
<file path=[Content_Types].xml><?xml version="1.0" encoding="utf-8"?>
<Types xmlns="http://schemas.openxmlformats.org/package/2006/content-types">
  <Default Extension="bmp" ContentType="image/bm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F6396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color w:val="000000"/>
          <w:sz w:val="22"/>
        </w:rPr>
        <w:t xml:space="preserve">Преузето са </w:t>
      </w:r>
      <w:hyperlink r:id="rId4" w:history="1">
        <w:r>
          <w:rPr>
            <w:rFonts w:ascii="Verdana" w:eastAsia="Verdana" w:hAnsi="Verdana" w:cs="Verdana"/>
            <w:color w:val="337AB7"/>
            <w:sz w:val="22"/>
          </w:rPr>
          <w:t>https://pravno-informacioni-sistem.rs</w:t>
        </w:r>
      </w:hyperlink>
    </w:p>
    <w:p w14:paraId="48DC1ADA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color w:val="000000"/>
          <w:sz w:val="22"/>
        </w:rPr>
        <w:t>Службени гласник РС 21/2026, Датум: 6.3.2026.</w:t>
      </w:r>
    </w:p>
    <w:p w14:paraId="3EFF013A" w14:textId="77777777" w:rsidR="00E31B52" w:rsidRDefault="00000000">
      <w:pPr>
        <w:spacing w:line="210" w:lineRule="atLeast"/>
        <w:jc w:val="center"/>
      </w:pPr>
      <w:r>
        <w:rPr>
          <w:rFonts w:ascii="Verdana" w:eastAsia="Verdana" w:hAnsi="Verdana" w:cs="Verdana"/>
          <w:b/>
          <w:sz w:val="22"/>
        </w:rPr>
        <w:t>776</w:t>
      </w:r>
    </w:p>
    <w:p w14:paraId="57DED45A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На основу члана 37. став 6. Закона о уређењу тржишта пољопривредних производа („Службени гласник РС”, број 67/21) и члана 42. став 1. Закона о Влади („Службени гласник РС”, бр. 55/05, 71/05 – исправка, 101/07, 65/08, 16/11, 68/12 – УС, 72/12, 7/14 – УС, 44/14 и 30/18 – др. закон),</w:t>
      </w:r>
    </w:p>
    <w:p w14:paraId="1A856913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Влада доноси</w:t>
      </w:r>
    </w:p>
    <w:p w14:paraId="0B1CB25B" w14:textId="77777777" w:rsidR="00E31B52" w:rsidRDefault="00000000">
      <w:pPr>
        <w:spacing w:line="210" w:lineRule="atLeast"/>
        <w:jc w:val="center"/>
      </w:pPr>
      <w:r>
        <w:rPr>
          <w:rFonts w:ascii="Verdana" w:eastAsia="Verdana" w:hAnsi="Verdana" w:cs="Verdana"/>
          <w:b/>
          <w:sz w:val="22"/>
        </w:rPr>
        <w:t>УРЕДБУ</w:t>
      </w:r>
    </w:p>
    <w:p w14:paraId="66F3063A" w14:textId="77777777" w:rsidR="00E31B52" w:rsidRDefault="00000000">
      <w:pPr>
        <w:spacing w:line="210" w:lineRule="atLeast"/>
        <w:jc w:val="center"/>
      </w:pPr>
      <w:r>
        <w:rPr>
          <w:rFonts w:ascii="Verdana" w:eastAsia="Verdana" w:hAnsi="Verdana" w:cs="Verdana"/>
          <w:b/>
          <w:sz w:val="22"/>
        </w:rPr>
        <w:t>о ванредној интервентној мери подршке произвођачима млека у праху за испоруку млека у праху произвођачима кондиторских производа, односно сладоледа</w:t>
      </w:r>
    </w:p>
    <w:p w14:paraId="1442CF9E" w14:textId="77777777" w:rsidR="00E31B52" w:rsidRDefault="00000000">
      <w:pPr>
        <w:spacing w:line="210" w:lineRule="atLeast"/>
        <w:jc w:val="center"/>
      </w:pPr>
      <w:r>
        <w:rPr>
          <w:rFonts w:ascii="Verdana" w:eastAsia="Verdana" w:hAnsi="Verdana" w:cs="Verdana"/>
          <w:sz w:val="22"/>
        </w:rPr>
        <w:t>Члан 1.</w:t>
      </w:r>
    </w:p>
    <w:p w14:paraId="62238D21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Овом уредбом утврђује се ванредна интервентна мера подршке произвођачима млека у праху за испоруку млека у праху произвођачима кондиторских производа, односно сладоледа, начин њеног спровођења, као и финансијска средства за њено спровођење.</w:t>
      </w:r>
    </w:p>
    <w:p w14:paraId="08EA15B1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Мера из става 1. овог члана, утврђује се ради ефикасног и правовременог спречавања, односно отклањања тржишних поремећаја проузрокованих догађајима и околностима који су довели, односно прете да доведу до поремећаја на тржишту.</w:t>
      </w:r>
    </w:p>
    <w:p w14:paraId="174ECD98" w14:textId="77777777" w:rsidR="00E31B52" w:rsidRDefault="00000000">
      <w:pPr>
        <w:spacing w:line="210" w:lineRule="atLeast"/>
        <w:jc w:val="center"/>
      </w:pPr>
      <w:r>
        <w:rPr>
          <w:rFonts w:ascii="Verdana" w:eastAsia="Verdana" w:hAnsi="Verdana" w:cs="Verdana"/>
          <w:sz w:val="22"/>
        </w:rPr>
        <w:t>Члан 2.</w:t>
      </w:r>
    </w:p>
    <w:p w14:paraId="4531ECBA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Право на одобравање подршке у складу са овом уредбом, остварује произвођач млека у праху ако:</w:t>
      </w:r>
    </w:p>
    <w:p w14:paraId="2753715D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1) је регистрован за обављање делатности прераде млека и производње сирева, шифра делатности 10.51;</w:t>
      </w:r>
    </w:p>
    <w:p w14:paraId="4730D5CD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2) у Агенцији за привредне регистре није регистровано:</w:t>
      </w:r>
    </w:p>
    <w:p w14:paraId="3786EB38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(1) да му је изречена правноснажна судска или управна мера забране обављања делатности,</w:t>
      </w:r>
    </w:p>
    <w:p w14:paraId="4DFAA3B3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(2) да је осуђиван због привредног преступа, у последње три године које претходе дану подношења захтева,</w:t>
      </w:r>
    </w:p>
    <w:p w14:paraId="2366FA7F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(3) поступак ликвидације или стечаја, нити је престао да постоји услед судске или одлуке другог органа са обавезујућом снагом;</w:t>
      </w:r>
    </w:p>
    <w:p w14:paraId="40A4A644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 xml:space="preserve">3) има важећу понуду за испоруку млека у праху произведеног од млека домаћег порекла (у даљем тексту: млеко у праху), издату након 1. јануара 2026. године, произвођачу кондиторских производа регистрованог за обављање делатности производње двопека, кекса, трајног пецива и колача, шифра делатности 10.72, односно за обављање делатности производње какаоа, чоколаде и кондиторских производа, шифра делатности 10.82, односно произвођачу сладоледа за обављање делатности производње сладоледа, шифра делатности 10.52 (у даљем тексту: произвођач </w:t>
      </w:r>
      <w:r>
        <w:rPr>
          <w:rFonts w:ascii="Verdana" w:eastAsia="Verdana" w:hAnsi="Verdana" w:cs="Verdana"/>
          <w:sz w:val="22"/>
        </w:rPr>
        <w:lastRenderedPageBreak/>
        <w:t>кондиторских производа односно сладоледа), са изјавом о прихватању те понуде;</w:t>
      </w:r>
    </w:p>
    <w:p w14:paraId="078B472A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4) није започео реализацију испоруке млека у праху по понуди из тачке 3) овог члана, пре доношења решења којим се одобрава право на подршку, у складу са овом уредбом;</w:t>
      </w:r>
    </w:p>
    <w:p w14:paraId="0535BC2D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5) произвођач кондиторских производа, односно сладоледа и подносилац захтева нису повезана лица, у складу са законом којим се уређује порез на добит правних лица.</w:t>
      </w:r>
    </w:p>
    <w:p w14:paraId="7980BA60" w14:textId="77777777" w:rsidR="00E31B52" w:rsidRDefault="00000000">
      <w:pPr>
        <w:spacing w:line="210" w:lineRule="atLeast"/>
        <w:jc w:val="center"/>
      </w:pPr>
      <w:r>
        <w:rPr>
          <w:rFonts w:ascii="Verdana" w:eastAsia="Verdana" w:hAnsi="Verdana" w:cs="Verdana"/>
          <w:sz w:val="22"/>
        </w:rPr>
        <w:t>Члан 3.</w:t>
      </w:r>
    </w:p>
    <w:p w14:paraId="5A7ADF46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Поступак за одобравање права на подршку покреће се подношењем захтева за одобравање права на подршку на основу јавног позива који расписује министарство надлежно за послове пољопривреде – Управа за аграрна плаћања (у даљем тексту: Управа).</w:t>
      </w:r>
    </w:p>
    <w:p w14:paraId="36D45792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Јавни позив из става 1. овог члана, садржи рок за подношење захтева за одобравање права на подршку, износ расположивих средстава за расписани јавни позив, као и друге податке везане за спровођење тог јавног позива и објављује се на званичним интернет страницама министарства надлежног за послове пољопривреде и Управе.</w:t>
      </w:r>
    </w:p>
    <w:p w14:paraId="0B305F66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 xml:space="preserve">Захтев за одобравање права на подршку из става 1. овог члана подноси се на Обрасцу 1 − Захтев за одобравање права на подршку произвођачима млека у праху за испоруку млека у праху произвођачима кондиторских производа, односно сладоледа  (у даљем тексту: захтев), који је одштампан уз ову уредбу и чини њен саставни део. </w:t>
      </w:r>
    </w:p>
    <w:p w14:paraId="59C879FC" w14:textId="77777777" w:rsidR="00E31B52" w:rsidRDefault="00000000">
      <w:pPr>
        <w:spacing w:line="210" w:lineRule="atLeast"/>
        <w:jc w:val="center"/>
      </w:pPr>
      <w:r>
        <w:rPr>
          <w:rFonts w:ascii="Verdana" w:eastAsia="Verdana" w:hAnsi="Verdana" w:cs="Verdana"/>
          <w:sz w:val="22"/>
        </w:rPr>
        <w:t>Члан 4.</w:t>
      </w:r>
    </w:p>
    <w:p w14:paraId="7AFC9FA5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Уз образац захтева из члана 3. став 3. ове уредбе, доставља се:</w:t>
      </w:r>
    </w:p>
    <w:p w14:paraId="48857ABF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1) понуда из члана 2. тачка 3) ове уредбе, која нарочито садржи исказану цену по килограму млека у праху;</w:t>
      </w:r>
    </w:p>
    <w:p w14:paraId="43C2CA54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2) писана изјава произвођача млека у праху који подноси захтев, под пуном материјалном и кривичном одговорношћу да је млеко у праху које је предмет понуде произведено од млека домаћег порекла;</w:t>
      </w:r>
    </w:p>
    <w:p w14:paraId="22D8C34C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3) образац оверених потписа лица овлашћених за заступање подносиоца захтева (ОП образац);</w:t>
      </w:r>
    </w:p>
    <w:p w14:paraId="70C8F8B9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4) потврде Агенције за привредне регистре да за подносиоца захтева није регистровано:</w:t>
      </w:r>
    </w:p>
    <w:p w14:paraId="68FAC14C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(1) да му је изречена правноснажна судска или управна мера забране обављања делатности,</w:t>
      </w:r>
    </w:p>
    <w:p w14:paraId="76D6769E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(2) да је осуђиван због привредног преступа у последње три године које претходе дану подношења захтева,</w:t>
      </w:r>
    </w:p>
    <w:p w14:paraId="1C918ED3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(3) поступак ликвидације или стечаја, нити да је престао да постоји услед судске или одлуке другог органа са обавезујућом снагом.</w:t>
      </w:r>
    </w:p>
    <w:p w14:paraId="1720FF35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lastRenderedPageBreak/>
        <w:t>Документацију из става 1. тачка 4) овог члана, Управа прибавља по службеној дужности у складу са законом којим се уређује општи управни поступак.</w:t>
      </w:r>
    </w:p>
    <w:p w14:paraId="67EB63D3" w14:textId="77777777" w:rsidR="00E31B52" w:rsidRDefault="00000000">
      <w:pPr>
        <w:spacing w:line="210" w:lineRule="atLeast"/>
        <w:jc w:val="center"/>
      </w:pPr>
      <w:r>
        <w:rPr>
          <w:rFonts w:ascii="Verdana" w:eastAsia="Verdana" w:hAnsi="Verdana" w:cs="Verdana"/>
          <w:sz w:val="22"/>
        </w:rPr>
        <w:t>Члан 5.</w:t>
      </w:r>
    </w:p>
    <w:p w14:paraId="4C61921C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Управа врши административну обраду провером података из захтева, документације приложене уз захтев, као и увидом у службене евиденције.</w:t>
      </w:r>
    </w:p>
    <w:p w14:paraId="562F0AB2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Захтев који није поднет од стране лица из члана 2. тачка 1) ове уредбе, преурањен, неблаговремен, захтев са документацијом која не гласи на подносиоца захтева, директор Управе одбацује решењем.</w:t>
      </w:r>
    </w:p>
    <w:p w14:paraId="65BA364A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Ако је административном провером утврђено да подносилац захтева испуњава прописане услове за одобравање права на подршку и ако по редоследу подношења захтева постоје расположива финансијска средства у складу са овом уредбом, директор Управе решењем одобрава право на подршку.</w:t>
      </w:r>
    </w:p>
    <w:p w14:paraId="33C196BD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Решење из става 3. овог члана нарочито садржи:</w:t>
      </w:r>
    </w:p>
    <w:p w14:paraId="24C0B30B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1) износ одобрене подршке;</w:t>
      </w:r>
    </w:p>
    <w:p w14:paraId="0FA1736F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2) рок за реализацију испоруке и подношење коначног захтева за исплату подршке;</w:t>
      </w:r>
    </w:p>
    <w:p w14:paraId="3FD612E9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3) обавезу корисника подршке да у року одређеном овим решењем испоручи млеко у праху произвођачу кондиторских производа, односно сладоледа на територији Републике Србије, у складу са овом уредбом.</w:t>
      </w:r>
    </w:p>
    <w:p w14:paraId="12A04738" w14:textId="77777777" w:rsidR="00E31B52" w:rsidRDefault="00000000">
      <w:pPr>
        <w:spacing w:line="210" w:lineRule="atLeast"/>
        <w:jc w:val="center"/>
      </w:pPr>
      <w:r>
        <w:rPr>
          <w:rFonts w:ascii="Verdana" w:eastAsia="Verdana" w:hAnsi="Verdana" w:cs="Verdana"/>
          <w:sz w:val="22"/>
        </w:rPr>
        <w:t>Члан 6.</w:t>
      </w:r>
    </w:p>
    <w:p w14:paraId="29D8E944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Корисник коме је одобрено право на подршку остварује право на исплату подршке ако реализује испоруку млека у праху произвођачу кондиторских производа, односно сладоледа под условима, на начин и у року одређеном решењем из члана 5. ст. 3. и 4. ове уредбе, као и ако у том року Управи поднесе захтев за исплату подршке и документацију којом се доказује реализација испоруке.</w:t>
      </w:r>
    </w:p>
    <w:p w14:paraId="017998D8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Захтев за исплату подршке из става 1. овог члана подноси се на Обрасцу 2 − Захтев за исплату подршке произвођачима млека у праху за испоруку млека у праху произвођачима кондиторских производа, односно сладоледа (у даљем тексту: захтев за исплату), који је одштампан уз ову уредбу и чини њен саставни део.</w:t>
      </w:r>
    </w:p>
    <w:p w14:paraId="30E9405B" w14:textId="77777777" w:rsidR="00E31B52" w:rsidRDefault="00000000">
      <w:pPr>
        <w:spacing w:line="210" w:lineRule="atLeast"/>
        <w:jc w:val="center"/>
      </w:pPr>
      <w:r>
        <w:rPr>
          <w:rFonts w:ascii="Verdana" w:eastAsia="Verdana" w:hAnsi="Verdana" w:cs="Verdana"/>
          <w:sz w:val="22"/>
        </w:rPr>
        <w:t>Члан 7.</w:t>
      </w:r>
    </w:p>
    <w:p w14:paraId="7F56AB23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Уз образац захтева за исплату из члана 6. став 2. ове уредбе, доставља се:</w:t>
      </w:r>
    </w:p>
    <w:p w14:paraId="3AF05F61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1) рачун за реализовану испоруку млека у праху умањен у односу на прихваћену понуду за износ одобрене подршке у складу са решењем о одобравању права на подршку;</w:t>
      </w:r>
    </w:p>
    <w:p w14:paraId="3287DFA2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2) отпремница за реализовану испоруку млека у праху у складу са решењем о одобравању права на подршку;</w:t>
      </w:r>
    </w:p>
    <w:p w14:paraId="219B2A10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3) доказ о извршеном плаћању млека у праху које је предмет подршке, и то: потврда о преносу средстава или извод, оверени од стране банке.</w:t>
      </w:r>
    </w:p>
    <w:p w14:paraId="58A963FB" w14:textId="77777777" w:rsidR="00E31B52" w:rsidRDefault="00000000">
      <w:pPr>
        <w:spacing w:line="210" w:lineRule="atLeast"/>
        <w:jc w:val="center"/>
      </w:pPr>
      <w:r>
        <w:rPr>
          <w:rFonts w:ascii="Verdana" w:eastAsia="Verdana" w:hAnsi="Verdana" w:cs="Verdana"/>
          <w:sz w:val="22"/>
        </w:rPr>
        <w:lastRenderedPageBreak/>
        <w:t>Члан 8.</w:t>
      </w:r>
    </w:p>
    <w:p w14:paraId="756D688D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Документација која се доставља уз захтев и захтев за исплату мора да гласи на подносиоца захтева и прилаже се у оригиналу или овереној копији.</w:t>
      </w:r>
    </w:p>
    <w:p w14:paraId="0150D74C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Управа може да затражи и додатну документацију ради утврђивања и провере испуњености прописаних услова за одобравање права на подршку и права на исплату подршке.</w:t>
      </w:r>
    </w:p>
    <w:p w14:paraId="15602BA5" w14:textId="77777777" w:rsidR="00E31B52" w:rsidRDefault="00000000">
      <w:pPr>
        <w:spacing w:line="210" w:lineRule="atLeast"/>
        <w:jc w:val="center"/>
      </w:pPr>
      <w:r>
        <w:rPr>
          <w:rFonts w:ascii="Verdana" w:eastAsia="Verdana" w:hAnsi="Verdana" w:cs="Verdana"/>
          <w:sz w:val="22"/>
        </w:rPr>
        <w:t>Члан 9.</w:t>
      </w:r>
    </w:p>
    <w:p w14:paraId="257712CA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Управа врши административну обраду провером захтева за исплату подршке, провером података из захтева, документације приложене уз захтев, као и увидом у службене евиденције.</w:t>
      </w:r>
    </w:p>
    <w:p w14:paraId="6418970D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Захтев за исплату подршке поднет од стране лица коме решењем није одобрено право на подршку, преурањен и неблаговремен захтев, директор Управе одбацује без разматрања.</w:t>
      </w:r>
    </w:p>
    <w:p w14:paraId="1E67B0BE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 xml:space="preserve">Ако је административном провером утврђено да захтев за исплату подршке испуњава прописане услове у складу са овом уредбом, директор Управе решењем утврђује право на исплату подршке и даје налог за пренос средстава на рачун корисника подршке, отворен код пословне банке. </w:t>
      </w:r>
    </w:p>
    <w:p w14:paraId="0AF4311C" w14:textId="77777777" w:rsidR="00E31B52" w:rsidRDefault="00000000">
      <w:pPr>
        <w:spacing w:line="210" w:lineRule="atLeast"/>
        <w:jc w:val="center"/>
      </w:pPr>
      <w:r>
        <w:rPr>
          <w:rFonts w:ascii="Verdana" w:eastAsia="Verdana" w:hAnsi="Verdana" w:cs="Verdana"/>
          <w:sz w:val="22"/>
        </w:rPr>
        <w:t>Члан 10.</w:t>
      </w:r>
    </w:p>
    <w:p w14:paraId="550CA89B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Корисник подршке остварује право на подршку у складу са овом уредбом у износу који представља разлику између цене млека из понуде из члана 4. став 1. тачка 1) ове уредбе и цене млека на референтном тржишту Европске уније на дан издавања понуде, а највише до 239 динара по килограму испорученог млека у праху, без пореза на додату вредност.</w:t>
      </w:r>
    </w:p>
    <w:p w14:paraId="61AD2D4E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Средства за спровођење ове уредбе обезбеђена су Законом о буџету Републике Србије за 2026. годину („Службени гласник РС”, број 108/25), у оквиру Раздела 24 – Министарство пољопривреде, шумарства и водопривреде, Глава 24.6 – Управа за аграрна плаћања, Програм 0103 – Подстицаји у пољопривреди и руралном развоју, Функција 420 – Пољопривреда, шумарство, лов и риболов, Програмска активност/пројекат 0007 – Правила и мере уређења тржишта, Економска класификација 451 – Субвенције јавним нефинансијским предузећима и организацијама у износу од 800.000.000 динара.</w:t>
      </w:r>
    </w:p>
    <w:p w14:paraId="4BAFF1DC" w14:textId="77777777" w:rsidR="00E31B52" w:rsidRDefault="00000000">
      <w:pPr>
        <w:spacing w:line="210" w:lineRule="atLeast"/>
        <w:jc w:val="center"/>
      </w:pPr>
      <w:r>
        <w:rPr>
          <w:rFonts w:ascii="Verdana" w:eastAsia="Verdana" w:hAnsi="Verdana" w:cs="Verdana"/>
          <w:sz w:val="22"/>
        </w:rPr>
        <w:t>Члан 11.</w:t>
      </w:r>
    </w:p>
    <w:p w14:paraId="37DE6DAC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Корисник подршке и прималац средстава у складу са овом уредбом дужан је да:</w:t>
      </w:r>
    </w:p>
    <w:p w14:paraId="6B2236C6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1) даје тачне податке и документацију за остваривање права на подршку;</w:t>
      </w:r>
    </w:p>
    <w:p w14:paraId="1A9C3B39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2) млеко у праху које је предмет подршке испоручи произвођачу кондиторских производа, односно сладоледа на територији Републике Србије, у складу са овом уредбом;</w:t>
      </w:r>
    </w:p>
    <w:p w14:paraId="7698C5C2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3) врати исплаћена новчана средства ако су ненаменски коришћена, односно ако су исплаћена на основу нетачних података;</w:t>
      </w:r>
    </w:p>
    <w:p w14:paraId="5DE78B53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4) врати новчана средства ако су неосновано исплаћена услед административне грешке;</w:t>
      </w:r>
    </w:p>
    <w:p w14:paraId="16D8E611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lastRenderedPageBreak/>
        <w:t>5) чува документацију на основу које је остварио право на подршку у року од пет година од дана исплате новчаних средстава.</w:t>
      </w:r>
    </w:p>
    <w:p w14:paraId="19FED7C5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Прималац средстава подршке дужан је да врати исплаћена новчана средства, увећана за износ затезне камате у складу са законом, најкасније у року од 30 дана од дана правноснажности решења којим се утврђује обавеза да се изврши повраћај новчаних средстава, ако се не придржава обавеза из става 1. тач. 1)–3) овог члана.</w:t>
      </w:r>
    </w:p>
    <w:p w14:paraId="60A85FE1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Прималац средстава подршке који није вратио средства у складу са ст. 1. и 2. овог члана, не може да оствари право на мере уређења тржишта прописане законом којим се уређује тржиште пољопривредних производа, до измирења насталих новчаних обавеза.</w:t>
      </w:r>
    </w:p>
    <w:p w14:paraId="3673273C" w14:textId="77777777" w:rsidR="00E31B52" w:rsidRDefault="00000000">
      <w:pPr>
        <w:spacing w:line="210" w:lineRule="atLeast"/>
        <w:jc w:val="center"/>
      </w:pPr>
      <w:r>
        <w:rPr>
          <w:rFonts w:ascii="Verdana" w:eastAsia="Verdana" w:hAnsi="Verdana" w:cs="Verdana"/>
          <w:sz w:val="22"/>
        </w:rPr>
        <w:t>Члан 12.</w:t>
      </w:r>
    </w:p>
    <w:p w14:paraId="7AB5033B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Надзор над спровођењем ове уредбе врши министарство надлежно за послове пољопривреде, преко надлежног инспектора.</w:t>
      </w:r>
    </w:p>
    <w:p w14:paraId="0D49F7DB" w14:textId="77777777" w:rsidR="00E31B52" w:rsidRDefault="00000000">
      <w:pPr>
        <w:spacing w:line="210" w:lineRule="atLeast"/>
        <w:jc w:val="center"/>
      </w:pPr>
      <w:r>
        <w:rPr>
          <w:rFonts w:ascii="Verdana" w:eastAsia="Verdana" w:hAnsi="Verdana" w:cs="Verdana"/>
          <w:sz w:val="22"/>
        </w:rPr>
        <w:t>Члан 13.</w:t>
      </w:r>
    </w:p>
    <w:p w14:paraId="69B64521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Управа израђује извештај о спровођењу ове уредбе и доставља га Министарству пољопривреде, шумарства и водопривреде, а Министарство пољопривреде, шумарства и водопривреде доставља извештај Влади, ради информисања.</w:t>
      </w:r>
    </w:p>
    <w:p w14:paraId="1086E227" w14:textId="77777777" w:rsidR="00E31B52" w:rsidRDefault="00000000">
      <w:pPr>
        <w:spacing w:line="210" w:lineRule="atLeast"/>
        <w:jc w:val="center"/>
      </w:pPr>
      <w:r>
        <w:rPr>
          <w:rFonts w:ascii="Verdana" w:eastAsia="Verdana" w:hAnsi="Verdana" w:cs="Verdana"/>
          <w:sz w:val="22"/>
        </w:rPr>
        <w:t>Члан 14.</w:t>
      </w:r>
    </w:p>
    <w:p w14:paraId="219E9982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 xml:space="preserve">Новчаном казном од 150.000 до 2.000.000 динара казниће се за прекршај правно лице које поступи супротно одредби члана 11. ст. 1. и 2. ове уредбе. </w:t>
      </w:r>
    </w:p>
    <w:p w14:paraId="5C73D190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За прекршај из става 1. овог члана казниће се новчаном казном од 100.000 до 150.000 динара одговорно лице у правном лицу.</w:t>
      </w:r>
    </w:p>
    <w:p w14:paraId="623B6A23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Новчаном казном од 50.000 до 150.000 динара казниће се за прекршај предузетник који поступи супротно одредби члана 11. ст. 1. и 2. ове уредбе.</w:t>
      </w:r>
    </w:p>
    <w:p w14:paraId="1C639EFA" w14:textId="77777777" w:rsidR="00E31B52" w:rsidRDefault="00000000">
      <w:pPr>
        <w:spacing w:line="210" w:lineRule="atLeast"/>
        <w:jc w:val="center"/>
      </w:pPr>
      <w:r>
        <w:rPr>
          <w:rFonts w:ascii="Verdana" w:eastAsia="Verdana" w:hAnsi="Verdana" w:cs="Verdana"/>
          <w:sz w:val="22"/>
        </w:rPr>
        <w:t>Члан 15.</w:t>
      </w:r>
    </w:p>
    <w:p w14:paraId="34D6A3A1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Ова уредба ступа на снагу наредног дана од дана објављивања у „Службеном гласнику Републике Србијеˮ.</w:t>
      </w:r>
    </w:p>
    <w:p w14:paraId="295023EB" w14:textId="77777777" w:rsidR="00E31B52" w:rsidRDefault="00000000">
      <w:pPr>
        <w:spacing w:line="210" w:lineRule="atLeast"/>
        <w:jc w:val="right"/>
      </w:pPr>
      <w:r>
        <w:rPr>
          <w:rFonts w:ascii="Verdana" w:eastAsia="Verdana" w:hAnsi="Verdana" w:cs="Verdana"/>
          <w:sz w:val="22"/>
        </w:rPr>
        <w:t>05 број 110-2025/2026-1</w:t>
      </w:r>
    </w:p>
    <w:p w14:paraId="027EAC57" w14:textId="77777777" w:rsidR="00E31B52" w:rsidRDefault="00000000">
      <w:pPr>
        <w:spacing w:line="210" w:lineRule="atLeast"/>
        <w:jc w:val="right"/>
      </w:pPr>
      <w:r>
        <w:rPr>
          <w:rFonts w:ascii="Verdana" w:eastAsia="Verdana" w:hAnsi="Verdana" w:cs="Verdana"/>
          <w:sz w:val="22"/>
        </w:rPr>
        <w:t>У Београду, 5. марта 2026. године</w:t>
      </w:r>
    </w:p>
    <w:p w14:paraId="50A64166" w14:textId="77777777" w:rsidR="00E31B52" w:rsidRDefault="00000000">
      <w:pPr>
        <w:spacing w:line="210" w:lineRule="atLeast"/>
        <w:jc w:val="right"/>
      </w:pPr>
      <w:r>
        <w:rPr>
          <w:rFonts w:ascii="Verdana" w:eastAsia="Verdana" w:hAnsi="Verdana" w:cs="Verdana"/>
          <w:b/>
          <w:sz w:val="22"/>
        </w:rPr>
        <w:t>Влада</w:t>
      </w:r>
    </w:p>
    <w:p w14:paraId="1527BDF3" w14:textId="77777777" w:rsidR="00E31B52" w:rsidRDefault="00000000">
      <w:pPr>
        <w:spacing w:line="210" w:lineRule="atLeast"/>
        <w:jc w:val="right"/>
      </w:pPr>
      <w:r>
        <w:rPr>
          <w:rFonts w:ascii="Verdana" w:eastAsia="Verdana" w:hAnsi="Verdana" w:cs="Verdana"/>
          <w:sz w:val="22"/>
        </w:rPr>
        <w:t>Председник,</w:t>
      </w:r>
    </w:p>
    <w:p w14:paraId="30AEE03B" w14:textId="77777777" w:rsidR="00E31B52" w:rsidRDefault="00000000">
      <w:pPr>
        <w:spacing w:line="210" w:lineRule="atLeast"/>
        <w:jc w:val="right"/>
      </w:pPr>
      <w:r>
        <w:rPr>
          <w:rFonts w:ascii="Verdana" w:eastAsia="Verdana" w:hAnsi="Verdana" w:cs="Verdana"/>
          <w:sz w:val="22"/>
        </w:rPr>
        <w:t xml:space="preserve">проф. др </w:t>
      </w:r>
      <w:r>
        <w:rPr>
          <w:rFonts w:ascii="Verdana" w:eastAsia="Verdana" w:hAnsi="Verdana" w:cs="Verdana"/>
          <w:b/>
          <w:sz w:val="22"/>
        </w:rPr>
        <w:t>Ђуро Мацут,</w:t>
      </w:r>
      <w:r>
        <w:rPr>
          <w:rFonts w:ascii="Verdana" w:eastAsia="Verdana" w:hAnsi="Verdana" w:cs="Verdana"/>
          <w:sz w:val="22"/>
        </w:rPr>
        <w:t xml:space="preserve"> с.р.</w:t>
      </w:r>
    </w:p>
    <w:p w14:paraId="3FDCFFD1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noProof/>
          <w:sz w:val="22"/>
        </w:rPr>
        <w:lastRenderedPageBreak/>
        <w:drawing>
          <wp:inline distT="0" distB="0" distL="0" distR="0" wp14:anchorId="091E8DE0" wp14:editId="7435759B">
            <wp:extent cx="5000000" cy="703771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0000" cy="7037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EBA3D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noProof/>
          <w:sz w:val="22"/>
        </w:rPr>
        <w:lastRenderedPageBreak/>
        <w:drawing>
          <wp:inline distT="0" distB="0" distL="0" distR="0" wp14:anchorId="41EDB418" wp14:editId="5722CF10">
            <wp:extent cx="5000000" cy="703771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xY9Z1eAAAAABJRU5ErkJggg==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0000" cy="7037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B6A50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noProof/>
          <w:sz w:val="22"/>
        </w:rPr>
        <w:lastRenderedPageBreak/>
        <w:drawing>
          <wp:inline distT="0" distB="0" distL="0" distR="0" wp14:anchorId="6D6E8A8D" wp14:editId="44C63916">
            <wp:extent cx="5000000" cy="703771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AAgDTxAwAAAEj7BXqGeq2ErfpaAAAAAElFTkSuQmCC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0000" cy="7037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A42B9" w14:textId="77777777" w:rsidR="00E31B52" w:rsidRDefault="00000000">
      <w:pPr>
        <w:spacing w:line="210" w:lineRule="atLeast"/>
      </w:pPr>
      <w:r>
        <w:rPr>
          <w:rFonts w:ascii="Verdana" w:eastAsia="Verdana" w:hAnsi="Verdana" w:cs="Verdana"/>
          <w:noProof/>
          <w:sz w:val="22"/>
        </w:rPr>
        <w:lastRenderedPageBreak/>
        <w:drawing>
          <wp:inline distT="0" distB="0" distL="0" distR="0" wp14:anchorId="0388D032" wp14:editId="32A7C16B">
            <wp:extent cx="5000000" cy="703771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CGWN41g+sJCDvAt5jw49vPCgQAAPjnE358i2nzAwAAAMia8AMAAADImvADAAAAyJrwAwAAAMia8AMAAADImvADAAAAyJrwAwAAAMia8AMAAADImvADAAAAyFqT+grwH6+ivgIAAADw30zN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AAAAIGvCDwAAACBrwg8AAAAga8IPgP+vHTuQAQAAABjkb32PrzACAADW5AcAAACwJj8AAACAtQDD2mXHgi09mAAAAABJRU5ErkJggg==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0000" cy="7037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1B52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B52"/>
    <w:rsid w:val="009965F6"/>
    <w:rsid w:val="009C68C7"/>
    <w:rsid w:val="00E3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33332"/>
  <w15:docId w15:val="{A365D3CF-4D05-4688-A214-58145E9F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r-Latn-RS" w:eastAsia="sr-Latn-R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bmp"/><Relationship Id="rId3" Type="http://schemas.openxmlformats.org/officeDocument/2006/relationships/webSettings" Target="webSettings.xml"/><Relationship Id="rId7" Type="http://schemas.openxmlformats.org/officeDocument/2006/relationships/image" Target="media/image3.b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bmp"/><Relationship Id="rId5" Type="http://schemas.openxmlformats.org/officeDocument/2006/relationships/image" Target="media/image1.bmp"/><Relationship Id="rId10" Type="http://schemas.openxmlformats.org/officeDocument/2006/relationships/theme" Target="theme/theme1.xml"/><Relationship Id="rId4" Type="http://schemas.openxmlformats.org/officeDocument/2006/relationships/hyperlink" Target="https://pravno-informacioni-sistem.r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1593</Words>
  <Characters>9084</Characters>
  <Application>Microsoft Office Word</Application>
  <DocSecurity>0</DocSecurity>
  <Lines>75</Lines>
  <Paragraphs>21</Paragraphs>
  <ScaleCrop>false</ScaleCrop>
  <Company/>
  <LinksUpToDate>false</LinksUpToDate>
  <CharactersWithSpaces>10656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Bačević</dc:creator>
  <cp:lastModifiedBy>Aleksandra Bačević</cp:lastModifiedBy>
  <cp:revision>2</cp:revision>
  <dcterms:created xsi:type="dcterms:W3CDTF">2026-03-09T11:01:00Z</dcterms:created>
  <dcterms:modified xsi:type="dcterms:W3CDTF">2026-03-09T11:01:00Z</dcterms:modified>
</cp:coreProperties>
</file>