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D97B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color w:val="000000"/>
        </w:rPr>
        <w:t xml:space="preserve">Преузето са </w:t>
      </w:r>
      <w:hyperlink r:id="rId4" w:history="1">
        <w:r w:rsidRPr="00C9066E">
          <w:rPr>
            <w:rFonts w:ascii="Times New Roman" w:eastAsia="Verdana" w:hAnsi="Times New Roman" w:cs="Times New Roman"/>
            <w:color w:val="337AB7"/>
          </w:rPr>
          <w:t>https://pravno-informacioni-sistem.rs</w:t>
        </w:r>
      </w:hyperlink>
    </w:p>
    <w:p w14:paraId="29925CE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color w:val="000000"/>
        </w:rPr>
        <w:t>Службени гласник РС 98/2024, Датум: 11.12.2024.</w:t>
      </w:r>
    </w:p>
    <w:p w14:paraId="6F0251A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5517</w:t>
      </w:r>
    </w:p>
    <w:p w14:paraId="47031755" w14:textId="77777777" w:rsidR="00446E5A" w:rsidRPr="00C9066E" w:rsidRDefault="00473493" w:rsidP="00C9066E">
      <w:pPr>
        <w:spacing w:line="210" w:lineRule="atLeast"/>
        <w:jc w:val="center"/>
        <w:rPr>
          <w:rFonts w:ascii="Times New Roman" w:hAnsi="Times New Roman" w:cs="Times New Roman"/>
        </w:rPr>
      </w:pPr>
      <w:r w:rsidRPr="00C9066E">
        <w:rPr>
          <w:rFonts w:ascii="Times New Roman" w:eastAsia="Verdana" w:hAnsi="Times New Roman" w:cs="Times New Roman"/>
        </w:rPr>
        <w:t>На основу члана 7a став 4. Закона о пољопривреди и руралном развоју („Службени гласник РС”, бр. 41/09, 10/13 – др. закон, 101/16, 67/21 – др. закон и 114/21),</w:t>
      </w:r>
    </w:p>
    <w:p w14:paraId="5CA30366" w14:textId="77777777" w:rsidR="00446E5A" w:rsidRPr="00C9066E" w:rsidRDefault="00473493" w:rsidP="00C9066E">
      <w:pPr>
        <w:spacing w:line="210" w:lineRule="atLeast"/>
        <w:jc w:val="center"/>
        <w:rPr>
          <w:rFonts w:ascii="Times New Roman" w:hAnsi="Times New Roman" w:cs="Times New Roman"/>
        </w:rPr>
      </w:pPr>
      <w:r w:rsidRPr="00C9066E">
        <w:rPr>
          <w:rFonts w:ascii="Times New Roman" w:eastAsia="Verdana" w:hAnsi="Times New Roman" w:cs="Times New Roman"/>
        </w:rPr>
        <w:t>Министар пољопривреде, шумарства и водопривреде доноси</w:t>
      </w:r>
    </w:p>
    <w:p w14:paraId="74C652F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ПРАВИЛНИК</w:t>
      </w:r>
    </w:p>
    <w:p w14:paraId="776ACC8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 ИПАРД подстицајима за инвестиц</w:t>
      </w:r>
      <w:r w:rsidRPr="00C9066E">
        <w:rPr>
          <w:rFonts w:ascii="Times New Roman" w:eastAsia="Verdana" w:hAnsi="Times New Roman" w:cs="Times New Roman"/>
          <w:b/>
        </w:rPr>
        <w:t>ије у физичку имовину које се тичу прераде и маркетинга пољопривредних производа и производа рибарства у оквиру ИПАРД III програма</w:t>
      </w:r>
    </w:p>
    <w:p w14:paraId="5735A41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I. УВОДНЕ ОДРЕДБЕ</w:t>
      </w:r>
    </w:p>
    <w:p w14:paraId="3FE618F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Предмет уређења</w:t>
      </w:r>
    </w:p>
    <w:p w14:paraId="7957D40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w:t>
      </w:r>
    </w:p>
    <w:p w14:paraId="396E01C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Овим правилником ближе се прописују лица која остварују право на ИПАРД подстицаје з</w:t>
      </w:r>
      <w:r w:rsidRPr="00C9066E">
        <w:rPr>
          <w:rFonts w:ascii="Times New Roman" w:eastAsia="Verdana" w:hAnsi="Times New Roman" w:cs="Times New Roman"/>
        </w:rPr>
        <w:t xml:space="preserve">а инвестиције у физичку имовину које се односе на прераду и маркетинг пољопривредних производа и производа рибарства (у даљем тексту: ИПАРД подстицаји), у оквиру ИПАРД III програма за Републику Србију за период 2021–2027. године (у даљем тексту: ИПАРД III </w:t>
      </w:r>
      <w:r w:rsidRPr="00C9066E">
        <w:rPr>
          <w:rFonts w:ascii="Times New Roman" w:eastAsia="Verdana" w:hAnsi="Times New Roman" w:cs="Times New Roman"/>
        </w:rPr>
        <w:t>програм), износ ИПАРД подстицаја, као и услови, начин и поступак спровођења ИПАРД III програма за ИПАРД подстицаје.</w:t>
      </w:r>
    </w:p>
    <w:p w14:paraId="4C465B0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Значење појмова</w:t>
      </w:r>
    </w:p>
    <w:p w14:paraId="421DDB9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w:t>
      </w:r>
    </w:p>
    <w:p w14:paraId="0E7D88A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Поједини изрази употребљени у овом правилнику имају следећа значења:</w:t>
      </w:r>
    </w:p>
    <w:p w14:paraId="00F0E20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 </w:t>
      </w:r>
      <w:r w:rsidRPr="00C9066E">
        <w:rPr>
          <w:rFonts w:ascii="Times New Roman" w:eastAsia="Verdana" w:hAnsi="Times New Roman" w:cs="Times New Roman"/>
          <w:i/>
        </w:rPr>
        <w:t>виша сила</w:t>
      </w:r>
      <w:r w:rsidRPr="00C9066E">
        <w:rPr>
          <w:rFonts w:ascii="Times New Roman" w:eastAsia="Verdana" w:hAnsi="Times New Roman" w:cs="Times New Roman"/>
        </w:rPr>
        <w:t xml:space="preserve"> је непредвидив и неизбежан догађај</w:t>
      </w:r>
      <w:r w:rsidRPr="00C9066E">
        <w:rPr>
          <w:rFonts w:ascii="Times New Roman" w:eastAsia="Verdana" w:hAnsi="Times New Roman" w:cs="Times New Roman"/>
        </w:rPr>
        <w:t>, као што је: ванредно стање, пандемија, елементарна непогода или други непредвиђени догађај, односно околност којом се угрожава безбедност и здравље људи, односно животне средине;</w:t>
      </w:r>
    </w:p>
    <w:p w14:paraId="341C4BE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w:t>
      </w:r>
      <w:r w:rsidRPr="00C9066E">
        <w:rPr>
          <w:rFonts w:ascii="Times New Roman" w:eastAsia="Verdana" w:hAnsi="Times New Roman" w:cs="Times New Roman"/>
          <w:i/>
        </w:rPr>
        <w:t xml:space="preserve"> дорада семена</w:t>
      </w:r>
      <w:r w:rsidRPr="00C9066E">
        <w:rPr>
          <w:rFonts w:ascii="Times New Roman" w:eastAsia="Verdana" w:hAnsi="Times New Roman" w:cs="Times New Roman"/>
        </w:rPr>
        <w:t xml:space="preserve"> јесте поступак у коме се семе житарица и индустријског биљ</w:t>
      </w:r>
      <w:r w:rsidRPr="00C9066E">
        <w:rPr>
          <w:rFonts w:ascii="Times New Roman" w:eastAsia="Verdana" w:hAnsi="Times New Roman" w:cs="Times New Roman"/>
        </w:rPr>
        <w:t>а припрема за тржиште а обухвата сушење, пречишћавање, селектирање, калибирање, полирање, пилирање, инкрустрирање, гранулирање и друго, као и третирање семена пестицидима или биостимулаторским средствима регистрованим за ту намену, у складу са законом који</w:t>
      </w:r>
      <w:r w:rsidRPr="00C9066E">
        <w:rPr>
          <w:rFonts w:ascii="Times New Roman" w:eastAsia="Verdana" w:hAnsi="Times New Roman" w:cs="Times New Roman"/>
        </w:rPr>
        <w:t>м се уређује семе, посебним прописом којим се уређује класификација делатности и овим правилником;</w:t>
      </w:r>
    </w:p>
    <w:p w14:paraId="3C98FEE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 </w:t>
      </w:r>
      <w:r w:rsidRPr="00C9066E">
        <w:rPr>
          <w:rFonts w:ascii="Times New Roman" w:eastAsia="Verdana" w:hAnsi="Times New Roman" w:cs="Times New Roman"/>
          <w:i/>
        </w:rPr>
        <w:t xml:space="preserve">„Еuro” стандард </w:t>
      </w:r>
      <w:r w:rsidRPr="00C9066E">
        <w:rPr>
          <w:rFonts w:ascii="Times New Roman" w:eastAsia="Verdana" w:hAnsi="Times New Roman" w:cs="Times New Roman"/>
        </w:rPr>
        <w:t xml:space="preserve">јесте ознака стандарда емисије издувних гасова категорије мотора према ЕЦ одобрењу типа возила, наведена у потврди о саобразности возила, </w:t>
      </w:r>
      <w:r w:rsidRPr="00C9066E">
        <w:rPr>
          <w:rFonts w:ascii="Times New Roman" w:eastAsia="Verdana" w:hAnsi="Times New Roman" w:cs="Times New Roman"/>
        </w:rPr>
        <w:t>коју представљају реч „</w:t>
      </w:r>
      <w:r w:rsidRPr="00C9066E">
        <w:rPr>
          <w:rFonts w:ascii="Times New Roman" w:eastAsia="Verdana" w:hAnsi="Times New Roman" w:cs="Times New Roman"/>
          <w:i/>
        </w:rPr>
        <w:t>Еuro</w:t>
      </w:r>
      <w:r w:rsidRPr="00C9066E">
        <w:rPr>
          <w:rFonts w:ascii="Times New Roman" w:eastAsia="Verdana" w:hAnsi="Times New Roman" w:cs="Times New Roman"/>
        </w:rPr>
        <w:t>” и арапски или римски број у зависности од врсте возила;</w:t>
      </w:r>
    </w:p>
    <w:p w14:paraId="5478311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 </w:t>
      </w:r>
      <w:r w:rsidRPr="00C9066E">
        <w:rPr>
          <w:rFonts w:ascii="Times New Roman" w:eastAsia="Verdana" w:hAnsi="Times New Roman" w:cs="Times New Roman"/>
          <w:i/>
        </w:rPr>
        <w:t>изградња објекта</w:t>
      </w:r>
      <w:r w:rsidRPr="00C9066E">
        <w:rPr>
          <w:rFonts w:ascii="Times New Roman" w:eastAsia="Verdana" w:hAnsi="Times New Roman" w:cs="Times New Roman"/>
        </w:rPr>
        <w:t xml:space="preserve"> јесте скуп радњи који обухвата: претходне радове, израду и контролу техничке документације, припремне радове за грађење, грађење објекта и стручни надз</w:t>
      </w:r>
      <w:r w:rsidRPr="00C9066E">
        <w:rPr>
          <w:rFonts w:ascii="Times New Roman" w:eastAsia="Verdana" w:hAnsi="Times New Roman" w:cs="Times New Roman"/>
        </w:rPr>
        <w:t>ор у току грађења објекта, као и доградњу, реконструкцију, санацију, односно адаптацију постојећег објекта, у складу са законом којим се уређује планирање и изградња;</w:t>
      </w:r>
    </w:p>
    <w:p w14:paraId="2200D61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5) </w:t>
      </w:r>
      <w:r w:rsidRPr="00C9066E">
        <w:rPr>
          <w:rFonts w:ascii="Times New Roman" w:eastAsia="Verdana" w:hAnsi="Times New Roman" w:cs="Times New Roman"/>
          <w:i/>
        </w:rPr>
        <w:t>инвестиција у производњу и складиштење енергије из обновљивих извора</w:t>
      </w:r>
      <w:r w:rsidRPr="00C9066E">
        <w:rPr>
          <w:rFonts w:ascii="Times New Roman" w:eastAsia="Verdana" w:hAnsi="Times New Roman" w:cs="Times New Roman"/>
        </w:rPr>
        <w:t xml:space="preserve"> јесте инвестицијa</w:t>
      </w:r>
      <w:r w:rsidRPr="00C9066E">
        <w:rPr>
          <w:rFonts w:ascii="Times New Roman" w:eastAsia="Verdana" w:hAnsi="Times New Roman" w:cs="Times New Roman"/>
        </w:rPr>
        <w:t xml:space="preserve"> у изградњу и опремање производног објекта и складишта електричне енергије, у складу са законом којим се уређује коришћење обновљивих извора енергије, посебним прописом којим се уређују критеријуми, услови и начин обрачуна потраживања и обавеза између купц</w:t>
      </w:r>
      <w:r w:rsidRPr="00C9066E">
        <w:rPr>
          <w:rFonts w:ascii="Times New Roman" w:eastAsia="Verdana" w:hAnsi="Times New Roman" w:cs="Times New Roman"/>
        </w:rPr>
        <w:t>а – произвођача и снабдевача и овим правилником;</w:t>
      </w:r>
    </w:p>
    <w:p w14:paraId="1521FEC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 xml:space="preserve">6) </w:t>
      </w:r>
      <w:r w:rsidRPr="00C9066E">
        <w:rPr>
          <w:rFonts w:ascii="Times New Roman" w:eastAsia="Verdana" w:hAnsi="Times New Roman" w:cs="Times New Roman"/>
          <w:i/>
        </w:rPr>
        <w:t xml:space="preserve">инвестиција у физичку имовину којa се тичe прераде и маркетинга пољопривредних производа и производа рибарства </w:t>
      </w:r>
      <w:r w:rsidRPr="00C9066E">
        <w:rPr>
          <w:rFonts w:ascii="Times New Roman" w:eastAsia="Verdana" w:hAnsi="Times New Roman" w:cs="Times New Roman"/>
        </w:rPr>
        <w:t>јесте инвестиција у изградњу и опремање објеката, набавку нове опреме, машина, механизације и</w:t>
      </w:r>
      <w:r w:rsidRPr="00C9066E">
        <w:rPr>
          <w:rFonts w:ascii="Times New Roman" w:eastAsia="Verdana" w:hAnsi="Times New Roman" w:cs="Times New Roman"/>
        </w:rPr>
        <w:t xml:space="preserve"> специјализованих возила, укључујући компјутерски хардвер и софтвер, која је намењена за прераду и маркетинг пољопривредних производа и производа рибарства у складу са овим правилником и која је дата у Прилогу 1 – Листа прихватљивих инвестиција и трошкова </w:t>
      </w:r>
      <w:r w:rsidRPr="00C9066E">
        <w:rPr>
          <w:rFonts w:ascii="Times New Roman" w:eastAsia="Verdana" w:hAnsi="Times New Roman" w:cs="Times New Roman"/>
        </w:rPr>
        <w:t>у физичку имовину који се тичу прераде и маркетинга пољопривредних производа и производа рибарства у оквиру ИПАРД III програма(у даљем тексту: Листа прихватљивих инвестиција и трошкова), који је одштампан уз овај правилник и чини његов саставни део;</w:t>
      </w:r>
    </w:p>
    <w:p w14:paraId="5439057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7) </w:t>
      </w:r>
      <w:r w:rsidRPr="00C9066E">
        <w:rPr>
          <w:rFonts w:ascii="Times New Roman" w:eastAsia="Verdana" w:hAnsi="Times New Roman" w:cs="Times New Roman"/>
          <w:i/>
        </w:rPr>
        <w:t>инв</w:t>
      </w:r>
      <w:r w:rsidRPr="00C9066E">
        <w:rPr>
          <w:rFonts w:ascii="Times New Roman" w:eastAsia="Verdana" w:hAnsi="Times New Roman" w:cs="Times New Roman"/>
          <w:i/>
        </w:rPr>
        <w:t>естиција у циркуларну економију</w:t>
      </w:r>
      <w:r w:rsidRPr="00C9066E">
        <w:rPr>
          <w:rFonts w:ascii="Times New Roman" w:eastAsia="Verdana" w:hAnsi="Times New Roman" w:cs="Times New Roman"/>
        </w:rPr>
        <w:t xml:space="preserve"> јесте инвестиција у физичку имовину којa се тичe прераде и маркетинга пољопривредних производа и производа рибарства, која има за циљ да се употреба природних ресурса и енергије смањи на најмању меру, задржавањем сировина и </w:t>
      </w:r>
      <w:r w:rsidRPr="00C9066E">
        <w:rPr>
          <w:rFonts w:ascii="Times New Roman" w:eastAsia="Verdana" w:hAnsi="Times New Roman" w:cs="Times New Roman"/>
        </w:rPr>
        <w:t>материјала у употреби и продуженим животним веком производа, применом одговарајућег дизајна који омогућава да производи на крају животног века не постају отпад и не доприносе загађењу и осталим негативним утицајима на животну средину (управљање водама и от</w:t>
      </w:r>
      <w:r w:rsidRPr="00C9066E">
        <w:rPr>
          <w:rFonts w:ascii="Times New Roman" w:eastAsia="Verdana" w:hAnsi="Times New Roman" w:cs="Times New Roman"/>
        </w:rPr>
        <w:t>падним водама које обухвата поновну употребу и ефикасно коришћење воде; управљање отпадом које обухвата смањење и поновну употребу отпада и нуспроизвода, замену једнократне амбалаже амбалажом за вишекратну употребу, рециклираном или биоразградивом амбалажо</w:t>
      </w:r>
      <w:r w:rsidRPr="00C9066E">
        <w:rPr>
          <w:rFonts w:ascii="Times New Roman" w:eastAsia="Verdana" w:hAnsi="Times New Roman" w:cs="Times New Roman"/>
        </w:rPr>
        <w:t>м, употребу биоразградивих материјала и сл.), у складу са планским актом Владе којим се уређује развој циркуларне економије у Републици Србији;</w:t>
      </w:r>
    </w:p>
    <w:p w14:paraId="2A9498C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w:t>
      </w:r>
      <w:r w:rsidRPr="00C9066E">
        <w:rPr>
          <w:rFonts w:ascii="Times New Roman" w:eastAsia="Verdana" w:hAnsi="Times New Roman" w:cs="Times New Roman"/>
          <w:i/>
        </w:rPr>
        <w:t xml:space="preserve"> иновативни производ</w:t>
      </w:r>
      <w:r w:rsidRPr="00C9066E">
        <w:rPr>
          <w:rFonts w:ascii="Times New Roman" w:eastAsia="Verdana" w:hAnsi="Times New Roman" w:cs="Times New Roman"/>
        </w:rPr>
        <w:t xml:space="preserve"> јесте конвенционални физички производ, дигитални производ/софтвер, електронски производ/х</w:t>
      </w:r>
      <w:r w:rsidRPr="00C9066E">
        <w:rPr>
          <w:rFonts w:ascii="Times New Roman" w:eastAsia="Verdana" w:hAnsi="Times New Roman" w:cs="Times New Roman"/>
        </w:rPr>
        <w:t>ардвер или комбинација претходно наведених, који је резултат сарадње између произвођача из приватног сектора и јавне научно-истраживачке организације, у складу са законом којим се уређује иновациона делатност и овим правилником;</w:t>
      </w:r>
    </w:p>
    <w:p w14:paraId="21B4DFC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9) </w:t>
      </w:r>
      <w:r w:rsidRPr="00C9066E">
        <w:rPr>
          <w:rFonts w:ascii="Times New Roman" w:eastAsia="Verdana" w:hAnsi="Times New Roman" w:cs="Times New Roman"/>
          <w:i/>
        </w:rPr>
        <w:t>инсталисана снага произв</w:t>
      </w:r>
      <w:r w:rsidRPr="00C9066E">
        <w:rPr>
          <w:rFonts w:ascii="Times New Roman" w:eastAsia="Verdana" w:hAnsi="Times New Roman" w:cs="Times New Roman"/>
          <w:i/>
        </w:rPr>
        <w:t xml:space="preserve">одног објекта </w:t>
      </w:r>
      <w:r w:rsidRPr="00C9066E">
        <w:rPr>
          <w:rFonts w:ascii="Times New Roman" w:eastAsia="Verdana" w:hAnsi="Times New Roman" w:cs="Times New Roman"/>
        </w:rPr>
        <w:t>јесте инсталисана снага производног објекта у складу са законом којим се уређује коришћење обновљивих извора енергије и посебним прописом којим се уређују критеријуми, услови и начин обрачуна потраживања и обавеза између купца – произвођача и</w:t>
      </w:r>
      <w:r w:rsidRPr="00C9066E">
        <w:rPr>
          <w:rFonts w:ascii="Times New Roman" w:eastAsia="Verdana" w:hAnsi="Times New Roman" w:cs="Times New Roman"/>
        </w:rPr>
        <w:t xml:space="preserve"> снабдевача;</w:t>
      </w:r>
    </w:p>
    <w:p w14:paraId="32F8DF6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10) </w:t>
      </w:r>
      <w:r w:rsidRPr="00C9066E">
        <w:rPr>
          <w:rFonts w:ascii="Times New Roman" w:eastAsia="Verdana" w:hAnsi="Times New Roman" w:cs="Times New Roman"/>
          <w:i/>
        </w:rPr>
        <w:t>корисник ИПАРД подстицаја</w:t>
      </w:r>
      <w:r w:rsidRPr="00C9066E">
        <w:rPr>
          <w:rFonts w:ascii="Times New Roman" w:eastAsia="Verdana" w:hAnsi="Times New Roman" w:cs="Times New Roman"/>
        </w:rPr>
        <w:t xml:space="preserve"> је</w:t>
      </w:r>
      <w:r w:rsidRPr="00C9066E">
        <w:rPr>
          <w:rFonts w:ascii="Times New Roman" w:eastAsia="Verdana" w:hAnsi="Times New Roman" w:cs="Times New Roman"/>
        </w:rPr>
        <w:t>лице коме је одобрен пројекат за коришћење ИПАРД подстицаја у складу са законом којим се уређује пољопривреда и рурални развој и овим правилником;</w:t>
      </w:r>
    </w:p>
    <w:p w14:paraId="10A0638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11) </w:t>
      </w:r>
      <w:r w:rsidRPr="00C9066E">
        <w:rPr>
          <w:rFonts w:ascii="Times New Roman" w:eastAsia="Verdana" w:hAnsi="Times New Roman" w:cs="Times New Roman"/>
          <w:i/>
        </w:rPr>
        <w:t>купац – произвођач</w:t>
      </w:r>
      <w:r w:rsidRPr="00C9066E">
        <w:rPr>
          <w:rFonts w:ascii="Times New Roman" w:eastAsia="Verdana" w:hAnsi="Times New Roman" w:cs="Times New Roman"/>
        </w:rPr>
        <w:t xml:space="preserve"> је крајњи купац који је на унутрашње инсталације прикључио сопствени објекат за произв</w:t>
      </w:r>
      <w:r w:rsidRPr="00C9066E">
        <w:rPr>
          <w:rFonts w:ascii="Times New Roman" w:eastAsia="Verdana" w:hAnsi="Times New Roman" w:cs="Times New Roman"/>
        </w:rPr>
        <w:t>одњу електричне енергије из обновљивих извора енергије, при чему се произведена електрична енергија користи за снабдевање сопствене потрошње, а вишак произведене електричне енергије испоручује у преносни систем, дистрибутивни систем, односно затворени дист</w:t>
      </w:r>
      <w:r w:rsidRPr="00C9066E">
        <w:rPr>
          <w:rFonts w:ascii="Times New Roman" w:eastAsia="Verdana" w:hAnsi="Times New Roman" w:cs="Times New Roman"/>
        </w:rPr>
        <w:t>рибутивни систем, у складу са законом којим се уређује коришћење обновљивих извора енергије и посебним прописом којим се уређују критеријуми, услови и начин обрачуна потраживања и обавеза између купца – произвођача и снабдевача;</w:t>
      </w:r>
    </w:p>
    <w:p w14:paraId="74168F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12) </w:t>
      </w:r>
      <w:r w:rsidRPr="00C9066E">
        <w:rPr>
          <w:rFonts w:ascii="Times New Roman" w:eastAsia="Verdana" w:hAnsi="Times New Roman" w:cs="Times New Roman"/>
          <w:i/>
        </w:rPr>
        <w:t>маркетинг пољопривредни</w:t>
      </w:r>
      <w:r w:rsidRPr="00C9066E">
        <w:rPr>
          <w:rFonts w:ascii="Times New Roman" w:eastAsia="Verdana" w:hAnsi="Times New Roman" w:cs="Times New Roman"/>
          <w:i/>
        </w:rPr>
        <w:t>х производа и производа рибарства</w:t>
      </w:r>
      <w:r w:rsidRPr="00C9066E">
        <w:rPr>
          <w:rFonts w:ascii="Times New Roman" w:eastAsia="Verdana" w:hAnsi="Times New Roman" w:cs="Times New Roman"/>
        </w:rPr>
        <w:t xml:space="preserve"> јесте поступак који се спроводи како би се прерађеном производу у складу са овим правилником, обезбедила додатна вредност и продужио рок трајања, као што су: пријем, прање, чишћење, складиштење, сортирање, паковање и транс</w:t>
      </w:r>
      <w:r w:rsidRPr="00C9066E">
        <w:rPr>
          <w:rFonts w:ascii="Times New Roman" w:eastAsia="Verdana" w:hAnsi="Times New Roman" w:cs="Times New Roman"/>
        </w:rPr>
        <w:t>порт, осим поступка дораде семена, у складу са овим правилником;</w:t>
      </w:r>
    </w:p>
    <w:p w14:paraId="2091C53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13) </w:t>
      </w:r>
      <w:r w:rsidRPr="00C9066E">
        <w:rPr>
          <w:rFonts w:ascii="Times New Roman" w:eastAsia="Verdana" w:hAnsi="Times New Roman" w:cs="Times New Roman"/>
          <w:i/>
        </w:rPr>
        <w:t>место инвестиције</w:t>
      </w:r>
      <w:r w:rsidRPr="00C9066E">
        <w:rPr>
          <w:rFonts w:ascii="Times New Roman" w:eastAsia="Verdana" w:hAnsi="Times New Roman" w:cs="Times New Roman"/>
        </w:rPr>
        <w:t xml:space="preserve"> јесте место у коме се налази објекат за прераду пољопривредних производа и производа рибарства који је предмет захтева за остваривање права на ИПАРД подстицаје у складу </w:t>
      </w:r>
      <w:r w:rsidRPr="00C9066E">
        <w:rPr>
          <w:rFonts w:ascii="Times New Roman" w:eastAsia="Verdana" w:hAnsi="Times New Roman" w:cs="Times New Roman"/>
        </w:rPr>
        <w:t>са овим правилником;</w:t>
      </w:r>
    </w:p>
    <w:p w14:paraId="1346EC9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14) </w:t>
      </w:r>
      <w:r w:rsidRPr="00C9066E">
        <w:rPr>
          <w:rFonts w:ascii="Times New Roman" w:eastAsia="Verdana" w:hAnsi="Times New Roman" w:cs="Times New Roman"/>
          <w:i/>
        </w:rPr>
        <w:t>нова опрема, машина, односно механизација</w:t>
      </w:r>
      <w:r w:rsidRPr="00C9066E">
        <w:rPr>
          <w:rFonts w:ascii="Times New Roman" w:eastAsia="Verdana" w:hAnsi="Times New Roman" w:cs="Times New Roman"/>
        </w:rPr>
        <w:t xml:space="preserve"> јесте опрема, машина, односно механизација која је намењена за прераду и маркетинг пољопривредних производа и производа рибарства у складу са овим правилником, а која је произведена најкасн</w:t>
      </w:r>
      <w:r w:rsidRPr="00C9066E">
        <w:rPr>
          <w:rFonts w:ascii="Times New Roman" w:eastAsia="Verdana" w:hAnsi="Times New Roman" w:cs="Times New Roman"/>
        </w:rPr>
        <w:t>ије пет година пре године у којој се подноси захтев за одобравање пројекта и која се први пут ставља у употребу;</w:t>
      </w:r>
    </w:p>
    <w:p w14:paraId="22EF96D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 xml:space="preserve">15) </w:t>
      </w:r>
      <w:r w:rsidRPr="00C9066E">
        <w:rPr>
          <w:rFonts w:ascii="Times New Roman" w:eastAsia="Verdana" w:hAnsi="Times New Roman" w:cs="Times New Roman"/>
          <w:i/>
        </w:rPr>
        <w:t xml:space="preserve">објекат за прераду пољопривредних производа и производа рибарства </w:t>
      </w:r>
      <w:r w:rsidRPr="00C9066E">
        <w:rPr>
          <w:rFonts w:ascii="Times New Roman" w:eastAsia="Verdana" w:hAnsi="Times New Roman" w:cs="Times New Roman"/>
        </w:rPr>
        <w:t>јесте пословна зграда, зграда за трговину на велико и мало, гаража, индустријска зграда и складиште, пољопривредна зграда и инжењерски објекат у складу са посебним прописом којим се прописује класификација објеката, у коме се обавља прерада, односно који ј</w:t>
      </w:r>
      <w:r w:rsidRPr="00C9066E">
        <w:rPr>
          <w:rFonts w:ascii="Times New Roman" w:eastAsia="Verdana" w:hAnsi="Times New Roman" w:cs="Times New Roman"/>
        </w:rPr>
        <w:t>е у функцији прераде и маркетинга пољопривредних производа и производа рибарства у складу са овим правилником, и који се налази на подручју Региона Војводине, Београдског региона, Региона Шумадије и Западне Србије и Региона Јужне и Источне Србије, у складу</w:t>
      </w:r>
      <w:r w:rsidRPr="00C9066E">
        <w:rPr>
          <w:rFonts w:ascii="Times New Roman" w:eastAsia="Verdana" w:hAnsi="Times New Roman" w:cs="Times New Roman"/>
        </w:rPr>
        <w:t xml:space="preserve"> са законом којим се уређује регионални развој, осим објекта у коме се обавља малопродаја;</w:t>
      </w:r>
    </w:p>
    <w:p w14:paraId="5C7A166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16) </w:t>
      </w:r>
      <w:r w:rsidRPr="00C9066E">
        <w:rPr>
          <w:rFonts w:ascii="Times New Roman" w:eastAsia="Verdana" w:hAnsi="Times New Roman" w:cs="Times New Roman"/>
          <w:i/>
        </w:rPr>
        <w:t>општи трошак</w:t>
      </w:r>
      <w:r w:rsidRPr="00C9066E">
        <w:rPr>
          <w:rFonts w:ascii="Times New Roman" w:eastAsia="Verdana" w:hAnsi="Times New Roman" w:cs="Times New Roman"/>
        </w:rPr>
        <w:t xml:space="preserve"> јесте издатак за консултантске и остале стручне услуге за припрему, прибављање, односно израду документације за остваривање права на одобравање прој</w:t>
      </w:r>
      <w:r w:rsidRPr="00C9066E">
        <w:rPr>
          <w:rFonts w:ascii="Times New Roman" w:eastAsia="Verdana" w:hAnsi="Times New Roman" w:cs="Times New Roman"/>
        </w:rPr>
        <w:t>екта, као и остваривање права на одобравање исплате ИПАРД подстицаја, који је дат у Листи прихватљивих инвестиција и трошкова;</w:t>
      </w:r>
    </w:p>
    <w:p w14:paraId="52BA9A5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17) </w:t>
      </w:r>
      <w:r w:rsidRPr="00C9066E">
        <w:rPr>
          <w:rFonts w:ascii="Times New Roman" w:eastAsia="Verdana" w:hAnsi="Times New Roman" w:cs="Times New Roman"/>
          <w:i/>
        </w:rPr>
        <w:t>орган јавне власти</w:t>
      </w:r>
      <w:r w:rsidRPr="00C9066E">
        <w:rPr>
          <w:rFonts w:ascii="Times New Roman" w:eastAsia="Verdana" w:hAnsi="Times New Roman" w:cs="Times New Roman"/>
        </w:rPr>
        <w:t xml:space="preserve"> јесте државни орган, орган аутономне покрајине, орган јединице локалне самоуправе, предузећа, установе, ор</w:t>
      </w:r>
      <w:r w:rsidRPr="00C9066E">
        <w:rPr>
          <w:rFonts w:ascii="Times New Roman" w:eastAsia="Verdana" w:hAnsi="Times New Roman" w:cs="Times New Roman"/>
        </w:rPr>
        <w:t>ганизације и појединци којима су поверени послови из надлежности Републике Србије, односно јавна овлашћења, у складу са законом којим се уређује електронски документ, електронска идентификација и услуге од поверења у електронском пословању;</w:t>
      </w:r>
    </w:p>
    <w:p w14:paraId="5BC0513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18) </w:t>
      </w:r>
      <w:r w:rsidRPr="00C9066E">
        <w:rPr>
          <w:rFonts w:ascii="Times New Roman" w:eastAsia="Verdana" w:hAnsi="Times New Roman" w:cs="Times New Roman"/>
          <w:i/>
        </w:rPr>
        <w:t>повезано ли</w:t>
      </w:r>
      <w:r w:rsidRPr="00C9066E">
        <w:rPr>
          <w:rFonts w:ascii="Times New Roman" w:eastAsia="Verdana" w:hAnsi="Times New Roman" w:cs="Times New Roman"/>
          <w:i/>
        </w:rPr>
        <w:t>це</w:t>
      </w:r>
      <w:r w:rsidRPr="00C9066E">
        <w:rPr>
          <w:rFonts w:ascii="Times New Roman" w:eastAsia="Verdana" w:hAnsi="Times New Roman" w:cs="Times New Roman"/>
        </w:rPr>
        <w:t xml:space="preserve"> јесте лице које се сматра повезаним лицем у односу на одређено физичко лице, односно у односу на одређено правно лице у складу са законом којим се уређују привредна друштва;</w:t>
      </w:r>
    </w:p>
    <w:p w14:paraId="7BF8F27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19) </w:t>
      </w:r>
      <w:r w:rsidRPr="00C9066E">
        <w:rPr>
          <w:rFonts w:ascii="Times New Roman" w:eastAsia="Verdana" w:hAnsi="Times New Roman" w:cs="Times New Roman"/>
          <w:i/>
        </w:rPr>
        <w:t>подручје са отежаним условима рада у пољопривреди</w:t>
      </w:r>
      <w:r w:rsidRPr="00C9066E">
        <w:rPr>
          <w:rFonts w:ascii="Times New Roman" w:eastAsia="Verdana" w:hAnsi="Times New Roman" w:cs="Times New Roman"/>
        </w:rPr>
        <w:t xml:space="preserve"> јесте планинско подручје,</w:t>
      </w:r>
      <w:r w:rsidRPr="00C9066E">
        <w:rPr>
          <w:rFonts w:ascii="Times New Roman" w:eastAsia="Verdana" w:hAnsi="Times New Roman" w:cs="Times New Roman"/>
        </w:rPr>
        <w:t xml:space="preserve"> подручје националног парка и девастирано подручје у складу са посебним прописом којим се одређују подручја са отежаним условима рада у пољопривреди;</w:t>
      </w:r>
    </w:p>
    <w:p w14:paraId="1879A0C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20) </w:t>
      </w:r>
      <w:r w:rsidRPr="00C9066E">
        <w:rPr>
          <w:rFonts w:ascii="Times New Roman" w:eastAsia="Verdana" w:hAnsi="Times New Roman" w:cs="Times New Roman"/>
          <w:i/>
        </w:rPr>
        <w:t>постојећи објекат</w:t>
      </w:r>
      <w:r w:rsidRPr="00C9066E">
        <w:rPr>
          <w:rFonts w:ascii="Times New Roman" w:eastAsia="Verdana" w:hAnsi="Times New Roman" w:cs="Times New Roman"/>
        </w:rPr>
        <w:t xml:space="preserve"> јесте објекат изграђен у складу са законом, који је евидентиран у евиденцији катастр</w:t>
      </w:r>
      <w:r w:rsidRPr="00C9066E">
        <w:rPr>
          <w:rFonts w:ascii="Times New Roman" w:eastAsia="Verdana" w:hAnsi="Times New Roman" w:cs="Times New Roman"/>
        </w:rPr>
        <w:t>а непокретности, односно катастра инфраструктуре, у складу са законом којим се уређује планирање и изградња;</w:t>
      </w:r>
    </w:p>
    <w:p w14:paraId="0D1905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21) </w:t>
      </w:r>
      <w:r w:rsidRPr="00C9066E">
        <w:rPr>
          <w:rFonts w:ascii="Times New Roman" w:eastAsia="Verdana" w:hAnsi="Times New Roman" w:cs="Times New Roman"/>
          <w:i/>
        </w:rPr>
        <w:t>пољопривредна задруга</w:t>
      </w:r>
      <w:r w:rsidRPr="00C9066E">
        <w:rPr>
          <w:rFonts w:ascii="Times New Roman" w:eastAsia="Verdana" w:hAnsi="Times New Roman" w:cs="Times New Roman"/>
        </w:rPr>
        <w:t xml:space="preserve"> јесте општа или специјализована земљорадничка или пољопривредна задруга, у складу са законом којим се уређују задруге, ко</w:t>
      </w:r>
      <w:r w:rsidRPr="00C9066E">
        <w:rPr>
          <w:rFonts w:ascii="Times New Roman" w:eastAsia="Verdana" w:hAnsi="Times New Roman" w:cs="Times New Roman"/>
        </w:rPr>
        <w:t>ја обавља делатност у секторима прераде млека, меса, јаја, рибе, воћа, поврћа, житарица и индустријског биља, као и грожђа, у складу са овим правилником;</w:t>
      </w:r>
    </w:p>
    <w:p w14:paraId="14031C3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22) </w:t>
      </w:r>
      <w:r w:rsidRPr="00C9066E">
        <w:rPr>
          <w:rFonts w:ascii="Times New Roman" w:eastAsia="Verdana" w:hAnsi="Times New Roman" w:cs="Times New Roman"/>
          <w:i/>
        </w:rPr>
        <w:t>прерада пољопривредних производа и производа рибарства</w:t>
      </w:r>
      <w:r w:rsidRPr="00C9066E">
        <w:rPr>
          <w:rFonts w:ascii="Times New Roman" w:eastAsia="Verdana" w:hAnsi="Times New Roman" w:cs="Times New Roman"/>
        </w:rPr>
        <w:t xml:space="preserve"> јесте дорада семена, као и производња прехр</w:t>
      </w:r>
      <w:r w:rsidRPr="00C9066E">
        <w:rPr>
          <w:rFonts w:ascii="Times New Roman" w:eastAsia="Verdana" w:hAnsi="Times New Roman" w:cs="Times New Roman"/>
        </w:rPr>
        <w:t>амбених производа и производња пића, која обухвата прераду примарних производа пољопривреде у сектору прераде млека, меса, јаја, воћа, поврћа, грожђа, житарица и индустријског биља, као и прераду производа рибарства у сектору прераде рибе, ради добијања хр</w:t>
      </w:r>
      <w:r w:rsidRPr="00C9066E">
        <w:rPr>
          <w:rFonts w:ascii="Times New Roman" w:eastAsia="Verdana" w:hAnsi="Times New Roman" w:cs="Times New Roman"/>
        </w:rPr>
        <w:t>ане, и укључује производњу различитих међуфазних производа, осим оне прераде која подразумева основну припрему примарних пољопривредних производа осим семена, за тржиште (нпр. чишћење, љушћење, сортирање и краткотрајна заштита од труљења), у складу са зако</w:t>
      </w:r>
      <w:r w:rsidRPr="00C9066E">
        <w:rPr>
          <w:rFonts w:ascii="Times New Roman" w:eastAsia="Verdana" w:hAnsi="Times New Roman" w:cs="Times New Roman"/>
        </w:rPr>
        <w:t>ном којим се уређује безбедност хране, посебним прописом којим се уређује класификација делатности и овим правилником;</w:t>
      </w:r>
    </w:p>
    <w:p w14:paraId="565E72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23) </w:t>
      </w:r>
      <w:r w:rsidRPr="00C9066E">
        <w:rPr>
          <w:rFonts w:ascii="Times New Roman" w:eastAsia="Verdana" w:hAnsi="Times New Roman" w:cs="Times New Roman"/>
          <w:i/>
        </w:rPr>
        <w:t>привредни субјекат</w:t>
      </w:r>
      <w:r w:rsidRPr="00C9066E">
        <w:rPr>
          <w:rFonts w:ascii="Times New Roman" w:eastAsia="Verdana" w:hAnsi="Times New Roman" w:cs="Times New Roman"/>
        </w:rPr>
        <w:t xml:space="preserve"> јесте свако правно лице и физичко лице, независно од правног облика и начина финансирања, које обавља делатност пр</w:t>
      </w:r>
      <w:r w:rsidRPr="00C9066E">
        <w:rPr>
          <w:rFonts w:ascii="Times New Roman" w:eastAsia="Verdana" w:hAnsi="Times New Roman" w:cs="Times New Roman"/>
        </w:rPr>
        <w:t>оизводње или промета робе или пружања услуга на тржишту, изузев привредног субјекта који је у поступку приватизације;</w:t>
      </w:r>
    </w:p>
    <w:p w14:paraId="0069CFC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24) </w:t>
      </w:r>
      <w:r w:rsidRPr="00C9066E">
        <w:rPr>
          <w:rFonts w:ascii="Times New Roman" w:eastAsia="Verdana" w:hAnsi="Times New Roman" w:cs="Times New Roman"/>
          <w:i/>
        </w:rPr>
        <w:t>прималац средстава ИПАРД подстицаја</w:t>
      </w:r>
      <w:r w:rsidRPr="00C9066E">
        <w:rPr>
          <w:rFonts w:ascii="Times New Roman" w:eastAsia="Verdana" w:hAnsi="Times New Roman" w:cs="Times New Roman"/>
        </w:rPr>
        <w:t xml:space="preserve"> је корисник ИПАРД подстицаја коме су исплаћена средства, у складу са законом којим се уређује пољо</w:t>
      </w:r>
      <w:r w:rsidRPr="00C9066E">
        <w:rPr>
          <w:rFonts w:ascii="Times New Roman" w:eastAsia="Verdana" w:hAnsi="Times New Roman" w:cs="Times New Roman"/>
        </w:rPr>
        <w:t>привреда и рурални развој и овим правилником;</w:t>
      </w:r>
    </w:p>
    <w:p w14:paraId="76539A1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25) </w:t>
      </w:r>
      <w:r w:rsidRPr="00C9066E">
        <w:rPr>
          <w:rFonts w:ascii="Times New Roman" w:eastAsia="Verdana" w:hAnsi="Times New Roman" w:cs="Times New Roman"/>
          <w:i/>
        </w:rPr>
        <w:t>производни објекат</w:t>
      </w:r>
      <w:r w:rsidRPr="00C9066E">
        <w:rPr>
          <w:rFonts w:ascii="Times New Roman" w:eastAsia="Verdana" w:hAnsi="Times New Roman" w:cs="Times New Roman"/>
        </w:rPr>
        <w:t xml:space="preserve"> је постројење за производњу електричне енергије из обновљивих извора енергије прикључен на унутрашњу инсталацију објекта купца – произвођача, у складу </w:t>
      </w:r>
      <w:r w:rsidRPr="00C9066E">
        <w:rPr>
          <w:rFonts w:ascii="Times New Roman" w:eastAsia="Verdana" w:hAnsi="Times New Roman" w:cs="Times New Roman"/>
        </w:rPr>
        <w:lastRenderedPageBreak/>
        <w:t>са посебним прописом којим се уређуј</w:t>
      </w:r>
      <w:r w:rsidRPr="00C9066E">
        <w:rPr>
          <w:rFonts w:ascii="Times New Roman" w:eastAsia="Verdana" w:hAnsi="Times New Roman" w:cs="Times New Roman"/>
        </w:rPr>
        <w:t>у критеријуми, услови и начин обрачуна потраживања и обавеза између купца – произвођача и снабдевача;</w:t>
      </w:r>
    </w:p>
    <w:p w14:paraId="004B5E0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26) </w:t>
      </w:r>
      <w:r w:rsidRPr="00C9066E">
        <w:rPr>
          <w:rFonts w:ascii="Times New Roman" w:eastAsia="Verdana" w:hAnsi="Times New Roman" w:cs="Times New Roman"/>
          <w:i/>
        </w:rPr>
        <w:t>реализација инвестиције</w:t>
      </w:r>
      <w:r w:rsidRPr="00C9066E">
        <w:rPr>
          <w:rFonts w:ascii="Times New Roman" w:eastAsia="Verdana" w:hAnsi="Times New Roman" w:cs="Times New Roman"/>
        </w:rPr>
        <w:t xml:space="preserve"> јесте извршење свих радњи које се односе на изградњу и набавку предмета прихватљиве инвестиције (промет робе и услуга, издавањ</w:t>
      </w:r>
      <w:r w:rsidRPr="00C9066E">
        <w:rPr>
          <w:rFonts w:ascii="Times New Roman" w:eastAsia="Verdana" w:hAnsi="Times New Roman" w:cs="Times New Roman"/>
        </w:rPr>
        <w:t>е докумената који прате робу, преузимање робе, пријем радова, исплата цене у потпуности), као и стављање инвестиције у функцију у складу са наменом;</w:t>
      </w:r>
    </w:p>
    <w:p w14:paraId="66638D4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27) </w:t>
      </w:r>
      <w:r w:rsidRPr="00C9066E">
        <w:rPr>
          <w:rFonts w:ascii="Times New Roman" w:eastAsia="Verdana" w:hAnsi="Times New Roman" w:cs="Times New Roman"/>
          <w:i/>
        </w:rPr>
        <w:t>референтна цена</w:t>
      </w:r>
      <w:r w:rsidRPr="00C9066E">
        <w:rPr>
          <w:rFonts w:ascii="Times New Roman" w:eastAsia="Verdana" w:hAnsi="Times New Roman" w:cs="Times New Roman"/>
        </w:rPr>
        <w:t xml:space="preserve"> је цена инвестиције или дела инвестиције која се утврђује на основу тржишне цене и служ</w:t>
      </w:r>
      <w:r w:rsidRPr="00C9066E">
        <w:rPr>
          <w:rFonts w:ascii="Times New Roman" w:eastAsia="Verdana" w:hAnsi="Times New Roman" w:cs="Times New Roman"/>
        </w:rPr>
        <w:t>и за утврђивање основице за обрачун ИПАРД подстицаја, у складу са посебним прописом којим се прописује методологија утврђивања референтних цена инвестиције за обрачун ИПАРД подстицаја и овим правилником;</w:t>
      </w:r>
    </w:p>
    <w:p w14:paraId="142EFED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28) </w:t>
      </w:r>
      <w:r w:rsidRPr="00C9066E">
        <w:rPr>
          <w:rFonts w:ascii="Times New Roman" w:eastAsia="Verdana" w:hAnsi="Times New Roman" w:cs="Times New Roman"/>
          <w:i/>
        </w:rPr>
        <w:t>ризични капитал</w:t>
      </w:r>
      <w:r w:rsidRPr="00C9066E">
        <w:rPr>
          <w:rFonts w:ascii="Times New Roman" w:eastAsia="Verdana" w:hAnsi="Times New Roman" w:cs="Times New Roman"/>
        </w:rPr>
        <w:t xml:space="preserve"> јесте финансирање у облику власн</w:t>
      </w:r>
      <w:r w:rsidRPr="00C9066E">
        <w:rPr>
          <w:rFonts w:ascii="Times New Roman" w:eastAsia="Verdana" w:hAnsi="Times New Roman" w:cs="Times New Roman"/>
        </w:rPr>
        <w:t>ичког капитала или у облику сличном власничком капиталу у раним фазама настанка и раног развоја привредног субјекта (фаза започињања, оснивања и развоја);</w:t>
      </w:r>
    </w:p>
    <w:p w14:paraId="69F3222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29) </w:t>
      </w:r>
      <w:r w:rsidRPr="00C9066E">
        <w:rPr>
          <w:rFonts w:ascii="Times New Roman" w:eastAsia="Verdana" w:hAnsi="Times New Roman" w:cs="Times New Roman"/>
          <w:i/>
        </w:rPr>
        <w:t>сектор прераде млека</w:t>
      </w:r>
      <w:r w:rsidRPr="00C9066E">
        <w:rPr>
          <w:rFonts w:ascii="Times New Roman" w:eastAsia="Verdana" w:hAnsi="Times New Roman" w:cs="Times New Roman"/>
        </w:rPr>
        <w:t xml:space="preserve"> јесте производња млечних производа у складу са посебним прописом којим се ур</w:t>
      </w:r>
      <w:r w:rsidRPr="00C9066E">
        <w:rPr>
          <w:rFonts w:ascii="Times New Roman" w:eastAsia="Verdana" w:hAnsi="Times New Roman" w:cs="Times New Roman"/>
        </w:rPr>
        <w:t>еђује класификација делатности, прерадом крављег, овчијег и козијег млека;</w:t>
      </w:r>
    </w:p>
    <w:p w14:paraId="2F71CD7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30) </w:t>
      </w:r>
      <w:r w:rsidRPr="00C9066E">
        <w:rPr>
          <w:rFonts w:ascii="Times New Roman" w:eastAsia="Verdana" w:hAnsi="Times New Roman" w:cs="Times New Roman"/>
          <w:i/>
        </w:rPr>
        <w:t>сектор прераде меса</w:t>
      </w:r>
      <w:r w:rsidRPr="00C9066E">
        <w:rPr>
          <w:rFonts w:ascii="Times New Roman" w:eastAsia="Verdana" w:hAnsi="Times New Roman" w:cs="Times New Roman"/>
        </w:rPr>
        <w:t xml:space="preserve"> јесте прерада и конзервисање меса и производа од меса, производња сирових и рафинисаних уља и масти животињског порекла, производња готових јела од разних вр</w:t>
      </w:r>
      <w:r w:rsidRPr="00C9066E">
        <w:rPr>
          <w:rFonts w:ascii="Times New Roman" w:eastAsia="Verdana" w:hAnsi="Times New Roman" w:cs="Times New Roman"/>
        </w:rPr>
        <w:t>ста меса (конзерве и др.), у складу са посебним прописом којим се уређује класификација делатности;</w:t>
      </w:r>
    </w:p>
    <w:p w14:paraId="3BE3466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31) </w:t>
      </w:r>
      <w:r w:rsidRPr="00C9066E">
        <w:rPr>
          <w:rFonts w:ascii="Times New Roman" w:eastAsia="Verdana" w:hAnsi="Times New Roman" w:cs="Times New Roman"/>
          <w:i/>
        </w:rPr>
        <w:t>сектор прераде јаја</w:t>
      </w:r>
      <w:r w:rsidRPr="00C9066E">
        <w:rPr>
          <w:rFonts w:ascii="Times New Roman" w:eastAsia="Verdana" w:hAnsi="Times New Roman" w:cs="Times New Roman"/>
        </w:rPr>
        <w:t xml:space="preserve"> јесте производња јаја у праху, албумина и других прерађевина од јаја, у складу са посебним прописом којим се уређује класификација д</w:t>
      </w:r>
      <w:r w:rsidRPr="00C9066E">
        <w:rPr>
          <w:rFonts w:ascii="Times New Roman" w:eastAsia="Verdana" w:hAnsi="Times New Roman" w:cs="Times New Roman"/>
        </w:rPr>
        <w:t>елатности, односно производња течних јаја и производа од јаја, у складу са посебним прописом којим се уређују ветеринарско-санитарни услови, односно општи и посебни условима за хигијену хране животињског порекла, као и услови хигијене хране животињског пор</w:t>
      </w:r>
      <w:r w:rsidRPr="00C9066E">
        <w:rPr>
          <w:rFonts w:ascii="Times New Roman" w:eastAsia="Verdana" w:hAnsi="Times New Roman" w:cs="Times New Roman"/>
        </w:rPr>
        <w:t>екла;</w:t>
      </w:r>
    </w:p>
    <w:p w14:paraId="191011B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32) </w:t>
      </w:r>
      <w:r w:rsidRPr="00C9066E">
        <w:rPr>
          <w:rFonts w:ascii="Times New Roman" w:eastAsia="Verdana" w:hAnsi="Times New Roman" w:cs="Times New Roman"/>
          <w:i/>
        </w:rPr>
        <w:t xml:space="preserve">сектор прераде рибе </w:t>
      </w:r>
      <w:r w:rsidRPr="00C9066E">
        <w:rPr>
          <w:rFonts w:ascii="Times New Roman" w:eastAsia="Verdana" w:hAnsi="Times New Roman" w:cs="Times New Roman"/>
        </w:rPr>
        <w:t>јесте прерада и конзервисање рибе, производња рибљег уља, као и производњa готових јела од рибе, у складу са посебним прописом којим се уређује класификација делатности;</w:t>
      </w:r>
    </w:p>
    <w:p w14:paraId="18856E5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33) </w:t>
      </w:r>
      <w:r w:rsidRPr="00C9066E">
        <w:rPr>
          <w:rFonts w:ascii="Times New Roman" w:eastAsia="Verdana" w:hAnsi="Times New Roman" w:cs="Times New Roman"/>
          <w:i/>
        </w:rPr>
        <w:t>сектор прераде воћа</w:t>
      </w:r>
      <w:r w:rsidRPr="00C9066E">
        <w:rPr>
          <w:rFonts w:ascii="Times New Roman" w:eastAsia="Verdana" w:hAnsi="Times New Roman" w:cs="Times New Roman"/>
        </w:rPr>
        <w:t xml:space="preserve"> јесте прерада и конзервисање воћа, производња сирових и рафинисаних биљних уља и масти од плодова уљног језграстог воћа и уљних коштица, производња кандираног воћа, коштуњавог воћа (орахоплодница), кора од воћа и других делова биљака, као и производњa пић</w:t>
      </w:r>
      <w:r w:rsidRPr="00C9066E">
        <w:rPr>
          <w:rFonts w:ascii="Times New Roman" w:eastAsia="Verdana" w:hAnsi="Times New Roman" w:cs="Times New Roman"/>
        </w:rPr>
        <w:t>а и осталих воћних вина, у складу са посебним прописом којим се уређује класификација делатности и посебним прописом којим се уређује квалитет производа од воћа и поврћа;</w:t>
      </w:r>
    </w:p>
    <w:p w14:paraId="51E6713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34) </w:t>
      </w:r>
      <w:r w:rsidRPr="00C9066E">
        <w:rPr>
          <w:rFonts w:ascii="Times New Roman" w:eastAsia="Verdana" w:hAnsi="Times New Roman" w:cs="Times New Roman"/>
          <w:i/>
        </w:rPr>
        <w:t>сектор прераде поврћа</w:t>
      </w:r>
      <w:r w:rsidRPr="00C9066E">
        <w:rPr>
          <w:rFonts w:ascii="Times New Roman" w:eastAsia="Verdana" w:hAnsi="Times New Roman" w:cs="Times New Roman"/>
        </w:rPr>
        <w:t xml:space="preserve"> јесте прерада и конзервисање поврћа, производња сирових и р</w:t>
      </w:r>
      <w:r w:rsidRPr="00C9066E">
        <w:rPr>
          <w:rFonts w:ascii="Times New Roman" w:eastAsia="Verdana" w:hAnsi="Times New Roman" w:cs="Times New Roman"/>
        </w:rPr>
        <w:t>афинисаних биљних уља и масти од уљних коштица поврћа, производња млинских производа од поврћа, као и производња готових јела од поврћа, у складу са посебним прописом којим се уређује класификација делатности и посебним прописом којим се уређује квалитет п</w:t>
      </w:r>
      <w:r w:rsidRPr="00C9066E">
        <w:rPr>
          <w:rFonts w:ascii="Times New Roman" w:eastAsia="Verdana" w:hAnsi="Times New Roman" w:cs="Times New Roman"/>
        </w:rPr>
        <w:t>роизвода од воћа и поврћа;</w:t>
      </w:r>
    </w:p>
    <w:p w14:paraId="10924FF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35) </w:t>
      </w:r>
      <w:r w:rsidRPr="00C9066E">
        <w:rPr>
          <w:rFonts w:ascii="Times New Roman" w:eastAsia="Verdana" w:hAnsi="Times New Roman" w:cs="Times New Roman"/>
          <w:i/>
        </w:rPr>
        <w:t>сектор прераде житарица и индустријског биља</w:t>
      </w:r>
      <w:r w:rsidRPr="00C9066E">
        <w:rPr>
          <w:rFonts w:ascii="Times New Roman" w:eastAsia="Verdana" w:hAnsi="Times New Roman" w:cs="Times New Roman"/>
        </w:rPr>
        <w:t xml:space="preserve"> јесте дорада семена житарица и индустријског биља, производња биљних уља и масти од житарица и индустријског биља, као и производња млинских производа од житарица и индустријског б</w:t>
      </w:r>
      <w:r w:rsidRPr="00C9066E">
        <w:rPr>
          <w:rFonts w:ascii="Times New Roman" w:eastAsia="Verdana" w:hAnsi="Times New Roman" w:cs="Times New Roman"/>
        </w:rPr>
        <w:t>иља, у складу са посебним прописом којим се уређује класификација делатности и овим правилником;</w:t>
      </w:r>
    </w:p>
    <w:p w14:paraId="5813137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36) </w:t>
      </w:r>
      <w:r w:rsidRPr="00C9066E">
        <w:rPr>
          <w:rFonts w:ascii="Times New Roman" w:eastAsia="Verdana" w:hAnsi="Times New Roman" w:cs="Times New Roman"/>
          <w:i/>
        </w:rPr>
        <w:t>сектор прераде грожђа</w:t>
      </w:r>
      <w:r w:rsidRPr="00C9066E">
        <w:rPr>
          <w:rFonts w:ascii="Times New Roman" w:eastAsia="Verdana" w:hAnsi="Times New Roman" w:cs="Times New Roman"/>
        </w:rPr>
        <w:t xml:space="preserve"> јесте производња вина од грожђа у складу са законом којим се уређује вино и посебним прописом којим се уређује класификација делатнос</w:t>
      </w:r>
      <w:r w:rsidRPr="00C9066E">
        <w:rPr>
          <w:rFonts w:ascii="Times New Roman" w:eastAsia="Verdana" w:hAnsi="Times New Roman" w:cs="Times New Roman"/>
        </w:rPr>
        <w:t>ти;</w:t>
      </w:r>
    </w:p>
    <w:p w14:paraId="6EDEC0C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37) </w:t>
      </w:r>
      <w:r w:rsidRPr="00C9066E">
        <w:rPr>
          <w:rFonts w:ascii="Times New Roman" w:eastAsia="Verdana" w:hAnsi="Times New Roman" w:cs="Times New Roman"/>
          <w:i/>
        </w:rPr>
        <w:t>сертификовани систем безбедности, односно квалитета хране</w:t>
      </w:r>
      <w:r w:rsidRPr="00C9066E">
        <w:rPr>
          <w:rFonts w:ascii="Times New Roman" w:eastAsia="Verdana" w:hAnsi="Times New Roman" w:cs="Times New Roman"/>
        </w:rPr>
        <w:t xml:space="preserve"> јесте систем управљања безбедношћу хране према стандарду: „ISO 22000ˮ (међународни стандард за управљање </w:t>
      </w:r>
      <w:r w:rsidRPr="00C9066E">
        <w:rPr>
          <w:rFonts w:ascii="Times New Roman" w:eastAsia="Verdana" w:hAnsi="Times New Roman" w:cs="Times New Roman"/>
        </w:rPr>
        <w:lastRenderedPageBreak/>
        <w:t>безбедношћу хране Међународне организације за стандардизацију (енгл. Food safety mana</w:t>
      </w:r>
      <w:r w:rsidRPr="00C9066E">
        <w:rPr>
          <w:rFonts w:ascii="Times New Roman" w:eastAsia="Verdana" w:hAnsi="Times New Roman" w:cs="Times New Roman"/>
        </w:rPr>
        <w:t>gement systems), „FSSC 22000ˮ (енгл. Food Safety System Certification), „BRC” (енгл. British retail consortium), „IFS” (енгл. International Food Standard), „ГОСТ-Р” (рус. Государственный стандарт России), за који је издат сертификат од стране сертификацион</w:t>
      </w:r>
      <w:r w:rsidRPr="00C9066E">
        <w:rPr>
          <w:rFonts w:ascii="Times New Roman" w:eastAsia="Verdana" w:hAnsi="Times New Roman" w:cs="Times New Roman"/>
        </w:rPr>
        <w:t>ог тела акредитованог од стране Акредитационог тела Србије (АТС, www.ats.rs) или од стране акредитационог тела које има потписан мултилатерални споразум са Европском организацијом за акредитацију у одговарајућем обиму или стране од надлежног тела за послов</w:t>
      </w:r>
      <w:r w:rsidRPr="00C9066E">
        <w:rPr>
          <w:rFonts w:ascii="Times New Roman" w:eastAsia="Verdana" w:hAnsi="Times New Roman" w:cs="Times New Roman"/>
        </w:rPr>
        <w:t>е акредитације у Руској Федерацији, као и систем квалитета хране пољопривредних и прехрамбених производа са националном ознаком вишег квалитета „српски квалитет” за који су издати потврда о усаглашености производа са спецификацијом, за производе са ознаком</w:t>
      </w:r>
      <w:r w:rsidRPr="00C9066E">
        <w:rPr>
          <w:rFonts w:ascii="Times New Roman" w:eastAsia="Verdana" w:hAnsi="Times New Roman" w:cs="Times New Roman"/>
        </w:rPr>
        <w:t xml:space="preserve"> „српски квалитет”, од стране контролног тела које је овлашћено од стране министарства надлежног за послове пољопривреде и решење o означавању производа ознаком „српски квалитет” и праву коришћења те ознаке, у складу са посебним прописом којом се уређује о</w:t>
      </w:r>
      <w:r w:rsidRPr="00C9066E">
        <w:rPr>
          <w:rFonts w:ascii="Times New Roman" w:eastAsia="Verdana" w:hAnsi="Times New Roman" w:cs="Times New Roman"/>
        </w:rPr>
        <w:t>значавање пoљoприврeдних и прeхрaмбeних прoизвoдa националном oзнaкoм вишeг квaлитeтa „српски квалитет”;</w:t>
      </w:r>
    </w:p>
    <w:p w14:paraId="7296787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38) </w:t>
      </w:r>
      <w:r w:rsidRPr="00C9066E">
        <w:rPr>
          <w:rFonts w:ascii="Times New Roman" w:eastAsia="Verdana" w:hAnsi="Times New Roman" w:cs="Times New Roman"/>
          <w:i/>
        </w:rPr>
        <w:t>скривени радови</w:t>
      </w:r>
      <w:r w:rsidRPr="00C9066E">
        <w:rPr>
          <w:rFonts w:ascii="Times New Roman" w:eastAsia="Verdana" w:hAnsi="Times New Roman" w:cs="Times New Roman"/>
        </w:rPr>
        <w:t xml:space="preserve"> јесу радови на изградњи и опремању oбјекта, односно набавка опреме или појединих елемената опреме, који се због своје природе или н</w:t>
      </w:r>
      <w:r w:rsidRPr="00C9066E">
        <w:rPr>
          <w:rFonts w:ascii="Times New Roman" w:eastAsia="Verdana" w:hAnsi="Times New Roman" w:cs="Times New Roman"/>
        </w:rPr>
        <w:t>ачина извођења, односно места или начина уградње, не могу контролисати на лицу места након реализације инвестиције, без непотребних трошкова или ризика од оштећења имовине или угрожавања здравља или безбедности људи или животиња;</w:t>
      </w:r>
    </w:p>
    <w:p w14:paraId="119970B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39) </w:t>
      </w:r>
      <w:r w:rsidRPr="00C9066E">
        <w:rPr>
          <w:rFonts w:ascii="Times New Roman" w:eastAsia="Verdana" w:hAnsi="Times New Roman" w:cs="Times New Roman"/>
          <w:i/>
        </w:rPr>
        <w:t>складиште електричне е</w:t>
      </w:r>
      <w:r w:rsidRPr="00C9066E">
        <w:rPr>
          <w:rFonts w:ascii="Times New Roman" w:eastAsia="Verdana" w:hAnsi="Times New Roman" w:cs="Times New Roman"/>
          <w:i/>
        </w:rPr>
        <w:t>нергије</w:t>
      </w:r>
      <w:r w:rsidRPr="00C9066E">
        <w:rPr>
          <w:rFonts w:ascii="Times New Roman" w:eastAsia="Verdana" w:hAnsi="Times New Roman" w:cs="Times New Roman"/>
        </w:rPr>
        <w:t xml:space="preserve"> јесте постројење за чување произведене електричне енергије до тренутка у коме ће бити коришћена, која се складишти и користи за сопствене потребе у комбинацији са производним објектом, у складу са посебним прописом којим се уређују критеријуми, усл</w:t>
      </w:r>
      <w:r w:rsidRPr="00C9066E">
        <w:rPr>
          <w:rFonts w:ascii="Times New Roman" w:eastAsia="Verdana" w:hAnsi="Times New Roman" w:cs="Times New Roman"/>
        </w:rPr>
        <w:t>ови и начин обрачуна потраживања и обавеза између купца – произвођача и снабдевача и овим правилником;</w:t>
      </w:r>
    </w:p>
    <w:p w14:paraId="4684CD9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40) </w:t>
      </w:r>
      <w:r w:rsidRPr="00C9066E">
        <w:rPr>
          <w:rFonts w:ascii="Times New Roman" w:eastAsia="Verdana" w:hAnsi="Times New Roman" w:cs="Times New Roman"/>
          <w:i/>
        </w:rPr>
        <w:t>снабдевач</w:t>
      </w:r>
      <w:r w:rsidRPr="00C9066E">
        <w:rPr>
          <w:rFonts w:ascii="Times New Roman" w:eastAsia="Verdana" w:hAnsi="Times New Roman" w:cs="Times New Roman"/>
        </w:rPr>
        <w:t xml:space="preserve"> је учесник на тржишту електричне енергије који обавља енергетску делатност снабдевања електричном енергијом, у складу са посебним прописом </w:t>
      </w:r>
      <w:r w:rsidRPr="00C9066E">
        <w:rPr>
          <w:rFonts w:ascii="Times New Roman" w:eastAsia="Verdana" w:hAnsi="Times New Roman" w:cs="Times New Roman"/>
        </w:rPr>
        <w:t>којим се уређују критеријуми, услови и начин обрачуна потраживања и обавеза између купца – произвођача и снабдевача;</w:t>
      </w:r>
    </w:p>
    <w:p w14:paraId="6FD0799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41) </w:t>
      </w:r>
      <w:r w:rsidRPr="00C9066E">
        <w:rPr>
          <w:rFonts w:ascii="Times New Roman" w:eastAsia="Verdana" w:hAnsi="Times New Roman" w:cs="Times New Roman"/>
          <w:i/>
        </w:rPr>
        <w:t>специјализовано возило</w:t>
      </w:r>
      <w:r w:rsidRPr="00C9066E">
        <w:rPr>
          <w:rFonts w:ascii="Times New Roman" w:eastAsia="Verdana" w:hAnsi="Times New Roman" w:cs="Times New Roman"/>
        </w:rPr>
        <w:t xml:space="preserve"> јесте ново теретно возило и прикључно возило у складу са законом којим се уређује безбедност саобраћаја на путев</w:t>
      </w:r>
      <w:r w:rsidRPr="00C9066E">
        <w:rPr>
          <w:rFonts w:ascii="Times New Roman" w:eastAsia="Verdana" w:hAnsi="Times New Roman" w:cs="Times New Roman"/>
        </w:rPr>
        <w:t>има, и то специјално возило врсте N које се према облику каросерије разврстава на BC тегљач, BD возило за вучу, BE пикап и BX шасија теретног возила, као и врсте О, у складу са посебним прописом којим се уређује подела моторних и прикључних возила и технич</w:t>
      </w:r>
      <w:r w:rsidRPr="00C9066E">
        <w:rPr>
          <w:rFonts w:ascii="Times New Roman" w:eastAsia="Verdana" w:hAnsi="Times New Roman" w:cs="Times New Roman"/>
        </w:rPr>
        <w:t>ки услови за возила у саобраћају на путевима и овим правилником и које испуњава услове, нормативе и стандарде у погледу ограничења емисије издувних гасова и загађујућих честица за моторе у складу са прописима Европске уније, односно одговарајући „Еuro” ста</w:t>
      </w:r>
      <w:r w:rsidRPr="00C9066E">
        <w:rPr>
          <w:rFonts w:ascii="Times New Roman" w:eastAsia="Verdana" w:hAnsi="Times New Roman" w:cs="Times New Roman"/>
        </w:rPr>
        <w:t>ндард;</w:t>
      </w:r>
    </w:p>
    <w:p w14:paraId="2BD57E3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42) </w:t>
      </w:r>
      <w:r w:rsidRPr="00C9066E">
        <w:rPr>
          <w:rFonts w:ascii="Times New Roman" w:eastAsia="Verdana" w:hAnsi="Times New Roman" w:cs="Times New Roman"/>
          <w:i/>
        </w:rPr>
        <w:t>специјализовано возило за транспорт сировог млека</w:t>
      </w:r>
      <w:r w:rsidRPr="00C9066E">
        <w:rPr>
          <w:rFonts w:ascii="Times New Roman" w:eastAsia="Verdana" w:hAnsi="Times New Roman" w:cs="Times New Roman"/>
        </w:rPr>
        <w:t xml:space="preserve"> јесте специјализовано возило са посебно уређеном каросеријом, снабдевеном уређајима или опремом за обављање функције транспорта сировог млека, којима се одржава хладни ланац током транспорта и те</w:t>
      </w:r>
      <w:r w:rsidRPr="00C9066E">
        <w:rPr>
          <w:rFonts w:ascii="Times New Roman" w:eastAsia="Verdana" w:hAnsi="Times New Roman" w:cs="Times New Roman"/>
        </w:rPr>
        <w:t>мпература млека у складу са посебним прописом којим се прописују ветеринарско-санитарни услови, односно општи и посебни услови за хигијену хране животињског порекла, као и услови хигијене хране животињског порекла;</w:t>
      </w:r>
    </w:p>
    <w:p w14:paraId="3858785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43) </w:t>
      </w:r>
      <w:r w:rsidRPr="00C9066E">
        <w:rPr>
          <w:rFonts w:ascii="Times New Roman" w:eastAsia="Verdana" w:hAnsi="Times New Roman" w:cs="Times New Roman"/>
          <w:i/>
        </w:rPr>
        <w:t>специјализовано возило за превоз живо</w:t>
      </w:r>
      <w:r w:rsidRPr="00C9066E">
        <w:rPr>
          <w:rFonts w:ascii="Times New Roman" w:eastAsia="Verdana" w:hAnsi="Times New Roman" w:cs="Times New Roman"/>
          <w:i/>
        </w:rPr>
        <w:t>тиња</w:t>
      </w:r>
      <w:r w:rsidRPr="00C9066E">
        <w:rPr>
          <w:rFonts w:ascii="Times New Roman" w:eastAsia="Verdana" w:hAnsi="Times New Roman" w:cs="Times New Roman"/>
        </w:rPr>
        <w:t xml:space="preserve"> јесте специјализовано возило које је поред словне ознаке, допуњено двоцифреном ознаком: 13 – превоз стоке, у смислу посебног прописа којим се уређује подела моторних и прикључних возила и технички услови за возила у саобраћају на путевима и које испуњ</w:t>
      </w:r>
      <w:r w:rsidRPr="00C9066E">
        <w:rPr>
          <w:rFonts w:ascii="Times New Roman" w:eastAsia="Verdana" w:hAnsi="Times New Roman" w:cs="Times New Roman"/>
        </w:rPr>
        <w:t>ава услове у складу са посебним прописом којим се прописују услови у погледу превозних средстава у којима се превозе животиње и посебним прописом којим се прописује начин утовара, претовара и истовара пошиљака животиња, производа, сировина и отпадака живот</w:t>
      </w:r>
      <w:r w:rsidRPr="00C9066E">
        <w:rPr>
          <w:rFonts w:ascii="Times New Roman" w:eastAsia="Verdana" w:hAnsi="Times New Roman" w:cs="Times New Roman"/>
        </w:rPr>
        <w:t xml:space="preserve">ињског порекла, услови које мора да испуњава превозно </w:t>
      </w:r>
      <w:r w:rsidRPr="00C9066E">
        <w:rPr>
          <w:rFonts w:ascii="Times New Roman" w:eastAsia="Verdana" w:hAnsi="Times New Roman" w:cs="Times New Roman"/>
        </w:rPr>
        <w:lastRenderedPageBreak/>
        <w:t>средство, хигијенско-технички услови које мора да испуњава пошиљка и образац уверења о здравственом стању пошиљке;</w:t>
      </w:r>
    </w:p>
    <w:p w14:paraId="350CC84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44) </w:t>
      </w:r>
      <w:r w:rsidRPr="00C9066E">
        <w:rPr>
          <w:rFonts w:ascii="Times New Roman" w:eastAsia="Verdana" w:hAnsi="Times New Roman" w:cs="Times New Roman"/>
          <w:i/>
        </w:rPr>
        <w:t>специјализовано возило за транспорт примарних пољопривредних производа и прерађених производа</w:t>
      </w:r>
      <w:r w:rsidRPr="00C9066E">
        <w:rPr>
          <w:rFonts w:ascii="Times New Roman" w:eastAsia="Verdana" w:hAnsi="Times New Roman" w:cs="Times New Roman"/>
        </w:rPr>
        <w:t xml:space="preserve"> јесте специјализовано возило са посебно уређеном каросеријом, снабдевеном уређајима или опремом за обављање функције превоза примарних пољопривредних производа, о</w:t>
      </w:r>
      <w:r w:rsidRPr="00C9066E">
        <w:rPr>
          <w:rFonts w:ascii="Times New Roman" w:eastAsia="Verdana" w:hAnsi="Times New Roman" w:cs="Times New Roman"/>
        </w:rPr>
        <w:t>дносно прерађених производа у складу са овим правилником, у смислу посебног прописа којим се уређује подела моторних и прикључних возила и технички услови за возила у саобраћају на путевима;</w:t>
      </w:r>
    </w:p>
    <w:p w14:paraId="466CAB4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45) </w:t>
      </w:r>
      <w:r w:rsidRPr="00C9066E">
        <w:rPr>
          <w:rFonts w:ascii="Times New Roman" w:eastAsia="Verdana" w:hAnsi="Times New Roman" w:cs="Times New Roman"/>
          <w:i/>
        </w:rPr>
        <w:t>специјализовано возило за превоз рибе</w:t>
      </w:r>
      <w:r w:rsidRPr="00C9066E">
        <w:rPr>
          <w:rFonts w:ascii="Times New Roman" w:eastAsia="Verdana" w:hAnsi="Times New Roman" w:cs="Times New Roman"/>
        </w:rPr>
        <w:t xml:space="preserve"> јесте специјализовано в</w:t>
      </w:r>
      <w:r w:rsidRPr="00C9066E">
        <w:rPr>
          <w:rFonts w:ascii="Times New Roman" w:eastAsia="Verdana" w:hAnsi="Times New Roman" w:cs="Times New Roman"/>
        </w:rPr>
        <w:t>озило са посебно уређеном каросеријом, снабдевеном уређајима или опремом за обављање функције превоза млађи и конзумне рибе, у смислу посебног прописа којим се уређује подела моторних и прикључних возила и технички услови за возила у саобраћају на путевима</w:t>
      </w:r>
      <w:r w:rsidRPr="00C9066E">
        <w:rPr>
          <w:rFonts w:ascii="Times New Roman" w:eastAsia="Verdana" w:hAnsi="Times New Roman" w:cs="Times New Roman"/>
        </w:rPr>
        <w:t xml:space="preserve"> и које испуњава услове у складу са посебним прописом којим се прописују услови у погледу превозних средстава у којима се превозе животиње и посебним прописом којим се прописује начин утовара, претовара и истовара пошиљака животиња, производа, сировина и о</w:t>
      </w:r>
      <w:r w:rsidRPr="00C9066E">
        <w:rPr>
          <w:rFonts w:ascii="Times New Roman" w:eastAsia="Verdana" w:hAnsi="Times New Roman" w:cs="Times New Roman"/>
        </w:rPr>
        <w:t>тпадака животињског порекла, услови које мора да испуњава превозно средство, хигијенско-технички услови које мора да испуњава пошиљка и образац уверења о здравственом стању пошиљке;</w:t>
      </w:r>
    </w:p>
    <w:p w14:paraId="51F4A2C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46) </w:t>
      </w:r>
      <w:r w:rsidRPr="00C9066E">
        <w:rPr>
          <w:rFonts w:ascii="Times New Roman" w:eastAsia="Verdana" w:hAnsi="Times New Roman" w:cs="Times New Roman"/>
          <w:i/>
        </w:rPr>
        <w:t>физичка имовина</w:t>
      </w:r>
      <w:r w:rsidRPr="00C9066E">
        <w:rPr>
          <w:rFonts w:ascii="Times New Roman" w:eastAsia="Verdana" w:hAnsi="Times New Roman" w:cs="Times New Roman"/>
        </w:rPr>
        <w:t xml:space="preserve"> јесте материјална имовина, односно ствари и добра у вл</w:t>
      </w:r>
      <w:r w:rsidRPr="00C9066E">
        <w:rPr>
          <w:rFonts w:ascii="Times New Roman" w:eastAsia="Verdana" w:hAnsi="Times New Roman" w:cs="Times New Roman"/>
        </w:rPr>
        <w:t>асништву корисника ИПАРД подстицаја, односно примаоца средстава ИПАРД подстицаја.</w:t>
      </w:r>
    </w:p>
    <w:p w14:paraId="3116A00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Термини изражени у овом правилнику у граматичком мушком роду подразумевају природни мушки и женски род лица на која се односе.</w:t>
      </w:r>
    </w:p>
    <w:p w14:paraId="4C05718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II. ЛИЦА КОЈА ОСТВАРУЈУ ПРАВО НА ИПАРД ПОДСТИЦА</w:t>
      </w:r>
      <w:r w:rsidRPr="00C9066E">
        <w:rPr>
          <w:rFonts w:ascii="Times New Roman" w:eastAsia="Verdana" w:hAnsi="Times New Roman" w:cs="Times New Roman"/>
        </w:rPr>
        <w:t>ЈЕ</w:t>
      </w:r>
    </w:p>
    <w:p w14:paraId="07E0103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Категорије и правна форма лица</w:t>
      </w:r>
    </w:p>
    <w:p w14:paraId="39DC051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w:t>
      </w:r>
    </w:p>
    <w:p w14:paraId="48BB689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Право на ИПАРД подстицаје остварује:</w:t>
      </w:r>
    </w:p>
    <w:p w14:paraId="58A9508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предузетник;</w:t>
      </w:r>
    </w:p>
    <w:p w14:paraId="728286A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привредно друштво;</w:t>
      </w:r>
    </w:p>
    <w:p w14:paraId="1473D4E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пољопривредна задруга.</w:t>
      </w:r>
    </w:p>
    <w:p w14:paraId="3ABBC36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Општи услови у погледу лица</w:t>
      </w:r>
    </w:p>
    <w:p w14:paraId="5043978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w:t>
      </w:r>
    </w:p>
    <w:p w14:paraId="4C1861A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3. овог правилника остварује право на ИПАРД подстицаје ако:</w:t>
      </w:r>
    </w:p>
    <w:p w14:paraId="5E67B83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 </w:t>
      </w:r>
      <w:r w:rsidRPr="00C9066E">
        <w:rPr>
          <w:rFonts w:ascii="Times New Roman" w:eastAsia="Verdana" w:hAnsi="Times New Roman" w:cs="Times New Roman"/>
        </w:rPr>
        <w:t>је уписано у Регистар привредних субјеката у складу са законом којим се уређује поступак регистрације у Агенцији за привредне регистре и има активан статус;</w:t>
      </w:r>
    </w:p>
    <w:p w14:paraId="4C13AAD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уписано у Регистар пољопривредних газдинстава у складу са законом којим се уређује пољопривре</w:t>
      </w:r>
      <w:r w:rsidRPr="00C9066E">
        <w:rPr>
          <w:rFonts w:ascii="Times New Roman" w:eastAsia="Verdana" w:hAnsi="Times New Roman" w:cs="Times New Roman"/>
        </w:rPr>
        <w:t>да и рурални развој (у даљем тексту: Регистар) и налази се у активном статусу у Регистру;</w:t>
      </w:r>
    </w:p>
    <w:p w14:paraId="298DDA2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је у Регистру извршило обнову регистрације за текућу годину у којој подноси захтев за остваривање права на ИПАРД подстицаје, у складу са посебним прописом којим се</w:t>
      </w:r>
      <w:r w:rsidRPr="00C9066E">
        <w:rPr>
          <w:rFonts w:ascii="Times New Roman" w:eastAsia="Verdana" w:hAnsi="Times New Roman" w:cs="Times New Roman"/>
        </w:rPr>
        <w:t xml:space="preserve">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 осим ако је ново пољопривредно газдинство први пут уписано у Регистар у текућој го</w:t>
      </w:r>
      <w:r w:rsidRPr="00C9066E">
        <w:rPr>
          <w:rFonts w:ascii="Times New Roman" w:eastAsia="Verdana" w:hAnsi="Times New Roman" w:cs="Times New Roman"/>
        </w:rPr>
        <w:t>дини у којој се подноси захтев за одобравање пројекта;</w:t>
      </w:r>
    </w:p>
    <w:p w14:paraId="41F751D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4) има седиште на територији Београдског региона, Региона Војводине, Региона Шумадије и Западне Србије, Региона Јужне и Источне Србије у складу са законом којим се уређује регионални развој;</w:t>
      </w:r>
    </w:p>
    <w:p w14:paraId="480BF4C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5) рачуни код пословних банака нису блокирани на дан подношења захтева за одобравање пројекта, захтева за одобравање авансне исплате ИПАРД подстицаја, односно захтева за одобравање коначне исплате ИПАРД подстицаја, као и ако нису били у блокади дуже од 30 </w:t>
      </w:r>
      <w:r w:rsidRPr="00C9066E">
        <w:rPr>
          <w:rFonts w:ascii="Times New Roman" w:eastAsia="Verdana" w:hAnsi="Times New Roman" w:cs="Times New Roman"/>
        </w:rPr>
        <w:t>дана, у периоду од 12 месеци пре подношења захтева за одобравање пројекта, захтева за одобравање авансне исплате ИПАРД подстицаја, односно захтева за одобравање коначне исплате ИПАРД подстицаја, односно од дана оснивања за новооснована привредна друштва, п</w:t>
      </w:r>
      <w:r w:rsidRPr="00C9066E">
        <w:rPr>
          <w:rFonts w:ascii="Times New Roman" w:eastAsia="Verdana" w:hAnsi="Times New Roman" w:cs="Times New Roman"/>
        </w:rPr>
        <w:t>ољопривредне задруге и предузетнике;</w:t>
      </w:r>
    </w:p>
    <w:p w14:paraId="0DBB702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као независан привредни субјекат или заједно са партнерским или повезаним привредним субјектима, има положај микро, малог или средњег привредног субјекта у складу са овим правилником.</w:t>
      </w:r>
    </w:p>
    <w:p w14:paraId="6ACA88E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 у погледу лица</w:t>
      </w:r>
    </w:p>
    <w:p w14:paraId="76F2954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w:t>
      </w:r>
      <w:r w:rsidRPr="00C9066E">
        <w:rPr>
          <w:rFonts w:ascii="Times New Roman" w:eastAsia="Verdana" w:hAnsi="Times New Roman" w:cs="Times New Roman"/>
        </w:rPr>
        <w:t>н 5.</w:t>
      </w:r>
    </w:p>
    <w:p w14:paraId="5355A7C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Привредно друштво и пољопривредна задруга који испуњавају опште услове у погледу лица из члана 4. овог правилника остварују право на ИПАРД подстицаје и ако у односу на њих није покренут поступак стечаја или ликвидације, односно принудне ликвидације.</w:t>
      </w:r>
    </w:p>
    <w:p w14:paraId="18122ED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М</w:t>
      </w:r>
      <w:r w:rsidRPr="00C9066E">
        <w:rPr>
          <w:rFonts w:ascii="Times New Roman" w:eastAsia="Verdana" w:hAnsi="Times New Roman" w:cs="Times New Roman"/>
          <w:b/>
        </w:rPr>
        <w:t>икро, мали, средњи и велики привредни субјекти (број запослених и финансијске границе као мерила за одређивање врсте привредног субјекта)</w:t>
      </w:r>
    </w:p>
    <w:p w14:paraId="0C9B0A9B"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w:t>
      </w:r>
    </w:p>
    <w:p w14:paraId="32F2876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Микро привредни субјекат је привредни субјекат који, у складу са мерилима из чл. 7–10. овог правилника, има ма</w:t>
      </w:r>
      <w:r w:rsidRPr="00C9066E">
        <w:rPr>
          <w:rFonts w:ascii="Times New Roman" w:eastAsia="Verdana" w:hAnsi="Times New Roman" w:cs="Times New Roman"/>
        </w:rPr>
        <w:t>ње од десет запослених и годишњи промет и/или укупан годишњи биланс мањи од два милиона евра у динарској противвредности.</w:t>
      </w:r>
    </w:p>
    <w:p w14:paraId="1D40F22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Мали привредни субјекат је привредни субјекат који, у складу са мерилима из чл. 7–10. овог правилника, има између десет и 50 запослени</w:t>
      </w:r>
      <w:r w:rsidRPr="00C9066E">
        <w:rPr>
          <w:rFonts w:ascii="Times New Roman" w:eastAsia="Verdana" w:hAnsi="Times New Roman" w:cs="Times New Roman"/>
        </w:rPr>
        <w:t>х и годишњи промет и/или укупан годишњи биланс мањи од десет милиона евра у динарској противвредности.</w:t>
      </w:r>
    </w:p>
    <w:p w14:paraId="5F9782E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Средњи привредни субјекат је привредни субјекат који, у складу са мерилима из чл. 7–10. овог правилника, има између 50 и 250 запослених и годишњи промет </w:t>
      </w:r>
      <w:r w:rsidRPr="00C9066E">
        <w:rPr>
          <w:rFonts w:ascii="Times New Roman" w:eastAsia="Verdana" w:hAnsi="Times New Roman" w:cs="Times New Roman"/>
        </w:rPr>
        <w:t>мањи од 50 милиона евра и/или укупан годишњи биланс мањи од 43 милиона евра у динарској противвредности.</w:t>
      </w:r>
    </w:p>
    <w:p w14:paraId="5286FBD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Велики привредни субјекат је привредни субјекат који није средњи, мали или микро привредни субјекат у складу са овим правилником.</w:t>
      </w:r>
    </w:p>
    <w:p w14:paraId="1F77577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Независни, партнерски и повезани привредни субјекти, као мерила која се узимају у обзир при рачунању броја запослених и финанс</w:t>
      </w:r>
      <w:r w:rsidRPr="00C9066E">
        <w:rPr>
          <w:rFonts w:ascii="Times New Roman" w:eastAsia="Verdana" w:hAnsi="Times New Roman" w:cs="Times New Roman"/>
          <w:b/>
        </w:rPr>
        <w:t>ијских граница</w:t>
      </w:r>
    </w:p>
    <w:p w14:paraId="4063689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w:t>
      </w:r>
    </w:p>
    <w:p w14:paraId="40AF519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Независни привредни субјекат је привредни субјекат који није партнерски привредни субјекат, нити повезани привредни субјекат, у складу са овим правилником.</w:t>
      </w:r>
    </w:p>
    <w:p w14:paraId="20D9588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Партнерски привредни субјекти су привредни субјекти који нису повезани привре</w:t>
      </w:r>
      <w:r w:rsidRPr="00C9066E">
        <w:rPr>
          <w:rFonts w:ascii="Times New Roman" w:eastAsia="Verdana" w:hAnsi="Times New Roman" w:cs="Times New Roman"/>
        </w:rPr>
        <w:t>дни субјекти и између којих постоји следећи однос: један привредни субјект (привредни субјект који је виши у власничком низу), сам или заједно с једним или више повезаних привредних субјеката, има 25% или више капитала или гласачких права у другом привредн</w:t>
      </w:r>
      <w:r w:rsidRPr="00C9066E">
        <w:rPr>
          <w:rFonts w:ascii="Times New Roman" w:eastAsia="Verdana" w:hAnsi="Times New Roman" w:cs="Times New Roman"/>
        </w:rPr>
        <w:t>ом субјекту (привредни субјект који је нижи у власничком низу).</w:t>
      </w:r>
    </w:p>
    <w:p w14:paraId="4D25407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Изузетно од става 2. овог члана, привредни субјекат се сматра независним и без привредног субјекта партнера, ако 25% капитала или гласачких права у њему достигну или престигну улагачи, који по</w:t>
      </w:r>
      <w:r w:rsidRPr="00C9066E">
        <w:rPr>
          <w:rFonts w:ascii="Times New Roman" w:eastAsia="Verdana" w:hAnsi="Times New Roman" w:cs="Times New Roman"/>
        </w:rPr>
        <w:t>јединачно или заједно нису повезани са привредним субјектом, а то су:</w:t>
      </w:r>
    </w:p>
    <w:p w14:paraId="29276C9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1) јавна инвестициона друштва, друштва с ризичним капиталом, појединци или групе појединаца чија је редовна делатност улагање ризичног капитала и који улажу власнички капитал у послове к</w:t>
      </w:r>
      <w:r w:rsidRPr="00C9066E">
        <w:rPr>
          <w:rFonts w:ascii="Times New Roman" w:eastAsia="Verdana" w:hAnsi="Times New Roman" w:cs="Times New Roman"/>
        </w:rPr>
        <w:t>оји се не котирају на берзи (тзв. пословни анђели), ако су њихова заједничка улагања у исти привредни субјект мања од 1.250.000 евра у динарској противвредности;</w:t>
      </w:r>
    </w:p>
    <w:p w14:paraId="687D1E9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универзитети или непрофитни истраживачки центри;</w:t>
      </w:r>
    </w:p>
    <w:p w14:paraId="230B62D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институционални улагачи, укључујући рег</w:t>
      </w:r>
      <w:r w:rsidRPr="00C9066E">
        <w:rPr>
          <w:rFonts w:ascii="Times New Roman" w:eastAsia="Verdana" w:hAnsi="Times New Roman" w:cs="Times New Roman"/>
        </w:rPr>
        <w:t>ионалне развојне фондове;</w:t>
      </w:r>
    </w:p>
    <w:p w14:paraId="06DCBA9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самостални орган локалне самоуправе која има у годишњем буџету мање од десет милиона евра у динарској противвредности и мање од 5.000 становника.</w:t>
      </w:r>
    </w:p>
    <w:p w14:paraId="5CEEE17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Повезани привредни субјекти су привредни субјекти између којих постоји неки од сл</w:t>
      </w:r>
      <w:r w:rsidRPr="00C9066E">
        <w:rPr>
          <w:rFonts w:ascii="Times New Roman" w:eastAsia="Verdana" w:hAnsi="Times New Roman" w:cs="Times New Roman"/>
        </w:rPr>
        <w:t>едећих односа:</w:t>
      </w:r>
    </w:p>
    <w:p w14:paraId="534C44F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један привредни субјект има већину гласачких права акционара или чланова у другом привредном субјекту;</w:t>
      </w:r>
    </w:p>
    <w:p w14:paraId="2FFE43B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један привредни субјект има право да именује или разреши већину чланова управе или надзорног одбора у другом привредном субјекту;</w:t>
      </w:r>
    </w:p>
    <w:p w14:paraId="4878C6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w:t>
      </w:r>
      <w:r w:rsidRPr="00C9066E">
        <w:rPr>
          <w:rFonts w:ascii="Times New Roman" w:eastAsia="Verdana" w:hAnsi="Times New Roman" w:cs="Times New Roman"/>
        </w:rPr>
        <w:t xml:space="preserve"> један привредни субјекат има доминантан утицај у другом привредном субјекту на основу уговора закљученог с тим другим привредним субјектом или одредбе у статуту тог другог привредног субјекта;</w:t>
      </w:r>
    </w:p>
    <w:p w14:paraId="5C53DE1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један привредни субјект, који је акционар или члан у другом</w:t>
      </w:r>
      <w:r w:rsidRPr="00C9066E">
        <w:rPr>
          <w:rFonts w:ascii="Times New Roman" w:eastAsia="Verdana" w:hAnsi="Times New Roman" w:cs="Times New Roman"/>
        </w:rPr>
        <w:t xml:space="preserve"> привредном субјекту, самостално контролише, на основу договора са осталим акционарима или члановима у том другом привредном субјекту, већину гласачких права акционара или чланова у том другом привредном субјекту.</w:t>
      </w:r>
    </w:p>
    <w:p w14:paraId="187CA0C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Доминантан утицај у другом привредном субј</w:t>
      </w:r>
      <w:r w:rsidRPr="00C9066E">
        <w:rPr>
          <w:rFonts w:ascii="Times New Roman" w:eastAsia="Verdana" w:hAnsi="Times New Roman" w:cs="Times New Roman"/>
        </w:rPr>
        <w:t>екту не постоји ако улагачи из става 3. овог члана нису непосредно или посредно укључени у управљање тим другим привредним субјектом, без обзира на њихова права која имају као власници капитала.</w:t>
      </w:r>
    </w:p>
    <w:p w14:paraId="0030CC8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Повезани привредни субјекти су и они привредни субјекти измеђ</w:t>
      </w:r>
      <w:r w:rsidRPr="00C9066E">
        <w:rPr>
          <w:rFonts w:ascii="Times New Roman" w:eastAsia="Verdana" w:hAnsi="Times New Roman" w:cs="Times New Roman"/>
        </w:rPr>
        <w:t>у којих постоји, преко једног или више привредних субјеката, неки од односа описаних у ставу 4. овог члана као и привредни субјекти који имају једног или више улагача из става 3. овог члана.</w:t>
      </w:r>
    </w:p>
    <w:p w14:paraId="6B22656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Повезани привредни субјекти су и они привредни субјекти између ко</w:t>
      </w:r>
      <w:r w:rsidRPr="00C9066E">
        <w:rPr>
          <w:rFonts w:ascii="Times New Roman" w:eastAsia="Verdana" w:hAnsi="Times New Roman" w:cs="Times New Roman"/>
        </w:rPr>
        <w:t>јих постоји, преко једног физичког лица или групе физичких лица која послују заједно, неки од односа из става 4. овог члана, ако привредни субјекти своју делатност или део своје делатности обављају на истом релевантном тржишту или на суседним тржиштима.</w:t>
      </w:r>
    </w:p>
    <w:p w14:paraId="2197FF0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Су</w:t>
      </w:r>
      <w:r w:rsidRPr="00C9066E">
        <w:rPr>
          <w:rFonts w:ascii="Times New Roman" w:eastAsia="Verdana" w:hAnsi="Times New Roman" w:cs="Times New Roman"/>
        </w:rPr>
        <w:t>седно тржиште је тржиште производа или услуга које се на вертикалном нивоу налази директно изнад или испод релевантног тржишта.</w:t>
      </w:r>
    </w:p>
    <w:p w14:paraId="5F1F67A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Привредни субјекат није микро, мали или средњи привредни субјекат ни ако јавни орган сам или више њих заједнички, непосредно или</w:t>
      </w:r>
      <w:r w:rsidRPr="00C9066E">
        <w:rPr>
          <w:rFonts w:ascii="Times New Roman" w:eastAsia="Verdana" w:hAnsi="Times New Roman" w:cs="Times New Roman"/>
        </w:rPr>
        <w:t xml:space="preserve"> посредно, контролишу 25% или више капитала или гласачких права у привредном субјекту.</w:t>
      </w:r>
    </w:p>
    <w:p w14:paraId="52D8C07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Привредни субјекат даје изјаву о свом статусу независног привредног субјекта, партнерског привредног субјекта или повезаног привредног субјекта, као и изјаву о подацима </w:t>
      </w:r>
      <w:r w:rsidRPr="00C9066E">
        <w:rPr>
          <w:rFonts w:ascii="Times New Roman" w:eastAsia="Verdana" w:hAnsi="Times New Roman" w:cs="Times New Roman"/>
        </w:rPr>
        <w:t>из члана 6. овог правилника, при чему ту изјаву привредни субјект може дати и кад је капитал тако распоређен да не може тачно да се одреди у чијој је својини, с тим што привредни субјект може онда у доброј вери изјавити да се основано може претпоставити да</w:t>
      </w:r>
      <w:r w:rsidRPr="00C9066E">
        <w:rPr>
          <w:rFonts w:ascii="Times New Roman" w:eastAsia="Verdana" w:hAnsi="Times New Roman" w:cs="Times New Roman"/>
        </w:rPr>
        <w:t xml:space="preserve"> један или више међусобно повезаних привредних субјеката нема у својини 25% или више капитала. Давање оваквих изјава не утиче на могућност проверавања и испитивања њихове тачности.</w:t>
      </w:r>
    </w:p>
    <w:p w14:paraId="605CA20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lastRenderedPageBreak/>
        <w:t>Подаци који служе за одређивање броја запослених и финансијских граница и р</w:t>
      </w:r>
      <w:r w:rsidRPr="00C9066E">
        <w:rPr>
          <w:rFonts w:ascii="Times New Roman" w:eastAsia="Verdana" w:hAnsi="Times New Roman" w:cs="Times New Roman"/>
          <w:b/>
        </w:rPr>
        <w:t>еферентно раздобље</w:t>
      </w:r>
    </w:p>
    <w:p w14:paraId="5CC07F4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w:t>
      </w:r>
    </w:p>
    <w:p w14:paraId="5FDF51A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Подаци о броју запослених и финансијским границама су подаци који се односе на последње одобрено рачуноводствено раздобље и израчунавају се на годишњој основи. Подаци се узимају у обзир почев од дана закључивања пословних књига. </w:t>
      </w:r>
      <w:r w:rsidRPr="00C9066E">
        <w:rPr>
          <w:rFonts w:ascii="Times New Roman" w:eastAsia="Verdana" w:hAnsi="Times New Roman" w:cs="Times New Roman"/>
        </w:rPr>
        <w:t>Висина промета израчунава се без пореза на додату вредност (ПДВ) и осталих посредних пореза.</w:t>
      </w:r>
    </w:p>
    <w:p w14:paraId="154C80D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привредни субјекат на дан закључивања пословних књига утврди да је на годишњој основи премашио број запослених или финансијске границе из члана 6. овог правилн</w:t>
      </w:r>
      <w:r w:rsidRPr="00C9066E">
        <w:rPr>
          <w:rFonts w:ascii="Times New Roman" w:eastAsia="Verdana" w:hAnsi="Times New Roman" w:cs="Times New Roman"/>
        </w:rPr>
        <w:t>ика или да је пао испод тог броја, односно границе, он стиче или губи положај микро, малог или средњег привредног субјекта само ако се то понови у току два узастопна рачуноводствена раздобља.</w:t>
      </w:r>
    </w:p>
    <w:p w14:paraId="32F74D5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Код новооснованих привредних субјеката чији редовни годишњи фина</w:t>
      </w:r>
      <w:r w:rsidRPr="00C9066E">
        <w:rPr>
          <w:rFonts w:ascii="Times New Roman" w:eastAsia="Verdana" w:hAnsi="Times New Roman" w:cs="Times New Roman"/>
        </w:rPr>
        <w:t>нсијски извештаји нису још одобрени, подаци се изводе путем процене у доброј вери, током пословне године.</w:t>
      </w:r>
    </w:p>
    <w:p w14:paraId="545DB90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Број запослених</w:t>
      </w:r>
    </w:p>
    <w:p w14:paraId="2A90EA0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9.</w:t>
      </w:r>
    </w:p>
    <w:p w14:paraId="146F2B9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Број запослених одговара броју годишњих радних јединица (у даљем тексту: ГРЈ), тј. броју запослених с пуним радним временом који су радили у привредном субјекту или у његово име током целе референтне године.</w:t>
      </w:r>
    </w:p>
    <w:p w14:paraId="07E8354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Рад лица која нису радила целу референтну годину</w:t>
      </w:r>
      <w:r w:rsidRPr="00C9066E">
        <w:rPr>
          <w:rFonts w:ascii="Times New Roman" w:eastAsia="Verdana" w:hAnsi="Times New Roman" w:cs="Times New Roman"/>
        </w:rPr>
        <w:t>, лица која су радила непуно радно време, без обзира на то колико је трајало то радно време, и рад сезонских радника (на основу уговора о раду или уговора о обављању привремених и повремених послова) узима се као део ГРЈ.</w:t>
      </w:r>
    </w:p>
    <w:p w14:paraId="725063B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Особље привредног субјекта чине:</w:t>
      </w:r>
    </w:p>
    <w:p w14:paraId="110F5B6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w:t>
      </w:r>
      <w:r w:rsidRPr="00C9066E">
        <w:rPr>
          <w:rFonts w:ascii="Times New Roman" w:eastAsia="Verdana" w:hAnsi="Times New Roman" w:cs="Times New Roman"/>
        </w:rPr>
        <w:t>) запослени;</w:t>
      </w:r>
    </w:p>
    <w:p w14:paraId="153216C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лица која раде за подређени привредни субјекат ако се сматрају запосленим;</w:t>
      </w:r>
    </w:p>
    <w:p w14:paraId="3DA05EA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власници – менаџери;</w:t>
      </w:r>
    </w:p>
    <w:p w14:paraId="4C5D0E4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партнери који су редовно укључени у делатност привредног субјекта и који имају користи од финансијских предности привредног субјекта.</w:t>
      </w:r>
    </w:p>
    <w:p w14:paraId="28F8B3A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Приправници или студенти који су на стручној обуци и који имају уговор о раду у својству приправника или уговор о стручном оспособљавању и усавршавању, не сматрају се особљем.</w:t>
      </w:r>
    </w:p>
    <w:p w14:paraId="6811A21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Одређивање података о привредном субјекту</w:t>
      </w:r>
    </w:p>
    <w:p w14:paraId="0783B5E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10.</w:t>
      </w:r>
    </w:p>
    <w:p w14:paraId="62E53FB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Подаци о независном привредно</w:t>
      </w:r>
      <w:r w:rsidRPr="00C9066E">
        <w:rPr>
          <w:rFonts w:ascii="Times New Roman" w:eastAsia="Verdana" w:hAnsi="Times New Roman" w:cs="Times New Roman"/>
        </w:rPr>
        <w:t>м субјекту, укључујући и број запослених, одређују се искључиво на основу његових редовних годишњих финансијских извештаја.</w:t>
      </w:r>
    </w:p>
    <w:p w14:paraId="0FC96A0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Подаци о привредном субјекту који има партнерске привредне субјекте или повезане привредне субјекте, укључујући и број запослених, о</w:t>
      </w:r>
      <w:r w:rsidRPr="00C9066E">
        <w:rPr>
          <w:rFonts w:ascii="Times New Roman" w:eastAsia="Verdana" w:hAnsi="Times New Roman" w:cs="Times New Roman"/>
        </w:rPr>
        <w:t>дређују се на основу редовних годишњих финансијских извештаја и осталих података привредног субјекта или на основу консолидованих финансијских извештаја привредног субјекта или консолидованих финансијских извештаја у којима је привредни субјект укључен пут</w:t>
      </w:r>
      <w:r w:rsidRPr="00C9066E">
        <w:rPr>
          <w:rFonts w:ascii="Times New Roman" w:eastAsia="Verdana" w:hAnsi="Times New Roman" w:cs="Times New Roman"/>
        </w:rPr>
        <w:t>ем консолидације.</w:t>
      </w:r>
    </w:p>
    <w:p w14:paraId="3CF56AA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Подацима из става 2. овог члана додају се подаци о сваком партнерском привредном субјекту предметног привредног субјекта, који се налази на непосредно вишем или нижем нивоу у власничком низу од предметног привредног субјекта. Додавање је </w:t>
      </w:r>
      <w:r w:rsidRPr="00C9066E">
        <w:rPr>
          <w:rFonts w:ascii="Times New Roman" w:eastAsia="Verdana" w:hAnsi="Times New Roman" w:cs="Times New Roman"/>
        </w:rPr>
        <w:t>сразмерно проценту удела у капиталу или гласачким правима, шта је веће. Код друштава са узајамним уделима важи већи проценат.</w:t>
      </w:r>
    </w:p>
    <w:p w14:paraId="2E08856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Подацима из ст. 2. и 3. овог члана додаје се 100% података о сваком привредном субјекту који је непосредно или посредно повезан са</w:t>
      </w:r>
      <w:r w:rsidRPr="00C9066E">
        <w:rPr>
          <w:rFonts w:ascii="Times New Roman" w:eastAsia="Verdana" w:hAnsi="Times New Roman" w:cs="Times New Roman"/>
        </w:rPr>
        <w:t xml:space="preserve"> предметним привредним субјектом, изузев ако ови подаци нису већ укључени у консолидовани финансијски извештај.</w:t>
      </w:r>
    </w:p>
    <w:p w14:paraId="17F2448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Ради примене ст. 2–4. овог члана, подаци о партнерским привредним субјектима предметног привредног субјекта, изводе се из њихових редовних годиш</w:t>
      </w:r>
      <w:r w:rsidRPr="00C9066E">
        <w:rPr>
          <w:rFonts w:ascii="Times New Roman" w:eastAsia="Verdana" w:hAnsi="Times New Roman" w:cs="Times New Roman"/>
        </w:rPr>
        <w:t>њих финансијских извештаја или из других података у консолидованом облику и њима се додаје 100% података о свим привредним субјектима који су с њима повезани, изузев ако ти подаци нису већ укључени у консолидовани финансијски извештај.</w:t>
      </w:r>
    </w:p>
    <w:p w14:paraId="443C3B9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Ради примене ст. 2–4</w:t>
      </w:r>
      <w:r w:rsidRPr="00C9066E">
        <w:rPr>
          <w:rFonts w:ascii="Times New Roman" w:eastAsia="Verdana" w:hAnsi="Times New Roman" w:cs="Times New Roman"/>
        </w:rPr>
        <w:t>. овог члана, подаци о привредном субјекту који је повезан са предметним привредним субјектом, изводе се из његових редовних годишњих финансијских извештаја или из других података у консолидованом облику и њима се сразмерно додају подаци о сваком могућем п</w:t>
      </w:r>
      <w:r w:rsidRPr="00C9066E">
        <w:rPr>
          <w:rFonts w:ascii="Times New Roman" w:eastAsia="Verdana" w:hAnsi="Times New Roman" w:cs="Times New Roman"/>
        </w:rPr>
        <w:t>ривредном субјекту који је партнер овог повезаног привредног субјекта, и који се налази на непосредно вишем или непосредно нижем нивоу власничког низа од предметног привредног субјекта, изузев ако они нису укључени у консолидовани финансијски извештај у пр</w:t>
      </w:r>
      <w:r w:rsidRPr="00C9066E">
        <w:rPr>
          <w:rFonts w:ascii="Times New Roman" w:eastAsia="Verdana" w:hAnsi="Times New Roman" w:cs="Times New Roman"/>
        </w:rPr>
        <w:t>оценту који је најмање сразмеран проценту утврђеном на основу става 3. члана овог члана.</w:t>
      </w:r>
    </w:p>
    <w:p w14:paraId="55C731C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у консолидованим финансијским извештајима нема податка о запосленима у привредном субјекту, број запослених израчунава се сразмерним додавањем података од његових </w:t>
      </w:r>
      <w:r w:rsidRPr="00C9066E">
        <w:rPr>
          <w:rFonts w:ascii="Times New Roman" w:eastAsia="Verdana" w:hAnsi="Times New Roman" w:cs="Times New Roman"/>
        </w:rPr>
        <w:t>партнерских привредних субјеката и додавањем података од привредних субјеката с којим је повезан.</w:t>
      </w:r>
    </w:p>
    <w:p w14:paraId="55CD66E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III. ИЗНОС ИПАРД ПОДСТИЦАЈА</w:t>
      </w:r>
    </w:p>
    <w:p w14:paraId="43F25E7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Прихватљиве инвестиције и трошкови</w:t>
      </w:r>
    </w:p>
    <w:p w14:paraId="441E3F2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11.</w:t>
      </w:r>
    </w:p>
    <w:p w14:paraId="576907F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Прихватљиве инвестиције у физичку имовину и прихватљиви трошкови, за које се одобравај</w:t>
      </w:r>
      <w:r w:rsidRPr="00C9066E">
        <w:rPr>
          <w:rFonts w:ascii="Times New Roman" w:eastAsia="Verdana" w:hAnsi="Times New Roman" w:cs="Times New Roman"/>
        </w:rPr>
        <w:t>у ИПАРД подстицаји у складу са овим правилником, дати су у Листи прихватљивих инвестиција и трошкова.</w:t>
      </w:r>
    </w:p>
    <w:p w14:paraId="736472C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Трошкови из става 1. овог члана, сматрају се прихватљивим до тржишне вредности физичке имовине, у складу са прописом којим се прописује методологија за ут</w:t>
      </w:r>
      <w:r w:rsidRPr="00C9066E">
        <w:rPr>
          <w:rFonts w:ascii="Times New Roman" w:eastAsia="Verdana" w:hAnsi="Times New Roman" w:cs="Times New Roman"/>
        </w:rPr>
        <w:t>врђивање референтних цена инвестиција за обрачун ИПАРД подстицаја и достављеном једном, односно три достављене понуде, у складу са овим правилником.</w:t>
      </w:r>
    </w:p>
    <w:p w14:paraId="6F948F3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Право на ИПАРД подстицаје може се остварити искључиво за инвестиције и трошкове који су реализовани након д</w:t>
      </w:r>
      <w:r w:rsidRPr="00C9066E">
        <w:rPr>
          <w:rFonts w:ascii="Times New Roman" w:eastAsia="Verdana" w:hAnsi="Times New Roman" w:cs="Times New Roman"/>
        </w:rPr>
        <w:t>оношења решења о одобравању пројекта, осим за општи трошак који може да настане у периоду важења ИПАРД III програма.</w:t>
      </w:r>
    </w:p>
    <w:p w14:paraId="3147171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Право на ИПАРД подстицаје за општи трошак може се остварити само ако се истовремено одобрава право на остваривање ИПАРД подстицаја за инвес</w:t>
      </w:r>
      <w:r w:rsidRPr="00C9066E">
        <w:rPr>
          <w:rFonts w:ascii="Times New Roman" w:eastAsia="Verdana" w:hAnsi="Times New Roman" w:cs="Times New Roman"/>
        </w:rPr>
        <w:t>тицију у физичку имовину за коју је везан тај општи трошак.</w:t>
      </w:r>
    </w:p>
    <w:p w14:paraId="0F4E56D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Неприхватљиви трошкови</w:t>
      </w:r>
    </w:p>
    <w:p w14:paraId="4B65CBB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12.</w:t>
      </w:r>
    </w:p>
    <w:p w14:paraId="1B444CD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Право на ИПАРД подстицаје не може се остварити за:</w:t>
      </w:r>
    </w:p>
    <w:p w14:paraId="2644EAD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порезе, укључујући порез на додату вредност, царине, таксе, увозне и друге јавне дажбине;</w:t>
      </w:r>
    </w:p>
    <w:p w14:paraId="3CF2E57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куповину, закуп или лизинг земљишта и постојећих објеката, без обзира на то да ли ће лизинг резултирати променом власништва;</w:t>
      </w:r>
    </w:p>
    <w:p w14:paraId="4D5912F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казне, финансијске пенале и судске трошкове;</w:t>
      </w:r>
    </w:p>
    <w:p w14:paraId="6D3A662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трошкове пословања (режијски трошкови, трошкови продате робе и други оператив</w:t>
      </w:r>
      <w:r w:rsidRPr="00C9066E">
        <w:rPr>
          <w:rFonts w:ascii="Times New Roman" w:eastAsia="Verdana" w:hAnsi="Times New Roman" w:cs="Times New Roman"/>
        </w:rPr>
        <w:t>ни трошкови);</w:t>
      </w:r>
    </w:p>
    <w:p w14:paraId="746EA64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5) половну машину, механизацију и опрему;</w:t>
      </w:r>
    </w:p>
    <w:p w14:paraId="53ED30F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банкарске трошкове, трошкове гаранција и сличне трошкове;</w:t>
      </w:r>
    </w:p>
    <w:p w14:paraId="4D7CE28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трошкове конверзије, трошкове и губитке у погледу курсне разлике у вези са ИПАРД наменским рачуном, као и друге чисто финансијске трошко</w:t>
      </w:r>
      <w:r w:rsidRPr="00C9066E">
        <w:rPr>
          <w:rFonts w:ascii="Times New Roman" w:eastAsia="Verdana" w:hAnsi="Times New Roman" w:cs="Times New Roman"/>
        </w:rPr>
        <w:t>ве;</w:t>
      </w:r>
    </w:p>
    <w:p w14:paraId="4B0B2A9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 доприносе у натури (сопствени рад и материјал);</w:t>
      </w:r>
    </w:p>
    <w:p w14:paraId="066E8D2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9) куповину животиња, као и куповину једногодишњих биљака и њихову садњу;</w:t>
      </w:r>
    </w:p>
    <w:p w14:paraId="5A29A28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10) трошкове одржавања, амортизације или закупа;</w:t>
      </w:r>
    </w:p>
    <w:p w14:paraId="0A4DDA7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11) набавку предмета инвестиције путем лизинга, компензације, асигнације и цес</w:t>
      </w:r>
      <w:r w:rsidRPr="00C9066E">
        <w:rPr>
          <w:rFonts w:ascii="Times New Roman" w:eastAsia="Verdana" w:hAnsi="Times New Roman" w:cs="Times New Roman"/>
        </w:rPr>
        <w:t>ије или набавку на други начин који представља гашење обавезе путем пребијања дуга.</w:t>
      </w:r>
    </w:p>
    <w:p w14:paraId="67C28F2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Право на коначну исплату ИПАРД подстицаја не може да се оствари за трошкове по рачуну, односно окончаној ситуацији, за које Управа за аграрна плаћања (у даљем тексту: Управ</w:t>
      </w:r>
      <w:r w:rsidRPr="00C9066E">
        <w:rPr>
          <w:rFonts w:ascii="Times New Roman" w:eastAsia="Verdana" w:hAnsi="Times New Roman" w:cs="Times New Roman"/>
        </w:rPr>
        <w:t>а) контролом на лицу места пре коначне исплате утврди да нису реализовани.</w:t>
      </w:r>
    </w:p>
    <w:p w14:paraId="2DFB6E9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Захтев за остваривање права на ИПАРД подстицаје у делу који се односи на трошкове из ст. 1. и 2. овог члана одбија се као неоснован.</w:t>
      </w:r>
    </w:p>
    <w:p w14:paraId="21CD738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Вредност прихватљивих општих трошкова</w:t>
      </w:r>
    </w:p>
    <w:p w14:paraId="61D5435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13.</w:t>
      </w:r>
    </w:p>
    <w:p w14:paraId="4D84C6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w:t>
      </w:r>
      <w:r w:rsidRPr="00C9066E">
        <w:rPr>
          <w:rFonts w:ascii="Times New Roman" w:eastAsia="Verdana" w:hAnsi="Times New Roman" w:cs="Times New Roman"/>
        </w:rPr>
        <w:t>купна вредност прихватљивих општих трошкова не може прећи износ од 10% од вредности прихватљивих трошкова предметне инвестиције.</w:t>
      </w:r>
    </w:p>
    <w:p w14:paraId="79AFE1E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Општи трошкови за израду пословног плана прихватљиви су до износа од:</w:t>
      </w:r>
    </w:p>
    <w:p w14:paraId="6B7B3A2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5% од вредности прихватљивих трошкова предметне инвест</w:t>
      </w:r>
      <w:r w:rsidRPr="00C9066E">
        <w:rPr>
          <w:rFonts w:ascii="Times New Roman" w:eastAsia="Verdana" w:hAnsi="Times New Roman" w:cs="Times New Roman"/>
        </w:rPr>
        <w:t>иције – ако је вредност прихватљивих трошкова предметне инвестиције мања од милион евра;</w:t>
      </w:r>
    </w:p>
    <w:p w14:paraId="7173E4E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4% од вредности прихватљивих трошкова предметне инвестиције – ако је вредност прихватљивих трошкова предметне инвестиције од милион евра до три милиона евра;</w:t>
      </w:r>
    </w:p>
    <w:p w14:paraId="06225FC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 3% </w:t>
      </w:r>
      <w:r w:rsidRPr="00C9066E">
        <w:rPr>
          <w:rFonts w:ascii="Times New Roman" w:eastAsia="Verdana" w:hAnsi="Times New Roman" w:cs="Times New Roman"/>
        </w:rPr>
        <w:t>од вредности прихватљивих трошкова предметне инвестиције – ако је вредност прихватљивих трошкова предметне инвестиције већа од три милиона евра.</w:t>
      </w:r>
    </w:p>
    <w:p w14:paraId="6FC1C6C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Утврђивање процентуалног износа ИПАРД подстицаја</w:t>
      </w:r>
    </w:p>
    <w:p w14:paraId="77F3F74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14.</w:t>
      </w:r>
    </w:p>
    <w:p w14:paraId="6561DB6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ИПАРД подстицаји утврђују се у процентуалном износу о</w:t>
      </w:r>
      <w:r w:rsidRPr="00C9066E">
        <w:rPr>
          <w:rFonts w:ascii="Times New Roman" w:eastAsia="Verdana" w:hAnsi="Times New Roman" w:cs="Times New Roman"/>
        </w:rPr>
        <w:t>д 50 % од вредности укупних прихватљивих трошкова.</w:t>
      </w:r>
    </w:p>
    <w:p w14:paraId="762B917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 инвестиције у управљање отпадом и отпадним водама, производњу и складиштење енергије из обновљивих извора, као и друге инвестиције у циркуларну економију у складу са овим правилником, ИПАРД подстицаји с</w:t>
      </w:r>
      <w:r w:rsidRPr="00C9066E">
        <w:rPr>
          <w:rFonts w:ascii="Times New Roman" w:eastAsia="Verdana" w:hAnsi="Times New Roman" w:cs="Times New Roman"/>
        </w:rPr>
        <w:t>е утврђују у додатном износу од 10% преко процентуалног износа из става 1. овог члана.</w:t>
      </w:r>
    </w:p>
    <w:p w14:paraId="0078EDF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Минимални и максимални номинални износи ИПАРД подстицаја</w:t>
      </w:r>
    </w:p>
    <w:p w14:paraId="3A4D949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15.</w:t>
      </w:r>
    </w:p>
    <w:p w14:paraId="4D4939D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 једном захтеву, без обзира на укупну вредност предметне инвестиције, корисник може да оствари право на ИПАРД подстицаје у минималном номиналном износу од 20.000 евра и максималном номиналном износу од 1.300.000 евра.</w:t>
      </w:r>
    </w:p>
    <w:p w14:paraId="0D3DF1F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У периоду спровођења ИПАРД III прогр</w:t>
      </w:r>
      <w:r w:rsidRPr="00C9066E">
        <w:rPr>
          <w:rFonts w:ascii="Times New Roman" w:eastAsia="Verdana" w:hAnsi="Times New Roman" w:cs="Times New Roman"/>
        </w:rPr>
        <w:t>ама, корисник може да оствари право на ИПАРД подстицаје у складу са овим правилником у укупном максималном номиналном износу од 2.500.000 евра.</w:t>
      </w:r>
    </w:p>
    <w:p w14:paraId="1C791F7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IV. УСЛОВИ ЗА ОСТВАРИВАЊЕ ПРАВА НА ОДОБРАВАЊЕ ПРОЈЕКТА И ИЗМЕНУ ОДОБРЕНОГ ПРОЈЕКТА</w:t>
      </w:r>
    </w:p>
    <w:p w14:paraId="6DB83C8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Општи услови за остваривање права на одобравање пројекта</w:t>
      </w:r>
    </w:p>
    <w:p w14:paraId="4FF6879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16.</w:t>
      </w:r>
    </w:p>
    <w:p w14:paraId="3FBBAA0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Лицe које испуњава опште и посебне услове у погледу лица у складу са овим правилником, остварује право на одобравање пројекта ако:</w:t>
      </w:r>
    </w:p>
    <w:p w14:paraId="1D75CA8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измирило доспеле обавезе по основу јавних прихода, на</w:t>
      </w:r>
      <w:r w:rsidRPr="00C9066E">
        <w:rPr>
          <w:rFonts w:ascii="Times New Roman" w:eastAsia="Verdana" w:hAnsi="Times New Roman" w:cs="Times New Roman"/>
        </w:rPr>
        <w:t xml:space="preserve"> дан подношења захтева за одобравање пројекта;</w:t>
      </w:r>
    </w:p>
    <w:p w14:paraId="4AE7283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20FE559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 се инвестиција која је предмет захтева </w:t>
      </w:r>
      <w:r w:rsidRPr="00C9066E">
        <w:rPr>
          <w:rFonts w:ascii="Times New Roman" w:eastAsia="Verdana" w:hAnsi="Times New Roman" w:cs="Times New Roman"/>
        </w:rPr>
        <w:t>за одобравање пројекта налази на територији Београдског региона, Региона Војводине, Региона Шумадије и Западне Србије, Региона Јужне и Источне Србије, у складу са законом којим се уређује регионални развој;</w:t>
      </w:r>
    </w:p>
    <w:p w14:paraId="58256D1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се инвестиција која је предмет захтева за одоб</w:t>
      </w:r>
      <w:r w:rsidRPr="00C9066E">
        <w:rPr>
          <w:rFonts w:ascii="Times New Roman" w:eastAsia="Verdana" w:hAnsi="Times New Roman" w:cs="Times New Roman"/>
        </w:rPr>
        <w:t>равање пројекта односи на прераду и маркетинг пољопривредних производа и производа рибарства датих у Прилогу 2 – Листа пољопривредних производа, који је одштампан уз овај правилник и чини његов саставни део;</w:t>
      </w:r>
    </w:p>
    <w:p w14:paraId="2ED8291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није предузело ниједну радњу везану за реализ</w:t>
      </w:r>
      <w:r w:rsidRPr="00C9066E">
        <w:rPr>
          <w:rFonts w:ascii="Times New Roman" w:eastAsia="Verdana" w:hAnsi="Times New Roman" w:cs="Times New Roman"/>
        </w:rPr>
        <w:t>ацију инвестиције која је предмет захтева за одобравање пројекта, пре доношења решења о одобравању пројекта, осим за општи трошак, у складу са овим правилником;</w:t>
      </w:r>
    </w:p>
    <w:p w14:paraId="35ADF1C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је прибавило писану понуду за набавку предмета инвестиције односно прихватљиве трошкове из Л</w:t>
      </w:r>
      <w:r w:rsidRPr="00C9066E">
        <w:rPr>
          <w:rFonts w:ascii="Times New Roman" w:eastAsia="Verdana" w:hAnsi="Times New Roman" w:cs="Times New Roman"/>
        </w:rPr>
        <w:t>исте прихватљивих инвестиција и трошкова чија је вредност до 10.000 евра у динарској противвредности према месечном курсу Европске комисије у месецу који претходи месецу у коме је објављен јавни позив, односно ако је за набавку предмета инвестиције односно</w:t>
      </w:r>
      <w:r w:rsidRPr="00C9066E">
        <w:rPr>
          <w:rFonts w:ascii="Times New Roman" w:eastAsia="Verdana" w:hAnsi="Times New Roman" w:cs="Times New Roman"/>
        </w:rPr>
        <w:t xml:space="preserve"> прихватљиве трошкове чија је вредност већа од 10.000 евра прикупило три писане понуде које су независно прибављене, упоредиве по садржају и по спецификацијама, осим за реализоване опште трошкове за које доставља рачун у складу са овим правилником;</w:t>
      </w:r>
    </w:p>
    <w:p w14:paraId="6D20907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нема</w:t>
      </w:r>
      <w:r w:rsidRPr="00C9066E">
        <w:rPr>
          <w:rFonts w:ascii="Times New Roman" w:eastAsia="Verdana" w:hAnsi="Times New Roman" w:cs="Times New Roman"/>
        </w:rPr>
        <w:t xml:space="preserve"> статус повезаног лица са добављачем, као и ако добављачи исте инвестиције, односно прихватљивих трошкова који издају три понуде из тачке 6) овог члана, нису међусобно повезана лица;</w:t>
      </w:r>
    </w:p>
    <w:p w14:paraId="1553222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 омогући контролу на лицу места у месту инвестиције, у складу са овим п</w:t>
      </w:r>
      <w:r w:rsidRPr="00C9066E">
        <w:rPr>
          <w:rFonts w:ascii="Times New Roman" w:eastAsia="Verdana" w:hAnsi="Times New Roman" w:cs="Times New Roman"/>
        </w:rPr>
        <w:t>равилником;</w:t>
      </w:r>
    </w:p>
    <w:p w14:paraId="31516AC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9) за остваривање права на одобравање пројекта нису вештачки створени услови у циљу остваривања предности супротно ИПАРД III програму;</w:t>
      </w:r>
    </w:p>
    <w:p w14:paraId="1B7990B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10) према редоследу подносиоца захтева у складу са овим правилником постоје расположива финансијска средства </w:t>
      </w:r>
      <w:r w:rsidRPr="00C9066E">
        <w:rPr>
          <w:rFonts w:ascii="Times New Roman" w:eastAsia="Verdana" w:hAnsi="Times New Roman" w:cs="Times New Roman"/>
        </w:rPr>
        <w:t>за одобравање пројекта опредељена јавним позивом.</w:t>
      </w:r>
    </w:p>
    <w:p w14:paraId="21B14FB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лице из става 1. овог члана покренуло поступак за остваривање права на ИПАРД подстицаје по претходном јавном позиву за подношење захтева за одобравање пројекта у складу са овим правилником, остварује</w:t>
      </w:r>
      <w:r w:rsidRPr="00C9066E">
        <w:rPr>
          <w:rFonts w:ascii="Times New Roman" w:eastAsia="Verdana" w:hAnsi="Times New Roman" w:cs="Times New Roman"/>
        </w:rPr>
        <w:t xml:space="preserve"> право на одобравање новог пројекта и ако је у складу са овим правилником:</w:t>
      </w:r>
    </w:p>
    <w:p w14:paraId="2A4CD34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поднело захтев за одобравање коначне исплате ИПАРД подстицаја у складу са претходним решењем о одобравању пројекта, или</w:t>
      </w:r>
    </w:p>
    <w:p w14:paraId="6052784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2) истекао рок за реализацију инвестиције и подношење захт</w:t>
      </w:r>
      <w:r w:rsidRPr="00C9066E">
        <w:rPr>
          <w:rFonts w:ascii="Times New Roman" w:eastAsia="Verdana" w:hAnsi="Times New Roman" w:cs="Times New Roman"/>
        </w:rPr>
        <w:t>ева за одобравање коначне исплате ИПАРД подстицаја у складу са претходним решењем о одобравању пројекта, или</w:t>
      </w:r>
    </w:p>
    <w:p w14:paraId="56DC1C3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поступак за одобравање претходног пројекта обустављен услед одустанка корисника ИПАРД подстицаја од захтева за одобравање пројекта.</w:t>
      </w:r>
    </w:p>
    <w:p w14:paraId="5532880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w:t>
      </w:r>
      <w:r w:rsidRPr="00C9066E">
        <w:rPr>
          <w:rFonts w:ascii="Times New Roman" w:eastAsia="Verdana" w:hAnsi="Times New Roman" w:cs="Times New Roman"/>
          <w:b/>
        </w:rPr>
        <w:t>ви за одобравање пројекта за инвестиције у објекте који се налазе на Листи одобрених објеката</w:t>
      </w:r>
    </w:p>
    <w:p w14:paraId="0E9A250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17.</w:t>
      </w:r>
    </w:p>
    <w:p w14:paraId="4A8C44C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постојећи објекат који је предмет инвестиције у физичку имовину у сектору прераде млека, меса, јаја и рибе налази на Листи одобрених објеката Гене</w:t>
      </w:r>
      <w:r w:rsidRPr="00C9066E">
        <w:rPr>
          <w:rFonts w:ascii="Times New Roman" w:eastAsia="Verdana" w:hAnsi="Times New Roman" w:cs="Times New Roman"/>
        </w:rPr>
        <w:t xml:space="preserve">ралног директората Европске комисије за здравље и безбедност хране (DG SANTE), лице из члана 16. овог правилника може остварити право на одобравање пројекта само за инвестиције у производњу и складиштење енергије из обновљивих извора и друге инвестиције у </w:t>
      </w:r>
      <w:r w:rsidRPr="00C9066E">
        <w:rPr>
          <w:rFonts w:ascii="Times New Roman" w:eastAsia="Verdana" w:hAnsi="Times New Roman" w:cs="Times New Roman"/>
        </w:rPr>
        <w:t>циркуларну економију, у складу са овим правилником.</w:t>
      </w:r>
    </w:p>
    <w:p w14:paraId="0236829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маркетинг пољопривредних производа и производа рибарства</w:t>
      </w:r>
    </w:p>
    <w:p w14:paraId="003BE87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18.</w:t>
      </w:r>
    </w:p>
    <w:p w14:paraId="155102E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w:t>
      </w:r>
      <w:r w:rsidRPr="00C9066E">
        <w:rPr>
          <w:rFonts w:ascii="Times New Roman" w:eastAsia="Verdana" w:hAnsi="Times New Roman" w:cs="Times New Roman"/>
        </w:rPr>
        <w:t>ције у маркетинг пољопривредних производа и производа рибарства само ако:</w:t>
      </w:r>
    </w:p>
    <w:p w14:paraId="5FE85BA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обавља делатност прераде пољопривредних производа и производа рибарства и ако се инвестиција односи на маркетинг тих прерађених производа; или</w:t>
      </w:r>
    </w:p>
    <w:p w14:paraId="70120C0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инвестиција у маркетинг пољопр</w:t>
      </w:r>
      <w:r w:rsidRPr="00C9066E">
        <w:rPr>
          <w:rFonts w:ascii="Times New Roman" w:eastAsia="Verdana" w:hAnsi="Times New Roman" w:cs="Times New Roman"/>
        </w:rPr>
        <w:t>ивредних производа и производа рибарства предмет захтева за одобравање пројекта уз инвестицију у изградњу објекта за прераду пољопривредних производа и производа рибарства и ако се инвестиција односи на маркетинг тих прерађених производа.</w:t>
      </w:r>
    </w:p>
    <w:p w14:paraId="7F6394D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w:t>
      </w:r>
      <w:r w:rsidRPr="00C9066E">
        <w:rPr>
          <w:rFonts w:ascii="Times New Roman" w:eastAsia="Verdana" w:hAnsi="Times New Roman" w:cs="Times New Roman"/>
          <w:b/>
        </w:rPr>
        <w:t xml:space="preserve"> одобравање пројекта за инвестиције у изградњу и опремање објекта</w:t>
      </w:r>
    </w:p>
    <w:p w14:paraId="2A5226D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19.</w:t>
      </w:r>
    </w:p>
    <w:p w14:paraId="2CA9EAF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инвестицију у изградњу објекта ако:</w:t>
      </w:r>
    </w:p>
    <w:p w14:paraId="0DA8CBA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у његовом власништву катастарска парцела на којој се гради нови објекат, односно ако је у његовом власништву постојећи објекат који је предмет инвестиције у доградњу, реконструкцију, адаптацију, односно санацију;</w:t>
      </w:r>
    </w:p>
    <w:p w14:paraId="1F9A3E3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инвеститор објекта који је пред</w:t>
      </w:r>
      <w:r w:rsidRPr="00C9066E">
        <w:rPr>
          <w:rFonts w:ascii="Times New Roman" w:eastAsia="Verdana" w:hAnsi="Times New Roman" w:cs="Times New Roman"/>
        </w:rPr>
        <w:t>мет инвестиције, за који има грађевинску дозволу, односно решење о одобрењу за извођење радова, у складу са законом којим се уређује планирање и изградња, осим ако је за прихватљиве инвестиције у посебне врсте објеката и посебне врсте радова прописано да н</w:t>
      </w:r>
      <w:r w:rsidRPr="00C9066E">
        <w:rPr>
          <w:rFonts w:ascii="Times New Roman" w:eastAsia="Verdana" w:hAnsi="Times New Roman" w:cs="Times New Roman"/>
        </w:rPr>
        <w:t>ије потребно прибављати акт надлежног органа у складу са законом којим се уређује планирање и изградња.</w:t>
      </w:r>
    </w:p>
    <w:p w14:paraId="7B513DF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изградњу објекта на коме су поједине врсте радова реализоване пре подношења захтева за одобр</w:t>
      </w:r>
      <w:r w:rsidRPr="00C9066E">
        <w:rPr>
          <w:rFonts w:ascii="Times New Roman" w:eastAsia="Verdana" w:hAnsi="Times New Roman" w:cs="Times New Roman"/>
        </w:rPr>
        <w:t>авање пројекта, лице из става 1. овог члана остварује право на одобравање пројекта и ако има привремену ситуацију са грађевинском књигом за изведене радове, у складу са прописима којима се уређује планирање и изградња или налаз овлашћеног судског вештака г</w:t>
      </w:r>
      <w:r w:rsidRPr="00C9066E">
        <w:rPr>
          <w:rFonts w:ascii="Times New Roman" w:eastAsia="Verdana" w:hAnsi="Times New Roman" w:cs="Times New Roman"/>
        </w:rPr>
        <w:t>рађевинске струке који садржи утрошак радова и грађевинских производа за изведене радове, до дана подношења захтева за одобравање пројекта.</w:t>
      </w:r>
    </w:p>
    <w:p w14:paraId="76C3D8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инвестицију у опремање објекта ако:</w:t>
      </w:r>
    </w:p>
    <w:p w14:paraId="525076A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1) ј</w:t>
      </w:r>
      <w:r w:rsidRPr="00C9066E">
        <w:rPr>
          <w:rFonts w:ascii="Times New Roman" w:eastAsia="Verdana" w:hAnsi="Times New Roman" w:cs="Times New Roman"/>
        </w:rPr>
        <w:t>е објекат који се опрема у његовом власништву или ако на њему има право закупа, односно коришћења, с тим да ако је објекат предмет закупа, односно коришћења право на одобравање пројекта остварује ако:</w:t>
      </w:r>
    </w:p>
    <w:p w14:paraId="73E58D4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период закупа, односно коришћења најмање десет г</w:t>
      </w:r>
      <w:r w:rsidRPr="00C9066E">
        <w:rPr>
          <w:rFonts w:ascii="Times New Roman" w:eastAsia="Verdana" w:hAnsi="Times New Roman" w:cs="Times New Roman"/>
        </w:rPr>
        <w:t>одина почев од календарске године у којој се подноси захтев за одобравање пројекта,</w:t>
      </w:r>
    </w:p>
    <w:p w14:paraId="486AEDF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 регистру о евиденцији непокретности нема уписане друге терете, осим предметног закупа, односно права коришћења;</w:t>
      </w:r>
    </w:p>
    <w:p w14:paraId="4937BD5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објекат који је предмет инвестиције има грађевинску</w:t>
      </w:r>
      <w:r w:rsidRPr="00C9066E">
        <w:rPr>
          <w:rFonts w:ascii="Times New Roman" w:eastAsia="Verdana" w:hAnsi="Times New Roman" w:cs="Times New Roman"/>
        </w:rPr>
        <w:t xml:space="preserve"> дозволу, односно решење о одобрењу за извођење радова или ако постојећи објекат има дозволу за употребу у складу са законом којим се уређује планирање и изградња, односно у складу са законом којим се уређује озакоњење објеката, осим ако је постојећи објек</w:t>
      </w:r>
      <w:r w:rsidRPr="00C9066E">
        <w:rPr>
          <w:rFonts w:ascii="Times New Roman" w:eastAsia="Verdana" w:hAnsi="Times New Roman" w:cs="Times New Roman"/>
        </w:rPr>
        <w:t>ат изграђен пре доношења прописа којим се уређује издавање дозвола за грађење и употребу објеката.</w:t>
      </w:r>
    </w:p>
    <w:p w14:paraId="7A66F38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објекат који се опрема, у сусвојини или заједничкој својини, лице из става 3. овог члана право на одобравање пројекта може остварити ако има и писану </w:t>
      </w:r>
      <w:r w:rsidRPr="00C9066E">
        <w:rPr>
          <w:rFonts w:ascii="Times New Roman" w:eastAsia="Verdana" w:hAnsi="Times New Roman" w:cs="Times New Roman"/>
        </w:rPr>
        <w:t>сагласност сувласника, односно заједничара, за опремање предметног објекта, оверену код надлежног органа.</w:t>
      </w:r>
    </w:p>
    <w:p w14:paraId="5A98EB0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објекат који се опрема у приватној или задружној својини и користи се по основу уговора о закупу, односно коришћењу са закуподавцем, односно ус</w:t>
      </w:r>
      <w:r w:rsidRPr="00C9066E">
        <w:rPr>
          <w:rFonts w:ascii="Times New Roman" w:eastAsia="Verdana" w:hAnsi="Times New Roman" w:cs="Times New Roman"/>
        </w:rPr>
        <w:t>тупиоцем правним лицем, лице из става 3. овог члана право на одобравање пројекта може остварити само ако није:</w:t>
      </w:r>
    </w:p>
    <w:p w14:paraId="377DC19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лице које има посебне дужности према друштву закуподавца, односно уступиоца, у складу са законом којим се уређују привредна друштва и оснивачк</w:t>
      </w:r>
      <w:r w:rsidRPr="00C9066E">
        <w:rPr>
          <w:rFonts w:ascii="Times New Roman" w:eastAsia="Verdana" w:hAnsi="Times New Roman" w:cs="Times New Roman"/>
        </w:rPr>
        <w:t>им актом, односно статутом закуподавца, односно уступиоца;</w:t>
      </w:r>
    </w:p>
    <w:p w14:paraId="6E797BD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повезано лице у односу на правно лице које је закуподавац, односно уступилац, у складу са законом којим се уређују привредна друштва;</w:t>
      </w:r>
    </w:p>
    <w:p w14:paraId="45912F8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лице запослено код закуподавца, односно уступиоца правног</w:t>
      </w:r>
      <w:r w:rsidRPr="00C9066E">
        <w:rPr>
          <w:rFonts w:ascii="Times New Roman" w:eastAsia="Verdana" w:hAnsi="Times New Roman" w:cs="Times New Roman"/>
        </w:rPr>
        <w:t xml:space="preserve"> лица.</w:t>
      </w:r>
    </w:p>
    <w:p w14:paraId="6DD996C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производњу и складиштење енергије из обновљивих извора</w:t>
      </w:r>
    </w:p>
    <w:p w14:paraId="4F7A1B5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20.</w:t>
      </w:r>
    </w:p>
    <w:p w14:paraId="1A78E5A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инвестицијa у изградњу и опремање производног објекта, лице из члана 16. овог правилника остварује право на одобравање пројекта и ако:</w:t>
      </w:r>
    </w:p>
    <w:p w14:paraId="2B0EFED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има идејни пројекат, пројекат за грађевинску дозволу или пројекат за изв</w:t>
      </w:r>
      <w:r w:rsidRPr="00C9066E">
        <w:rPr>
          <w:rFonts w:ascii="Times New Roman" w:eastAsia="Verdana" w:hAnsi="Times New Roman" w:cs="Times New Roman"/>
        </w:rPr>
        <w:t>ођење, за изградњу и опремање производног објекта, односно складишта електричне енергије, за сопствену потрошњу са статусом купца – произвођача, израђен у складу са посебним прописом којим се уређује садржина, начин и поступак израде и начин вршења контрол</w:t>
      </w:r>
      <w:r w:rsidRPr="00C9066E">
        <w:rPr>
          <w:rFonts w:ascii="Times New Roman" w:eastAsia="Verdana" w:hAnsi="Times New Roman" w:cs="Times New Roman"/>
        </w:rPr>
        <w:t>е техничке документације према класи и намени објеката, који нарочито садржи и пројектовану годишњу производњу електричне енергије;</w:t>
      </w:r>
    </w:p>
    <w:p w14:paraId="7953BA1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са инсталисаним капацитетом производног објекта може максимално да произведе електричну енергију која на годишњем нивоу н</w:t>
      </w:r>
      <w:r w:rsidRPr="00C9066E">
        <w:rPr>
          <w:rFonts w:ascii="Times New Roman" w:eastAsia="Verdana" w:hAnsi="Times New Roman" w:cs="Times New Roman"/>
        </w:rPr>
        <w:t>ије већа од 120% просечне годишње потрошње електричне енергије на пољопривредном газдинству, и то у последње три године које претходе години у којој се подноси захтев за одобравање пројекта, осим ако овим правилником није другачије одређено;</w:t>
      </w:r>
    </w:p>
    <w:p w14:paraId="1C17472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 у годишњем </w:t>
      </w:r>
      <w:r w:rsidRPr="00C9066E">
        <w:rPr>
          <w:rFonts w:ascii="Times New Roman" w:eastAsia="Verdana" w:hAnsi="Times New Roman" w:cs="Times New Roman"/>
        </w:rPr>
        <w:t>периоду од 1. априла текуће године закључно са 31. мартом наредне године, укупно испоручена електрична енергије из производног објекта није већа од укупне количине преузете електричне енергије из система за потребе пољопривредног газдинства, односно ако се</w:t>
      </w:r>
      <w:r w:rsidRPr="00C9066E">
        <w:rPr>
          <w:rFonts w:ascii="Times New Roman" w:eastAsia="Verdana" w:hAnsi="Times New Roman" w:cs="Times New Roman"/>
        </w:rPr>
        <w:t xml:space="preserve"> у том годишњем периоду појави вишак испоручене електричне енергије, постоји обавеза </w:t>
      </w:r>
      <w:r w:rsidRPr="00C9066E">
        <w:rPr>
          <w:rFonts w:ascii="Times New Roman" w:eastAsia="Verdana" w:hAnsi="Times New Roman" w:cs="Times New Roman"/>
        </w:rPr>
        <w:lastRenderedPageBreak/>
        <w:t>предаје тог вишка снабдевачу без накнаде, у складу са уговором са снабдевачем, односно на основу посебног прописа;</w:t>
      </w:r>
    </w:p>
    <w:p w14:paraId="441220A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 има одобрење за прикључење производног објекта – ако </w:t>
      </w:r>
      <w:r w:rsidRPr="00C9066E">
        <w:rPr>
          <w:rFonts w:ascii="Times New Roman" w:eastAsia="Verdana" w:hAnsi="Times New Roman" w:cs="Times New Roman"/>
        </w:rPr>
        <w:t>је инсталисана снага производног објекта већа од 10,8 kW;</w:t>
      </w:r>
    </w:p>
    <w:p w14:paraId="067B6CF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има решење о одобрењу за извођење радова – ако је инсталисана снага производног објекта већа од 50 kW.</w:t>
      </w:r>
    </w:p>
    <w:p w14:paraId="480F8EA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Изузетно од става 1. тачка 2) овог члана, ако је подносилац захтева за одобравање пројекта н</w:t>
      </w:r>
      <w:r w:rsidRPr="00C9066E">
        <w:rPr>
          <w:rFonts w:ascii="Times New Roman" w:eastAsia="Verdana" w:hAnsi="Times New Roman" w:cs="Times New Roman"/>
        </w:rPr>
        <w:t xml:space="preserve">ово пољопривредно газдинство или пољопривредно газдинство у коме је у последње три године дошло до значајне промене обима делатности или се основано може очекивати повећање потрошње услед инвестиције која је предмет захтева за одобравање пројекта у складу </w:t>
      </w:r>
      <w:r w:rsidRPr="00C9066E">
        <w:rPr>
          <w:rFonts w:ascii="Times New Roman" w:eastAsia="Verdana" w:hAnsi="Times New Roman" w:cs="Times New Roman"/>
        </w:rPr>
        <w:t>са овим правилником, приликом утврђивања максималног прихватљивог инсталисаног капацитета производног објекта који је предмет захтева за одобравање пројекта узимају се у прорачун они подаци о потрошњи енергије пољопривредног газдинства који стоје на распол</w:t>
      </w:r>
      <w:r w:rsidRPr="00C9066E">
        <w:rPr>
          <w:rFonts w:ascii="Times New Roman" w:eastAsia="Verdana" w:hAnsi="Times New Roman" w:cs="Times New Roman"/>
        </w:rPr>
        <w:t>агању за период који не може бити мањи од годину дана и на ту вредност се додају пројектоване вредности потрошње енергије нових постројења.</w:t>
      </w:r>
    </w:p>
    <w:p w14:paraId="17E077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инвестицијa у складиште електричне енергије за сопствене потребе у ком</w:t>
      </w:r>
      <w:r w:rsidRPr="00C9066E">
        <w:rPr>
          <w:rFonts w:ascii="Times New Roman" w:eastAsia="Verdana" w:hAnsi="Times New Roman" w:cs="Times New Roman"/>
        </w:rPr>
        <w:t>бинацији са производним објектом, право на одобравање пројекта може се остварити ако је инсталација складишта таква да складиште не може да преузима енергију из преносног, дистрибутивног, односно затвореног дистрибутивног система, већ само из производног о</w:t>
      </w:r>
      <w:r w:rsidRPr="00C9066E">
        <w:rPr>
          <w:rFonts w:ascii="Times New Roman" w:eastAsia="Verdana" w:hAnsi="Times New Roman" w:cs="Times New Roman"/>
        </w:rPr>
        <w:t>бјекта, у складу са посебним прописом којим се уређују критеријуми, услови и начин обрачуна потраживања и обавеза између купца-произвођача и снабдевача.</w:t>
      </w:r>
    </w:p>
    <w:p w14:paraId="1954893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инвестицију у набавку опреме, машина, механизације и специјали</w:t>
      </w:r>
      <w:r w:rsidRPr="00C9066E">
        <w:rPr>
          <w:rFonts w:ascii="Times New Roman" w:eastAsia="Verdana" w:hAnsi="Times New Roman" w:cs="Times New Roman"/>
          <w:b/>
        </w:rPr>
        <w:t>зованог возила</w:t>
      </w:r>
    </w:p>
    <w:p w14:paraId="5B20F38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21.</w:t>
      </w:r>
    </w:p>
    <w:p w14:paraId="1A2B2EC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инвестицију у набавку опреме, машина, механизације и специјализованог возила ако:</w:t>
      </w:r>
    </w:p>
    <w:p w14:paraId="05AE4CA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обавља делатност у постојећем објекту за прераду пољопривредних произво</w:t>
      </w:r>
      <w:r w:rsidRPr="00C9066E">
        <w:rPr>
          <w:rFonts w:ascii="Times New Roman" w:eastAsia="Verdana" w:hAnsi="Times New Roman" w:cs="Times New Roman"/>
        </w:rPr>
        <w:t>да и производа рибарства, који је у његовом власништву или који користи на основу уговора о закупу, односно коришћењу, с тим да ако је објекат предмет закупа, односно коришћења право на одобравање пројекта остварује ако:</w:t>
      </w:r>
    </w:p>
    <w:p w14:paraId="0ABE892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период закупа, односно кориш</w:t>
      </w:r>
      <w:r w:rsidRPr="00C9066E">
        <w:rPr>
          <w:rFonts w:ascii="Times New Roman" w:eastAsia="Verdana" w:hAnsi="Times New Roman" w:cs="Times New Roman"/>
        </w:rPr>
        <w:t>ћења најмање десет година почев од календарске године у којој се подноси захтев за одобравање пројекта,</w:t>
      </w:r>
    </w:p>
    <w:p w14:paraId="4A9FFCF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 регистру о евиденцији непокретности нема уписане друге терете, осим предметног закупа, односно права коришћења; или</w:t>
      </w:r>
    </w:p>
    <w:p w14:paraId="76B7CC1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инвестиција у набавку опреме, машина, механизације и специјализованог возила предмет захтева за одобравање пројекта уз инвестици</w:t>
      </w:r>
      <w:r w:rsidRPr="00C9066E">
        <w:rPr>
          <w:rFonts w:ascii="Times New Roman" w:eastAsia="Verdana" w:hAnsi="Times New Roman" w:cs="Times New Roman"/>
        </w:rPr>
        <w:t>ју у изградњу објекта за прераду пољопривредних производа и производа рибарства у одговарајућем сектору у складу са овим правилником.</w:t>
      </w:r>
    </w:p>
    <w:p w14:paraId="041CA78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става 1. овог члана може остварити право на одобравање пројекта за инвестицију у набавку специјализованог возила з</w:t>
      </w:r>
      <w:r w:rsidRPr="00C9066E">
        <w:rPr>
          <w:rFonts w:ascii="Times New Roman" w:eastAsia="Verdana" w:hAnsi="Times New Roman" w:cs="Times New Roman"/>
        </w:rPr>
        <w:t>а транспорт сировог млека, специјализованог возила за превоз животиња, специјализованог возила за превоз примарних пољопривредних производа и прерађених производа у складу са овим правилником, односно специјализованог возила за превоз рибе, ако:</w:t>
      </w:r>
    </w:p>
    <w:p w14:paraId="5A54C45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w:t>
      </w:r>
      <w:r w:rsidRPr="00C9066E">
        <w:rPr>
          <w:rFonts w:ascii="Times New Roman" w:eastAsia="Verdana" w:hAnsi="Times New Roman" w:cs="Times New Roman"/>
        </w:rPr>
        <w:t>а опште и посебне услове за инвестиције у одговарајућем сектору у складу са овим правилником;</w:t>
      </w:r>
    </w:p>
    <w:p w14:paraId="00FCD13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 специјализовано возило испуњава услове, нормативе и стандарде у погледу ограничења емисије издувних гасова и загађујућих честица за категорију мотора према ЕЦ </w:t>
      </w:r>
      <w:r w:rsidRPr="00C9066E">
        <w:rPr>
          <w:rFonts w:ascii="Times New Roman" w:eastAsia="Verdana" w:hAnsi="Times New Roman" w:cs="Times New Roman"/>
        </w:rPr>
        <w:t xml:space="preserve">одобрењу типа </w:t>
      </w:r>
      <w:r w:rsidRPr="00C9066E">
        <w:rPr>
          <w:rFonts w:ascii="Times New Roman" w:eastAsia="Verdana" w:hAnsi="Times New Roman" w:cs="Times New Roman"/>
        </w:rPr>
        <w:lastRenderedPageBreak/>
        <w:t>возила, односно одговарајући „</w:t>
      </w:r>
      <w:r w:rsidRPr="00C9066E">
        <w:rPr>
          <w:rFonts w:ascii="Times New Roman" w:eastAsia="Verdana" w:hAnsi="Times New Roman" w:cs="Times New Roman"/>
          <w:i/>
        </w:rPr>
        <w:t>Еuro</w:t>
      </w:r>
      <w:r w:rsidRPr="00C9066E">
        <w:rPr>
          <w:rFonts w:ascii="Times New Roman" w:eastAsia="Verdana" w:hAnsi="Times New Roman" w:cs="Times New Roman"/>
        </w:rPr>
        <w:t>” стандард, који су предвиђени јавним позивом за подношење захтева за одобравање пројекта.</w:t>
      </w:r>
    </w:p>
    <w:p w14:paraId="7DF3DB4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сектору прераде млека</w:t>
      </w:r>
    </w:p>
    <w:p w14:paraId="0F2F8BD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22.</w:t>
      </w:r>
    </w:p>
    <w:p w14:paraId="2E143E6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w:t>
      </w:r>
      <w:r w:rsidRPr="00C9066E">
        <w:rPr>
          <w:rFonts w:ascii="Times New Roman" w:eastAsia="Verdana" w:hAnsi="Times New Roman" w:cs="Times New Roman"/>
        </w:rPr>
        <w:t>ка остварује право на одобравање пројекта за инвестиције у сектору прераде млека ако се предмет инвестиције односи на прераду млека, односно прераду и маркетинг у сектору прераде млека у складу са овим правилником.</w:t>
      </w:r>
    </w:p>
    <w:p w14:paraId="59A9B41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нема обје</w:t>
      </w:r>
      <w:r w:rsidRPr="00C9066E">
        <w:rPr>
          <w:rFonts w:ascii="Times New Roman" w:eastAsia="Verdana" w:hAnsi="Times New Roman" w:cs="Times New Roman"/>
        </w:rPr>
        <w:t>кат за прераду млека, право на одобравање пројекта остварује ако је предмет захтева инвестиција у изградњу или опремање објекта са пројектованим дневним капацитетом прераде крављег млека до 100.000 l, односно са пројектованим дневним капацитетом прераде ко</w:t>
      </w:r>
      <w:r w:rsidRPr="00C9066E">
        <w:rPr>
          <w:rFonts w:ascii="Times New Roman" w:eastAsia="Verdana" w:hAnsi="Times New Roman" w:cs="Times New Roman"/>
        </w:rPr>
        <w:t>зијег и овчијег млека до 5.000 l.</w:t>
      </w:r>
    </w:p>
    <w:p w14:paraId="5E6F315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има један или више објеката за прераду млека, право на одобравање пројекта остварује и ако:</w:t>
      </w:r>
    </w:p>
    <w:p w14:paraId="6AC5E0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ветеринарско-санитарне, односно опште и посебне услове за хигијену хране животињског п</w:t>
      </w:r>
      <w:r w:rsidRPr="00C9066E">
        <w:rPr>
          <w:rFonts w:ascii="Times New Roman" w:eastAsia="Verdana" w:hAnsi="Times New Roman" w:cs="Times New Roman"/>
        </w:rPr>
        <w:t>орекла, за прераду млека у складу са прописима којима се уређује ветеринарство;</w:t>
      </w:r>
    </w:p>
    <w:p w14:paraId="4450E9A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су ти објекти уписани у Регистар одобрених објеката, у складу са законом којим се уређује ветеринарство и посебним прописом којим се ближе прописује регистрација, односно од</w:t>
      </w:r>
      <w:r w:rsidRPr="00C9066E">
        <w:rPr>
          <w:rFonts w:ascii="Times New Roman" w:eastAsia="Verdana" w:hAnsi="Times New Roman" w:cs="Times New Roman"/>
        </w:rPr>
        <w:t>обравање објеката за производњу и промет хране животињског порекла;</w:t>
      </w:r>
    </w:p>
    <w:p w14:paraId="6F1FDA3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има утврђен укупан дневни капацитет прераде крављег млека до 100.000 l, односно укупан дневни капацитет прераде козијег и овчијег млека до 5.000 l.</w:t>
      </w:r>
    </w:p>
    <w:p w14:paraId="3403858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w:t>
      </w:r>
      <w:r w:rsidRPr="00C9066E">
        <w:rPr>
          <w:rFonts w:ascii="Times New Roman" w:eastAsia="Verdana" w:hAnsi="Times New Roman" w:cs="Times New Roman"/>
          <w:b/>
        </w:rPr>
        <w:t xml:space="preserve"> за инвестиције у сектору прераде меса</w:t>
      </w:r>
    </w:p>
    <w:p w14:paraId="0626C7E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23.</w:t>
      </w:r>
    </w:p>
    <w:p w14:paraId="18CF379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Лице из члана 16. овог правилника остварује право на одобравање пројекта за инвестиције у сектору прераде меса ако се предмет инвестиције односи на прераду меса, односно прераду и маркетинг у сектору прераде </w:t>
      </w:r>
      <w:r w:rsidRPr="00C9066E">
        <w:rPr>
          <w:rFonts w:ascii="Times New Roman" w:eastAsia="Verdana" w:hAnsi="Times New Roman" w:cs="Times New Roman"/>
        </w:rPr>
        <w:t>меса у складу са овим правилником.</w:t>
      </w:r>
    </w:p>
    <w:p w14:paraId="60956E4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има један или више објеката за прераду меса, право на одобравање пројекта остварује и ако:</w:t>
      </w:r>
    </w:p>
    <w:p w14:paraId="5FB5923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ветеринарско-санитарне, односно опште и посебне услове за хигијену хране животињског п</w:t>
      </w:r>
      <w:r w:rsidRPr="00C9066E">
        <w:rPr>
          <w:rFonts w:ascii="Times New Roman" w:eastAsia="Verdana" w:hAnsi="Times New Roman" w:cs="Times New Roman"/>
        </w:rPr>
        <w:t>орекла, за прераду меса у складу са прописима којима се уређује ветеринарство;</w:t>
      </w:r>
    </w:p>
    <w:p w14:paraId="53B7D0D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су ти објекти уписани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w:t>
      </w:r>
      <w:r w:rsidRPr="00C9066E">
        <w:rPr>
          <w:rFonts w:ascii="Times New Roman" w:eastAsia="Verdana" w:hAnsi="Times New Roman" w:cs="Times New Roman"/>
        </w:rPr>
        <w:t>бравање објеката за производњу и промет хране животињског порекла.</w:t>
      </w:r>
    </w:p>
    <w:p w14:paraId="4DD418D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захтева за одобравање пројекта инвестиција у изградњу или опремање новог објекта за клање животиња, лице из ст. 1. и 2. овог члана право на одобравање пројекта остварује ако </w:t>
      </w:r>
      <w:r w:rsidRPr="00C9066E">
        <w:rPr>
          <w:rFonts w:ascii="Times New Roman" w:eastAsia="Verdana" w:hAnsi="Times New Roman" w:cs="Times New Roman"/>
        </w:rPr>
        <w:t>је предмет захтева објекат за клање папкара или живине, са пројектованим минималним капацитетом клања за: 10 говеда или 50 свиња или 50 оваца и коза или 500 ћурки и гусака или 5.000 јединки живине на дан.</w:t>
      </w:r>
    </w:p>
    <w:p w14:paraId="5CCA655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w:t>
      </w:r>
      <w:r w:rsidRPr="00C9066E">
        <w:rPr>
          <w:rFonts w:ascii="Times New Roman" w:eastAsia="Verdana" w:hAnsi="Times New Roman" w:cs="Times New Roman"/>
        </w:rPr>
        <w:t>тиција у изградњу или опремање новог објекта за расецање меса, лице из ст. 1. и 2. овог члана право на одобравање пројекта остварује ако је предмет захтева објекат за расецање меса папкара или живине, са пројектованим минималним капацитетом расецања меса о</w:t>
      </w:r>
      <w:r w:rsidRPr="00C9066E">
        <w:rPr>
          <w:rFonts w:ascii="Times New Roman" w:eastAsia="Verdana" w:hAnsi="Times New Roman" w:cs="Times New Roman"/>
        </w:rPr>
        <w:t>д 500 kg меса на дан.</w:t>
      </w:r>
    </w:p>
    <w:p w14:paraId="5B9ECE5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захтева за одобравање пројекта инвестиција у изградњу или опремање новог објекта за производњу уситњеног меса, полупроизвода од меса и механички сепарисаног меса, </w:t>
      </w:r>
      <w:r w:rsidRPr="00C9066E">
        <w:rPr>
          <w:rFonts w:ascii="Times New Roman" w:eastAsia="Verdana" w:hAnsi="Times New Roman" w:cs="Times New Roman"/>
        </w:rPr>
        <w:lastRenderedPageBreak/>
        <w:t>лице из ст. 1. и 2. овог члана право на одобравање проје</w:t>
      </w:r>
      <w:r w:rsidRPr="00C9066E">
        <w:rPr>
          <w:rFonts w:ascii="Times New Roman" w:eastAsia="Verdana" w:hAnsi="Times New Roman" w:cs="Times New Roman"/>
        </w:rPr>
        <w:t>кта остварује ако је пројектовани минимални капацитет производње меса од 500 kg меса на дан.</w:t>
      </w:r>
    </w:p>
    <w:p w14:paraId="765FA71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изградњу или опремање новог објекта за производњу производа од меса, лице из ст. 1. и 2. овог члана пра</w:t>
      </w:r>
      <w:r w:rsidRPr="00C9066E">
        <w:rPr>
          <w:rFonts w:ascii="Times New Roman" w:eastAsia="Verdana" w:hAnsi="Times New Roman" w:cs="Times New Roman"/>
        </w:rPr>
        <w:t>во на одобравање пројекта остварује ако је предмет захтева објекат за производњу производа од меса папкара или живине.</w:t>
      </w:r>
    </w:p>
    <w:p w14:paraId="4E9B01D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сектору прераде јаја</w:t>
      </w:r>
    </w:p>
    <w:p w14:paraId="2BA35EB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24.</w:t>
      </w:r>
    </w:p>
    <w:p w14:paraId="35756DB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w:t>
      </w:r>
      <w:r w:rsidRPr="00C9066E">
        <w:rPr>
          <w:rFonts w:ascii="Times New Roman" w:eastAsia="Verdana" w:hAnsi="Times New Roman" w:cs="Times New Roman"/>
        </w:rPr>
        <w:t xml:space="preserve"> одобравање пројекта за инвестиције у сектору прераде јаја ако се предмет инвестиције односи на прераду јаја, односно прераду и маркетинг у сектору прераде јаја у складу са овим правилником.</w:t>
      </w:r>
    </w:p>
    <w:p w14:paraId="74FFF50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има један или више објеката за пр</w:t>
      </w:r>
      <w:r w:rsidRPr="00C9066E">
        <w:rPr>
          <w:rFonts w:ascii="Times New Roman" w:eastAsia="Verdana" w:hAnsi="Times New Roman" w:cs="Times New Roman"/>
        </w:rPr>
        <w:t>ераду јаја, право на одобравање пројекта остварује и ако:</w:t>
      </w:r>
    </w:p>
    <w:p w14:paraId="1A66FF2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ветеринарско-санитарне, односно опште и посебне услове за хигијену хране животињског порекла, за прераду jaja у складу са прописима којима се уређује ветеринарство;</w:t>
      </w:r>
    </w:p>
    <w:p w14:paraId="7C585D0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су ти објекти уписани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w:t>
      </w:r>
    </w:p>
    <w:p w14:paraId="64F6B7A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w:t>
      </w:r>
      <w:r w:rsidRPr="00C9066E">
        <w:rPr>
          <w:rFonts w:ascii="Times New Roman" w:eastAsia="Verdana" w:hAnsi="Times New Roman" w:cs="Times New Roman"/>
          <w:b/>
        </w:rPr>
        <w:t>ви за одобравање пројекта за инвестиције у сектору прераде рибе</w:t>
      </w:r>
    </w:p>
    <w:p w14:paraId="67F06C4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25.</w:t>
      </w:r>
    </w:p>
    <w:p w14:paraId="0D773EE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инвестиције у сектору прераде рибе ако се предмет инвестиције односи на прераду рибе, односно прераду и мар</w:t>
      </w:r>
      <w:r w:rsidRPr="00C9066E">
        <w:rPr>
          <w:rFonts w:ascii="Times New Roman" w:eastAsia="Verdana" w:hAnsi="Times New Roman" w:cs="Times New Roman"/>
        </w:rPr>
        <w:t>кетинг у сектору прераде рибе у складу са овим правилником.</w:t>
      </w:r>
    </w:p>
    <w:p w14:paraId="32B6077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нема објекат за прераду рибе, право на одобравање пројекта остварује ако је предмет захтева инвестиција у изградњу или опремање објекта са пројектованим дневним кап</w:t>
      </w:r>
      <w:r w:rsidRPr="00C9066E">
        <w:rPr>
          <w:rFonts w:ascii="Times New Roman" w:eastAsia="Verdana" w:hAnsi="Times New Roman" w:cs="Times New Roman"/>
        </w:rPr>
        <w:t>ацитетом прераде већим од 200 kg рибе.</w:t>
      </w:r>
    </w:p>
    <w:p w14:paraId="0C48C29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има један или више објеката за прераду рибе, право на одобравање пројекта остварује и ако:</w:t>
      </w:r>
    </w:p>
    <w:p w14:paraId="5E5CC4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ветеринарско-санитарне, односно опште и посебне услове за хигијену хране животињск</w:t>
      </w:r>
      <w:r w:rsidRPr="00C9066E">
        <w:rPr>
          <w:rFonts w:ascii="Times New Roman" w:eastAsia="Verdana" w:hAnsi="Times New Roman" w:cs="Times New Roman"/>
        </w:rPr>
        <w:t>ог порекла, за прераду рибе у складу са прописима којима се уређује ветеринарство;</w:t>
      </w:r>
    </w:p>
    <w:p w14:paraId="27EAAF6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су ти објекти уписани у Регистар одобрених објеката, у складу са законом којим се уређује ветеринарство и посебним прописом којим се ближе прописује регистрација, односно</w:t>
      </w:r>
      <w:r w:rsidRPr="00C9066E">
        <w:rPr>
          <w:rFonts w:ascii="Times New Roman" w:eastAsia="Verdana" w:hAnsi="Times New Roman" w:cs="Times New Roman"/>
        </w:rPr>
        <w:t xml:space="preserve"> одобравање објеката за производњу и промет хране животињског порекла.</w:t>
      </w:r>
    </w:p>
    <w:p w14:paraId="7157BA8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сектору прераде воћа</w:t>
      </w:r>
    </w:p>
    <w:p w14:paraId="4D9C1BD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26.</w:t>
      </w:r>
    </w:p>
    <w:p w14:paraId="78E513E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инвестиције у сектору пр</w:t>
      </w:r>
      <w:r w:rsidRPr="00C9066E">
        <w:rPr>
          <w:rFonts w:ascii="Times New Roman" w:eastAsia="Verdana" w:hAnsi="Times New Roman" w:cs="Times New Roman"/>
        </w:rPr>
        <w:t>ераде воћа ако:</w:t>
      </w:r>
    </w:p>
    <w:p w14:paraId="07391D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се предмет инвестиције односи на прераду воћа, односно прераду и маркетинг у сектору прераде воћа у складу са овим правилником;</w:t>
      </w:r>
    </w:p>
    <w:p w14:paraId="35331AA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укупна вредност прихватљиве инвестиције која је предмет захтева за одобравање пројекта, без пореза на д</w:t>
      </w:r>
      <w:r w:rsidRPr="00C9066E">
        <w:rPr>
          <w:rFonts w:ascii="Times New Roman" w:eastAsia="Verdana" w:hAnsi="Times New Roman" w:cs="Times New Roman"/>
        </w:rPr>
        <w:t>одату вредност и без прихватљивих општих трошкова, већа од 50.000 евра.</w:t>
      </w:r>
    </w:p>
    <w:p w14:paraId="049379F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Ако лице из става 1. овог члана има један или више објеката за прераду воћа, право на одобравање пројекта остварује и ако:</w:t>
      </w:r>
    </w:p>
    <w:p w14:paraId="28BA38F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услове за производњу прехрамбених производа биљно</w:t>
      </w:r>
      <w:r w:rsidRPr="00C9066E">
        <w:rPr>
          <w:rFonts w:ascii="Times New Roman" w:eastAsia="Verdana" w:hAnsi="Times New Roman" w:cs="Times New Roman"/>
        </w:rPr>
        <w:t>г порекла у складу са законом којим се уређује надзор над прехрамбеним производима биљног порекла, као и ближе услове у погледу објекта, уређаја и опреме за производњу и промет прехрамбених производа биљног порекла као и услове у погледу стручне спреме у с</w:t>
      </w:r>
      <w:r w:rsidRPr="00C9066E">
        <w:rPr>
          <w:rFonts w:ascii="Times New Roman" w:eastAsia="Verdana" w:hAnsi="Times New Roman" w:cs="Times New Roman"/>
        </w:rPr>
        <w:t>кладу са посебним прописом којим се прописују ближи услови за производњу и промет прехрамбених производа биљног порекла;</w:t>
      </w:r>
    </w:p>
    <w:p w14:paraId="0B2845D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ти објекти уписани у Централни регистар објеката, у складу са законом којим се уређује безбедност хране.</w:t>
      </w:r>
    </w:p>
    <w:p w14:paraId="230BB7A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w:t>
      </w:r>
      <w:r w:rsidRPr="00C9066E">
        <w:rPr>
          <w:rFonts w:ascii="Times New Roman" w:eastAsia="Verdana" w:hAnsi="Times New Roman" w:cs="Times New Roman"/>
          <w:b/>
        </w:rPr>
        <w:t>е пројекта за инвестиције у сектору прераде поврћа</w:t>
      </w:r>
    </w:p>
    <w:p w14:paraId="139128C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27.</w:t>
      </w:r>
    </w:p>
    <w:p w14:paraId="42D6537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правилника остварује право на одобравање пројекта за инвестиције у сектору прераде поврћа ако:</w:t>
      </w:r>
    </w:p>
    <w:p w14:paraId="334C57F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се предмет инвестиције односи на прераду поврћа, односно прераду и маркетин</w:t>
      </w:r>
      <w:r w:rsidRPr="00C9066E">
        <w:rPr>
          <w:rFonts w:ascii="Times New Roman" w:eastAsia="Verdana" w:hAnsi="Times New Roman" w:cs="Times New Roman"/>
        </w:rPr>
        <w:t>г у сектору прераде поврћа у складу са овим правилником;</w:t>
      </w:r>
    </w:p>
    <w:p w14:paraId="12D77BD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w:t>
      </w:r>
    </w:p>
    <w:p w14:paraId="6FB7C50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лице из става </w:t>
      </w:r>
      <w:r w:rsidRPr="00C9066E">
        <w:rPr>
          <w:rFonts w:ascii="Times New Roman" w:eastAsia="Verdana" w:hAnsi="Times New Roman" w:cs="Times New Roman"/>
        </w:rPr>
        <w:t>1. овог члана има један или више објеката за прераду поврћа, право на одобравање пројекта остварује и ако:</w:t>
      </w:r>
    </w:p>
    <w:p w14:paraId="780E34B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услове за производњу прехрамбених производа биљног порекла у складу са законом којим се уређује надзор над прехрамбеним производима биљно</w:t>
      </w:r>
      <w:r w:rsidRPr="00C9066E">
        <w:rPr>
          <w:rFonts w:ascii="Times New Roman" w:eastAsia="Verdana" w:hAnsi="Times New Roman" w:cs="Times New Roman"/>
        </w:rPr>
        <w:t>г порекла, као и ближе услове у погледу објекта, уређаја и опреме за производњу и промет прехрамбених производа биљног порекла као и услове у погледу стручне спреме у складу са посебним прописом којим се прописују ближи услови за производњу и промет прехра</w:t>
      </w:r>
      <w:r w:rsidRPr="00C9066E">
        <w:rPr>
          <w:rFonts w:ascii="Times New Roman" w:eastAsia="Verdana" w:hAnsi="Times New Roman" w:cs="Times New Roman"/>
        </w:rPr>
        <w:t>мбених производа биљног порекла;</w:t>
      </w:r>
    </w:p>
    <w:p w14:paraId="54086F7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ти објекти уписани у Централни регистар објеката, у складу са законом којим се уређује безбедност хране.</w:t>
      </w:r>
    </w:p>
    <w:p w14:paraId="62A8601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сектору прераде житарица и индустријског биља</w:t>
      </w:r>
    </w:p>
    <w:p w14:paraId="707A95D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28.</w:t>
      </w:r>
    </w:p>
    <w:p w14:paraId="29D22F6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Лице </w:t>
      </w:r>
      <w:r w:rsidRPr="00C9066E">
        <w:rPr>
          <w:rFonts w:ascii="Times New Roman" w:eastAsia="Verdana" w:hAnsi="Times New Roman" w:cs="Times New Roman"/>
        </w:rPr>
        <w:t>из члана 16. овог правилника остварује право на одобравање пројекта за инвестиције у сектору прераде житарица и индустријског биља ако:</w:t>
      </w:r>
    </w:p>
    <w:p w14:paraId="7F70FFA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се предмет инвестиције односи на прераду житарица и индустријског биља, односно прераду и маркетинг у сектору прераде</w:t>
      </w:r>
      <w:r w:rsidRPr="00C9066E">
        <w:rPr>
          <w:rFonts w:ascii="Times New Roman" w:eastAsia="Verdana" w:hAnsi="Times New Roman" w:cs="Times New Roman"/>
        </w:rPr>
        <w:t xml:space="preserve"> житарица и индустријског биља у складу са овим правилником;</w:t>
      </w:r>
    </w:p>
    <w:p w14:paraId="2D0C417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укупна вредност прихватљиве инвестиције која је предмет захтева за одобравање пројекта, без пореза на додату вредност и без прихватљивих општих трошкова, већа од 50.000 евра.</w:t>
      </w:r>
    </w:p>
    <w:p w14:paraId="4A3975F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става 1. овог члана остварује право на одобравање пројекта за инвес</w:t>
      </w:r>
      <w:r w:rsidRPr="00C9066E">
        <w:rPr>
          <w:rFonts w:ascii="Times New Roman" w:eastAsia="Verdana" w:hAnsi="Times New Roman" w:cs="Times New Roman"/>
        </w:rPr>
        <w:t>тиције за дораду семена и ако је уписано у Регистар дорађивача семена, са правом на дораду врста и категорија семена житарица и индустријског биља, у складу са законом којим се уређује семе.</w:t>
      </w:r>
    </w:p>
    <w:p w14:paraId="19701E0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има један или више објеката за пр</w:t>
      </w:r>
      <w:r w:rsidRPr="00C9066E">
        <w:rPr>
          <w:rFonts w:ascii="Times New Roman" w:eastAsia="Verdana" w:hAnsi="Times New Roman" w:cs="Times New Roman"/>
        </w:rPr>
        <w:t>ераду житарица и индустријског биља, осим за дораду семена, право на одобравање пројекта остварује и ако:</w:t>
      </w:r>
    </w:p>
    <w:p w14:paraId="7D3C2E4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услове за производњу прехрамбених производа биљног порекла у складу са законом којим се уређује надзор над прехрамбеним производима биљног</w:t>
      </w:r>
      <w:r w:rsidRPr="00C9066E">
        <w:rPr>
          <w:rFonts w:ascii="Times New Roman" w:eastAsia="Verdana" w:hAnsi="Times New Roman" w:cs="Times New Roman"/>
        </w:rPr>
        <w:t xml:space="preserve"> порекла, као и ближе </w:t>
      </w:r>
      <w:r w:rsidRPr="00C9066E">
        <w:rPr>
          <w:rFonts w:ascii="Times New Roman" w:eastAsia="Verdana" w:hAnsi="Times New Roman" w:cs="Times New Roman"/>
        </w:rPr>
        <w:lastRenderedPageBreak/>
        <w:t>услове у погледу објекта, уређаја и опреме за производњу и промет прехрамбених производа биљног порекла као и услове у погледу стручне спреме у складу са посебним прописом којим се прописују ближи услови за производњу и промет прехрам</w:t>
      </w:r>
      <w:r w:rsidRPr="00C9066E">
        <w:rPr>
          <w:rFonts w:ascii="Times New Roman" w:eastAsia="Verdana" w:hAnsi="Times New Roman" w:cs="Times New Roman"/>
        </w:rPr>
        <w:t>бених производа биљног порекла;</w:t>
      </w:r>
    </w:p>
    <w:p w14:paraId="08C86E2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ти објекти уписани у Централни регистар објеката, у складу са законом којим се уређује безбедност хране.</w:t>
      </w:r>
    </w:p>
    <w:p w14:paraId="0C369A8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одобравање пројекта за инвестиције у сектору прераде грожђа</w:t>
      </w:r>
    </w:p>
    <w:p w14:paraId="25D2BDA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29.</w:t>
      </w:r>
    </w:p>
    <w:p w14:paraId="20C37C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из члана 16. овог правил</w:t>
      </w:r>
      <w:r w:rsidRPr="00C9066E">
        <w:rPr>
          <w:rFonts w:ascii="Times New Roman" w:eastAsia="Verdana" w:hAnsi="Times New Roman" w:cs="Times New Roman"/>
        </w:rPr>
        <w:t>ника остварује право на одобравање пројекта за инвестиције у сектору прераде грожђа ако се предмет инвестиције односи на прераду грожђа, односно прераду и маркетинг у сектору прераде грожђа у складу са овим правилником.</w:t>
      </w:r>
    </w:p>
    <w:p w14:paraId="067DAF2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нема</w:t>
      </w:r>
      <w:r w:rsidRPr="00C9066E">
        <w:rPr>
          <w:rFonts w:ascii="Times New Roman" w:eastAsia="Verdana" w:hAnsi="Times New Roman" w:cs="Times New Roman"/>
        </w:rPr>
        <w:t xml:space="preserve"> објекат за прераду грожђа, право на одобравање пројекта остварује ако је предмет захтева инвестиција у изградњу или опремање објекта са пројектованим максималним капацитететом годишње производње вина до 1.000.000 l.</w:t>
      </w:r>
    </w:p>
    <w:p w14:paraId="1EB4D7E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лице из става 1. овог члана има јед</w:t>
      </w:r>
      <w:r w:rsidRPr="00C9066E">
        <w:rPr>
          <w:rFonts w:ascii="Times New Roman" w:eastAsia="Verdana" w:hAnsi="Times New Roman" w:cs="Times New Roman"/>
        </w:rPr>
        <w:t>ан или више објеката за прераду грожђа, право на одобравање пројекта остварује и ако:</w:t>
      </w:r>
    </w:p>
    <w:p w14:paraId="1ACBEB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уписано грожђе винских сорти које је прописано Шифарником биљне производње и друге намене земљишних парцела, који је саставни део посебног прописа којим</w:t>
      </w:r>
      <w:r w:rsidRPr="00C9066E">
        <w:rPr>
          <w:rFonts w:ascii="Times New Roman" w:eastAsia="Verdana" w:hAnsi="Times New Roman" w:cs="Times New Roman"/>
        </w:rPr>
        <w:t xml:space="preserve">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w:t>
      </w:r>
    </w:p>
    <w:p w14:paraId="1C1DF4A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произвођач грожђа уписан у Виноградарски регистар у складу са законом кој</w:t>
      </w:r>
      <w:r w:rsidRPr="00C9066E">
        <w:rPr>
          <w:rFonts w:ascii="Times New Roman" w:eastAsia="Verdana" w:hAnsi="Times New Roman" w:cs="Times New Roman"/>
        </w:rPr>
        <w:t>им се уређује вино;</w:t>
      </w:r>
    </w:p>
    <w:p w14:paraId="443EFD6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је произвођач вина који испуњава услове у погледу објеката, просторија, техничких услова, опреме, судова и уређаја, као и у погледу стручног кадра и који је уписан у Винарски регистар у складу са законом којим се уређује вино;</w:t>
      </w:r>
    </w:p>
    <w:p w14:paraId="3F8C8A1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4) има</w:t>
      </w:r>
      <w:r w:rsidRPr="00C9066E">
        <w:rPr>
          <w:rFonts w:ascii="Times New Roman" w:eastAsia="Verdana" w:hAnsi="Times New Roman" w:cs="Times New Roman"/>
        </w:rPr>
        <w:t xml:space="preserve"> утврђен укупан максимални капацитетет годишње производње вина до 1.000.000 l.</w:t>
      </w:r>
    </w:p>
    <w:p w14:paraId="0D99C81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Услов у погледу економске одрживости пројекта</w:t>
      </w:r>
    </w:p>
    <w:p w14:paraId="5F9D848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30.</w:t>
      </w:r>
    </w:p>
    <w:p w14:paraId="38F2F48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Лице које испуњава опште и посебне услове у погледу лица, као и опште и посебне услове за остваривање права на одобравање пројекта, право на одобравање пројекта остварује и ако докаже економску одрживост подносиоца захтева и одрживост пројекта на крају инв</w:t>
      </w:r>
      <w:r w:rsidRPr="00C9066E">
        <w:rPr>
          <w:rFonts w:ascii="Times New Roman" w:eastAsia="Verdana" w:hAnsi="Times New Roman" w:cs="Times New Roman"/>
        </w:rPr>
        <w:t>естиционог периода, којом се показује да као корисник ИПАРД подстицаја може да финансира инвестицију и редовно измирује своје обавезе, не доводећи у ризик обављање текућих послова на пољопривредном газдинству.</w:t>
      </w:r>
    </w:p>
    <w:p w14:paraId="5B9BE10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Економска одрживост пројекта из става 1. овог </w:t>
      </w:r>
      <w:r w:rsidRPr="00C9066E">
        <w:rPr>
          <w:rFonts w:ascii="Times New Roman" w:eastAsia="Verdana" w:hAnsi="Times New Roman" w:cs="Times New Roman"/>
        </w:rPr>
        <w:t>члана приказује се кроз пословни план, који се подноси уз захтев за одобравање пројекта, у електронској и папирној форми, и то:</w:t>
      </w:r>
    </w:p>
    <w:p w14:paraId="0615427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ако је укупна вредност прихватљиве инвестиције, без пореза на додату вредност и без прихватљивих општих трошкова, мања од 100</w:t>
      </w:r>
      <w:r w:rsidRPr="00C9066E">
        <w:rPr>
          <w:rFonts w:ascii="Times New Roman" w:eastAsia="Verdana" w:hAnsi="Times New Roman" w:cs="Times New Roman"/>
        </w:rPr>
        <w:t>.000 евра – кроз Једноставан пословни план који је дат у Прилогу 3 – Једноставан пословни план, који је одштампан уз овај правилник и чини његов саставни део;</w:t>
      </w:r>
    </w:p>
    <w:p w14:paraId="78A345B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ако је укупна вредност прихватљиве инвестиције, без пореза на додату вредност и без прихватљив</w:t>
      </w:r>
      <w:r w:rsidRPr="00C9066E">
        <w:rPr>
          <w:rFonts w:ascii="Times New Roman" w:eastAsia="Verdana" w:hAnsi="Times New Roman" w:cs="Times New Roman"/>
        </w:rPr>
        <w:t>их општих трошкова, 100.000 евра или већа – кроз Сложен пословни план који је дат у Прилогу 4 – Сложен пословни план, који je одштампан уз овај правилник и чини његов саставни део.</w:t>
      </w:r>
    </w:p>
    <w:p w14:paraId="2AB654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Елементи и показатељи који се користе за процену економске одрживости подно</w:t>
      </w:r>
      <w:r w:rsidRPr="00C9066E">
        <w:rPr>
          <w:rFonts w:ascii="Times New Roman" w:eastAsia="Verdana" w:hAnsi="Times New Roman" w:cs="Times New Roman"/>
        </w:rPr>
        <w:t>сиоца захтева за одобравање пројекта и пројекта дати су у Прилогу 5 – Елементи и показатељи који се користе за процену економске одрживост подносиоца и пројекта, који je одштампан уз овај правилник и чини његов саставни део.</w:t>
      </w:r>
    </w:p>
    <w:p w14:paraId="2FDC1AF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Услови за измену одобреног прој</w:t>
      </w:r>
      <w:r w:rsidRPr="00C9066E">
        <w:rPr>
          <w:rFonts w:ascii="Times New Roman" w:eastAsia="Verdana" w:hAnsi="Times New Roman" w:cs="Times New Roman"/>
          <w:b/>
        </w:rPr>
        <w:t>екта</w:t>
      </w:r>
    </w:p>
    <w:p w14:paraId="2A042C1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31.</w:t>
      </w:r>
    </w:p>
    <w:p w14:paraId="7D1C091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може остварити право на измену одобреног пројекта ако:</w:t>
      </w:r>
    </w:p>
    <w:p w14:paraId="379624B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су измене одобреног пројекта такве да се њима не мењају битне особине, односно сврха инвестиције; или</w:t>
      </w:r>
    </w:p>
    <w:p w14:paraId="160BDE3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се измене одобреног пројекта односе на продужетак рок</w:t>
      </w:r>
      <w:r w:rsidRPr="00C9066E">
        <w:rPr>
          <w:rFonts w:ascii="Times New Roman" w:eastAsia="Verdana" w:hAnsi="Times New Roman" w:cs="Times New Roman"/>
        </w:rPr>
        <w:t>а за реализацију инвестиције, односно продужетак рока за подношење захтева за одобравање коначне исплате ИПАРД подстицаја, из оправданих разлога, и то за највише:</w:t>
      </w:r>
    </w:p>
    <w:p w14:paraId="6057E9D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шест месеци – за инвестиције у набавку опреме, машина и механизације,</w:t>
      </w:r>
    </w:p>
    <w:p w14:paraId="27B300D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 12 месеци – за </w:t>
      </w:r>
      <w:r w:rsidRPr="00C9066E">
        <w:rPr>
          <w:rFonts w:ascii="Times New Roman" w:eastAsia="Verdana" w:hAnsi="Times New Roman" w:cs="Times New Roman"/>
        </w:rPr>
        <w:t>инвестиције у изградњу и опремање објеката; или</w:t>
      </w:r>
    </w:p>
    <w:p w14:paraId="1933741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реализација одобреног пројекта није могућа или није економски оправдана услед:</w:t>
      </w:r>
    </w:p>
    <w:p w14:paraId="65F8B31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више силе,</w:t>
      </w:r>
    </w:p>
    <w:p w14:paraId="10FAC64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немогућности добављача да обезбеди производе и услуге,</w:t>
      </w:r>
    </w:p>
    <w:p w14:paraId="7F948A1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промене прописа,</w:t>
      </w:r>
    </w:p>
    <w:p w14:paraId="0082BCC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увођења нових технологија које могу побољшати ефикасност предметне инвестиције.</w:t>
      </w:r>
    </w:p>
    <w:p w14:paraId="32919E2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става 1. овог члана остварује право на измену одобреног пројект</w:t>
      </w:r>
      <w:r w:rsidRPr="00C9066E">
        <w:rPr>
          <w:rFonts w:ascii="Times New Roman" w:eastAsia="Verdana" w:hAnsi="Times New Roman" w:cs="Times New Roman"/>
        </w:rPr>
        <w:t>а ако се изменама одобреног пројекта:</w:t>
      </w:r>
    </w:p>
    <w:p w14:paraId="176DE37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не утиче на испуњеност одговарајућих општих и посебних услова за остваривање права на одобравање пројекта;</w:t>
      </w:r>
    </w:p>
    <w:p w14:paraId="6DBB22C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не мењају критеријуми на основу којих је бодован захтев за одобравање пројекта – ако је у поступку за одо</w:t>
      </w:r>
      <w:r w:rsidRPr="00C9066E">
        <w:rPr>
          <w:rFonts w:ascii="Times New Roman" w:eastAsia="Verdana" w:hAnsi="Times New Roman" w:cs="Times New Roman"/>
        </w:rPr>
        <w:t>бравање пројекта пре доношења решења о одобравању пројекта спроведен поступак бодовања и рангирања захтева за одобравање пројеката у складу са овим правилником, и то критеријуми који се односе на остварене бодове по основу:</w:t>
      </w:r>
    </w:p>
    <w:p w14:paraId="3F3221B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подручја са отежаним условим</w:t>
      </w:r>
      <w:r w:rsidRPr="00C9066E">
        <w:rPr>
          <w:rFonts w:ascii="Times New Roman" w:eastAsia="Verdana" w:hAnsi="Times New Roman" w:cs="Times New Roman"/>
        </w:rPr>
        <w:t>а рада у пољопривреди, у складу са овим правилником, осим у случају промене посебног прописа којим се одређују подручја са отежаним условима рада у пољопривреди;</w:t>
      </w:r>
    </w:p>
    <w:p w14:paraId="0145586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сертификованог система безбедности, односно квалитета хране;</w:t>
      </w:r>
    </w:p>
    <w:p w14:paraId="5C5D543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инвестиције у изградњу об</w:t>
      </w:r>
      <w:r w:rsidRPr="00C9066E">
        <w:rPr>
          <w:rFonts w:ascii="Times New Roman" w:eastAsia="Verdana" w:hAnsi="Times New Roman" w:cs="Times New Roman"/>
        </w:rPr>
        <w:t>јекта, односно набавку машина, опреме и механизације за управљање отпадом и отпадним водама;</w:t>
      </w:r>
    </w:p>
    <w:p w14:paraId="037491E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инвестиције у изградњу објекта, односно набавку машина, опреме и механизације за производњу и складиштење енергије из обновљивих извора;</w:t>
      </w:r>
    </w:p>
    <w:p w14:paraId="2A0F357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статуса произвођач</w:t>
      </w:r>
      <w:r w:rsidRPr="00C9066E">
        <w:rPr>
          <w:rFonts w:ascii="Times New Roman" w:eastAsia="Verdana" w:hAnsi="Times New Roman" w:cs="Times New Roman"/>
        </w:rPr>
        <w:t>а сертификованих органских производа у преради пољопривредних производа и производа рибарства у одговарајућем сектору, у складу са овим правилником и прописима којима се уређује органска производња;</w:t>
      </w:r>
    </w:p>
    <w:p w14:paraId="24842167" w14:textId="290AC6CE" w:rsidR="00C9066E" w:rsidRDefault="00473493" w:rsidP="00C9066E">
      <w:pPr>
        <w:spacing w:line="210" w:lineRule="atLeast"/>
        <w:jc w:val="both"/>
        <w:rPr>
          <w:rFonts w:ascii="Times New Roman" w:eastAsia="Verdana" w:hAnsi="Times New Roman" w:cs="Times New Roman"/>
        </w:rPr>
      </w:pPr>
      <w:r w:rsidRPr="00C9066E">
        <w:rPr>
          <w:rFonts w:ascii="Times New Roman" w:eastAsia="Verdana" w:hAnsi="Times New Roman" w:cs="Times New Roman"/>
        </w:rPr>
        <w:t>(6) инвестиције у набавку иновативног производа, у складу</w:t>
      </w:r>
      <w:r w:rsidRPr="00C9066E">
        <w:rPr>
          <w:rFonts w:ascii="Times New Roman" w:eastAsia="Verdana" w:hAnsi="Times New Roman" w:cs="Times New Roman"/>
        </w:rPr>
        <w:t xml:space="preserve"> са овим правилником.</w:t>
      </w:r>
    </w:p>
    <w:p w14:paraId="1D798BB4" w14:textId="77777777" w:rsidR="00C9066E" w:rsidRDefault="00C9066E">
      <w:pPr>
        <w:rPr>
          <w:rFonts w:ascii="Times New Roman" w:eastAsia="Verdana" w:hAnsi="Times New Roman" w:cs="Times New Roman"/>
        </w:rPr>
      </w:pPr>
      <w:r>
        <w:rPr>
          <w:rFonts w:ascii="Times New Roman" w:eastAsia="Verdana" w:hAnsi="Times New Roman" w:cs="Times New Roman"/>
        </w:rPr>
        <w:br w:type="page"/>
      </w:r>
    </w:p>
    <w:p w14:paraId="798CC913" w14:textId="77777777" w:rsidR="00446E5A" w:rsidRPr="00C9066E" w:rsidRDefault="00446E5A" w:rsidP="00C9066E">
      <w:pPr>
        <w:spacing w:line="210" w:lineRule="atLeast"/>
        <w:jc w:val="both"/>
        <w:rPr>
          <w:rFonts w:ascii="Times New Roman" w:hAnsi="Times New Roman" w:cs="Times New Roman"/>
        </w:rPr>
      </w:pPr>
    </w:p>
    <w:p w14:paraId="7C02453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V. УСЛОВИ ЗА ОСТВАРИВАЊЕ ПРАВА НА ИСПЛАТУ ИПАРД ПОДСТИЦАЈА</w:t>
      </w:r>
    </w:p>
    <w:p w14:paraId="7E25E57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Услови за остваривање права на авансну исплату ИПАРД подстицаја</w:t>
      </w:r>
    </w:p>
    <w:p w14:paraId="0EE0A63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32.</w:t>
      </w:r>
    </w:p>
    <w:p w14:paraId="5B55C82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остварује право на авансну исплату ИПАРД подстицаја ако:</w:t>
      </w:r>
    </w:p>
    <w:p w14:paraId="04EB514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нема евидентира</w:t>
      </w:r>
      <w:r w:rsidRPr="00C9066E">
        <w:rPr>
          <w:rFonts w:ascii="Times New Roman" w:eastAsia="Verdana" w:hAnsi="Times New Roman" w:cs="Times New Roman"/>
        </w:rPr>
        <w:t>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529A394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обезбедио писану банкарску гаранцију која:</w:t>
      </w:r>
    </w:p>
    <w:p w14:paraId="019552B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издата у динарима,</w:t>
      </w:r>
    </w:p>
    <w:p w14:paraId="5893B14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издата од домаће пословн</w:t>
      </w:r>
      <w:r w:rsidRPr="00C9066E">
        <w:rPr>
          <w:rFonts w:ascii="Times New Roman" w:eastAsia="Verdana" w:hAnsi="Times New Roman" w:cs="Times New Roman"/>
        </w:rPr>
        <w:t>е банке, у складу са законом којим се уређују банке,</w:t>
      </w:r>
    </w:p>
    <w:p w14:paraId="350455A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одговара износу од 110% захтеваног износа авансне исплате,</w:t>
      </w:r>
    </w:p>
    <w:p w14:paraId="02576FD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има рок важења од најмање 12 месеци после истека рока за реализацију инвестиције, односно рока за подношење захтева за коначну исплату у</w:t>
      </w:r>
      <w:r w:rsidRPr="00C9066E">
        <w:rPr>
          <w:rFonts w:ascii="Times New Roman" w:eastAsia="Verdana" w:hAnsi="Times New Roman" w:cs="Times New Roman"/>
        </w:rPr>
        <w:t>тврђеног решењем о одобравању пројекта, односно решењем о измени одобреног пројекта,</w:t>
      </w:r>
    </w:p>
    <w:p w14:paraId="6F6B5CF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је безусловна, неопозива и садржи клаузулу без права на приговор и платива на први позив, или садржи сличне речи које имају исто значење, а којом се банка обавезује пр</w:t>
      </w:r>
      <w:r w:rsidRPr="00C9066E">
        <w:rPr>
          <w:rFonts w:ascii="Times New Roman" w:eastAsia="Verdana" w:hAnsi="Times New Roman" w:cs="Times New Roman"/>
        </w:rPr>
        <w:t>ема Управи као примаоцу гаранције (кориснику гаранције) да ће му за случај да налогодавац о доспелости не испуни обавезу повраћаја авансно исплаћених новчаних средстава утврђену решењем директора Управе, измирити ову обавезу ако буду испуњени услови наведе</w:t>
      </w:r>
      <w:r w:rsidRPr="00C9066E">
        <w:rPr>
          <w:rFonts w:ascii="Times New Roman" w:eastAsia="Verdana" w:hAnsi="Times New Roman" w:cs="Times New Roman"/>
        </w:rPr>
        <w:t>ни у гаранцији, у складу са законом којим се уређују облигациони односи, законом којим се уређује пољопривреда и рурални развој и овим правилником.</w:t>
      </w:r>
    </w:p>
    <w:p w14:paraId="04D9FD8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Право на авансну исплату ИПАРД подстицаја може се остварити у висини до 50% одобреног износа ИПАРД подстицај</w:t>
      </w:r>
      <w:r w:rsidRPr="00C9066E">
        <w:rPr>
          <w:rFonts w:ascii="Times New Roman" w:eastAsia="Verdana" w:hAnsi="Times New Roman" w:cs="Times New Roman"/>
        </w:rPr>
        <w:t>а утврђеног решењем о одобравању пројекта, односно решењем о измени одобреног пројекта, у складу са законом којим се уређује пољопривреда и рурални развој и овим правилником.</w:t>
      </w:r>
    </w:p>
    <w:p w14:paraId="39DFB20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Општи услови за остваривање права на коначну исплату ИПАРД подстицаја</w:t>
      </w:r>
    </w:p>
    <w:p w14:paraId="55BE9BA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33.</w:t>
      </w:r>
    </w:p>
    <w:p w14:paraId="0C6623F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који испуњава услове у погледу лица у складу са овим правилником, остварује право на коначну исплату ИПАРД подстицаја и ако:</w:t>
      </w:r>
    </w:p>
    <w:p w14:paraId="457EB3D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реализовао инвестицију у складу са решењем о одобравању пројекта, односно решењем о измени одобрено</w:t>
      </w:r>
      <w:r w:rsidRPr="00C9066E">
        <w:rPr>
          <w:rFonts w:ascii="Times New Roman" w:eastAsia="Verdana" w:hAnsi="Times New Roman" w:cs="Times New Roman"/>
        </w:rPr>
        <w:t>г пројекта;</w:t>
      </w:r>
    </w:p>
    <w:p w14:paraId="28C520C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измирио доспеле обавезе по основу јавних прихода, на дан подношења захтева за одобравање права на коначну исплату ИПАРД подстицаја;</w:t>
      </w:r>
    </w:p>
    <w:p w14:paraId="2D8779E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нема евидентираних доспелих неизмирених дуговања према министарству надлежном за послове пољопривреде п</w:t>
      </w:r>
      <w:r w:rsidRPr="00C9066E">
        <w:rPr>
          <w:rFonts w:ascii="Times New Roman" w:eastAsia="Verdana" w:hAnsi="Times New Roman" w:cs="Times New Roman"/>
        </w:rPr>
        <w:t>о основу раније остварених подстицаја, субвенција и кредита;</w:t>
      </w:r>
    </w:p>
    <w:p w14:paraId="415CD70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предмет инвестиције није финансиран из других извора јавног финансирања, као и ако није у поступку за остваривање финансирања из других извора јавног финансирања, осим кредитне подршке у склад</w:t>
      </w:r>
      <w:r w:rsidRPr="00C9066E">
        <w:rPr>
          <w:rFonts w:ascii="Times New Roman" w:eastAsia="Verdana" w:hAnsi="Times New Roman" w:cs="Times New Roman"/>
        </w:rPr>
        <w:t>у са законом којим се уређују подстицаји у пољопривреди и руралном развоју;</w:t>
      </w:r>
    </w:p>
    <w:p w14:paraId="21B128C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5) пољопривредно газдинство испуњава одговарајуће прописане услове у области: заштите животне средине, јавног здравља (са аспекта безбедности хране), безбедности и здравља на раду, као и ако предметна инвестиција испуњава наведене услове уређене прописима </w:t>
      </w:r>
      <w:r w:rsidRPr="00C9066E">
        <w:rPr>
          <w:rFonts w:ascii="Times New Roman" w:eastAsia="Verdana" w:hAnsi="Times New Roman" w:cs="Times New Roman"/>
        </w:rPr>
        <w:t>Европске уније у овим областима, а са којима су усклађени прописи Републике Србије;</w:t>
      </w:r>
    </w:p>
    <w:p w14:paraId="2475B42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 xml:space="preserve">6) пољопривредно газдинство које има животиње у месту инвестиције испуњава и одговарајуће прописане услове у области ветеринарског јавног здравља и добробити животиња, као </w:t>
      </w:r>
      <w:r w:rsidRPr="00C9066E">
        <w:rPr>
          <w:rFonts w:ascii="Times New Roman" w:eastAsia="Verdana" w:hAnsi="Times New Roman" w:cs="Times New Roman"/>
        </w:rPr>
        <w:t>и ако предметна инвестиција испуњава наведене услове уређене прописима Европске уније у овим областима, а са којима су усклађени прописи Републике Србије;</w:t>
      </w:r>
    </w:p>
    <w:p w14:paraId="528D2AE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је предмет инвестиције обележен на начин прописан овим правилником;</w:t>
      </w:r>
    </w:p>
    <w:p w14:paraId="0CB4185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 омогући контролу на лицу ме</w:t>
      </w:r>
      <w:r w:rsidRPr="00C9066E">
        <w:rPr>
          <w:rFonts w:ascii="Times New Roman" w:eastAsia="Verdana" w:hAnsi="Times New Roman" w:cs="Times New Roman"/>
        </w:rPr>
        <w:t>ста у месту инвестиције.</w:t>
      </w:r>
    </w:p>
    <w:p w14:paraId="7415B5F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у поступку за одобравање пројекта пре доношења решења о одобравању пројекта спроведен поступак бодовања и рангирања захтева за одобравање пројеката у складу са овим правилником, корисник ИПАРД подстицаја остварује право на о</w:t>
      </w:r>
      <w:r w:rsidRPr="00C9066E">
        <w:rPr>
          <w:rFonts w:ascii="Times New Roman" w:eastAsia="Verdana" w:hAnsi="Times New Roman" w:cs="Times New Roman"/>
        </w:rPr>
        <w:t>добравање коначне исплате ИПАРД подстицаја и ако испуњава критеријуме на основу којих је бодован захтев за одобравање пројекта, и то критеријуме који се односе на остварене бодове по основу:</w:t>
      </w:r>
    </w:p>
    <w:p w14:paraId="7FF1A23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подручја са отежаним условима рада у пољопривреди, у складу са</w:t>
      </w:r>
      <w:r w:rsidRPr="00C9066E">
        <w:rPr>
          <w:rFonts w:ascii="Times New Roman" w:eastAsia="Verdana" w:hAnsi="Times New Roman" w:cs="Times New Roman"/>
        </w:rPr>
        <w:t xml:space="preserve"> овим правилником, осим у случају промене посебног прописа којим се одређују подручја са отежаним условима рада у пољопривреди;</w:t>
      </w:r>
    </w:p>
    <w:p w14:paraId="73E8CC5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сертификованог система безбедности, односно квалитета хране;</w:t>
      </w:r>
    </w:p>
    <w:p w14:paraId="44F497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инвестиције у изградњу објекта, односно набавку машина, опрем</w:t>
      </w:r>
      <w:r w:rsidRPr="00C9066E">
        <w:rPr>
          <w:rFonts w:ascii="Times New Roman" w:eastAsia="Verdana" w:hAnsi="Times New Roman" w:cs="Times New Roman"/>
        </w:rPr>
        <w:t>е и механизације за управљање отпадом и отпадним водама;</w:t>
      </w:r>
    </w:p>
    <w:p w14:paraId="766C83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инвестиције у изградњу објекта, односно набавку машина, опреме и механизације за производњу и складиштење енергије из обновљивих извора;</w:t>
      </w:r>
    </w:p>
    <w:p w14:paraId="3BF8A9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статуса произвођача сертификованих органских производа у</w:t>
      </w:r>
      <w:r w:rsidRPr="00C9066E">
        <w:rPr>
          <w:rFonts w:ascii="Times New Roman" w:eastAsia="Verdana" w:hAnsi="Times New Roman" w:cs="Times New Roman"/>
        </w:rPr>
        <w:t xml:space="preserve"> преради пољопривредних производа и производа рибарства у одговарајућем сектору, у складу са овим правилником и прописима којима се уређује органска производња;</w:t>
      </w:r>
    </w:p>
    <w:p w14:paraId="4D7B4EE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инвестиције у набавку иновативног производа, у складу са овим правилником.</w:t>
      </w:r>
    </w:p>
    <w:p w14:paraId="0E8E468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w:t>
      </w:r>
      <w:r w:rsidRPr="00C9066E">
        <w:rPr>
          <w:rFonts w:ascii="Times New Roman" w:eastAsia="Verdana" w:hAnsi="Times New Roman" w:cs="Times New Roman"/>
          <w:b/>
        </w:rPr>
        <w:t xml:space="preserve"> коначну исплату за инвестиције у маркетинг пољопривредних производа и производа рибарства</w:t>
      </w:r>
    </w:p>
    <w:p w14:paraId="0333E69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34.</w:t>
      </w:r>
    </w:p>
    <w:p w14:paraId="7921B78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 право на коначну исплату ИПАРД подстицаја за инвестиције у маркетинг пољопривредних произво</w:t>
      </w:r>
      <w:r w:rsidRPr="00C9066E">
        <w:rPr>
          <w:rFonts w:ascii="Times New Roman" w:eastAsia="Verdana" w:hAnsi="Times New Roman" w:cs="Times New Roman"/>
        </w:rPr>
        <w:t>да и производа рибарства само ако обавља делатност прераде пољопривредних производа и производа рибарства и ако се инвестиција односи на маркетинг тих прерађених производа.</w:t>
      </w:r>
    </w:p>
    <w:p w14:paraId="1D8B526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изградњу и опремање објекта</w:t>
      </w:r>
    </w:p>
    <w:p w14:paraId="04E4EA0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w:t>
      </w:r>
      <w:r w:rsidRPr="00C9066E">
        <w:rPr>
          <w:rFonts w:ascii="Times New Roman" w:eastAsia="Verdana" w:hAnsi="Times New Roman" w:cs="Times New Roman"/>
        </w:rPr>
        <w:t xml:space="preserve"> 35.</w:t>
      </w:r>
    </w:p>
    <w:p w14:paraId="5CF3A3C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право на коначну исплату ИПАРД подстицаја за инвестицију у изградњу објекта остварује и ако:</w:t>
      </w:r>
    </w:p>
    <w:p w14:paraId="09DEE5D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изграђени објекат који је предмет инвестиције у његовом власништву;</w:t>
      </w:r>
    </w:p>
    <w:p w14:paraId="4723DC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има употребну дозволу за о</w:t>
      </w:r>
      <w:r w:rsidRPr="00C9066E">
        <w:rPr>
          <w:rFonts w:ascii="Times New Roman" w:eastAsia="Verdana" w:hAnsi="Times New Roman" w:cs="Times New Roman"/>
        </w:rPr>
        <w:t xml:space="preserve">бјекат који је предмет инвестиције у складу са законом којим се уређује планирање и изградња, осим за прихватљиве инвестиције у посебне врсте објеката и посебне врсте радова за које је прописано да није потребно прибављати акт надлежног органа у складу са </w:t>
      </w:r>
      <w:r w:rsidRPr="00C9066E">
        <w:rPr>
          <w:rFonts w:ascii="Times New Roman" w:eastAsia="Verdana" w:hAnsi="Times New Roman" w:cs="Times New Roman"/>
        </w:rPr>
        <w:t>законом којим се уређује планирање и изградња.</w:t>
      </w:r>
    </w:p>
    <w:p w14:paraId="45C9E0A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право на коначну исплату ИПАРД подстицаја за инвестицију у опремање објекта остварује и ако:</w:t>
      </w:r>
    </w:p>
    <w:p w14:paraId="6CBB829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1) је објекат који је опремљен у његовом власништву или ако н</w:t>
      </w:r>
      <w:r w:rsidRPr="00C9066E">
        <w:rPr>
          <w:rFonts w:ascii="Times New Roman" w:eastAsia="Verdana" w:hAnsi="Times New Roman" w:cs="Times New Roman"/>
        </w:rPr>
        <w:t>а њему има право закупа, односно коришћења, с тим да ако је објекат предмет закупа, односно коришћења право на коначну исплату ИПАРД подстицаја остварује ако:</w:t>
      </w:r>
    </w:p>
    <w:p w14:paraId="708CB4B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 је период закупа, односно коришћења најмање десет година почев од календарске године у којој </w:t>
      </w:r>
      <w:r w:rsidRPr="00C9066E">
        <w:rPr>
          <w:rFonts w:ascii="Times New Roman" w:eastAsia="Verdana" w:hAnsi="Times New Roman" w:cs="Times New Roman"/>
        </w:rPr>
        <w:t>је поднет захтев за одобравање пројекта,</w:t>
      </w:r>
    </w:p>
    <w:p w14:paraId="60FE9C3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 регистру о евиденцији непокретности нема уписане друге терете, осим предметног закупа, односно права коришћења;</w:t>
      </w:r>
    </w:p>
    <w:p w14:paraId="22BABC1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објекат који је опремљен има дозволу за употребу у складу са законом којим се уређује планирање и изградња, односно у складу са законом којим се уређује озакоњење објеката, осим ако је постојећи објекат изграђен пре доношења прописа којим се уређује изд</w:t>
      </w:r>
      <w:r w:rsidRPr="00C9066E">
        <w:rPr>
          <w:rFonts w:ascii="Times New Roman" w:eastAsia="Verdana" w:hAnsi="Times New Roman" w:cs="Times New Roman"/>
        </w:rPr>
        <w:t>авање дозвола за грађење и употребу објеката.</w:t>
      </w:r>
    </w:p>
    <w:p w14:paraId="70CDE82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објекат који је опремљен, у сусвојини или заједничкој својини, корисник ИПАРД подстицаја из члана 33. овог правилника право на коначну исплату ИПАРД подстицаја може остварити ако има и писану сагласност </w:t>
      </w:r>
      <w:r w:rsidRPr="00C9066E">
        <w:rPr>
          <w:rFonts w:ascii="Times New Roman" w:eastAsia="Verdana" w:hAnsi="Times New Roman" w:cs="Times New Roman"/>
        </w:rPr>
        <w:t>сувласника, односно заједничара, за коришћење и опремање предметног објекта у своје име и за свој рачун, оверену код надлежног органа.</w:t>
      </w:r>
    </w:p>
    <w:p w14:paraId="265157A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објекат који је опремљен у приватној или задружној својини и користи се по основу уговора о закупу, односно коришћ</w:t>
      </w:r>
      <w:r w:rsidRPr="00C9066E">
        <w:rPr>
          <w:rFonts w:ascii="Times New Roman" w:eastAsia="Verdana" w:hAnsi="Times New Roman" w:cs="Times New Roman"/>
        </w:rPr>
        <w:t>ењу са закуподавцем, односно уступиоцем правним лицем, корисник ИПАРД подстицаје из става 2. овог члана право на коначну исплату ИПАРД подстицаја може остварити само ако није:</w:t>
      </w:r>
    </w:p>
    <w:p w14:paraId="199B550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 лице које има посебне дужности према друштву закуподавца, односно уступиоца, </w:t>
      </w:r>
      <w:r w:rsidRPr="00C9066E">
        <w:rPr>
          <w:rFonts w:ascii="Times New Roman" w:eastAsia="Verdana" w:hAnsi="Times New Roman" w:cs="Times New Roman"/>
        </w:rPr>
        <w:t>у складу са законом којим се уређују привредна друштва и оснивачким актом, односно статутом закуподавца, односно уступиоца;</w:t>
      </w:r>
    </w:p>
    <w:p w14:paraId="771A382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повезано лице у односу на правно лице које је закуподавац, односно уступилац, у складу са законом којим се уређују привредна друш</w:t>
      </w:r>
      <w:r w:rsidRPr="00C9066E">
        <w:rPr>
          <w:rFonts w:ascii="Times New Roman" w:eastAsia="Verdana" w:hAnsi="Times New Roman" w:cs="Times New Roman"/>
        </w:rPr>
        <w:t>тва;</w:t>
      </w:r>
    </w:p>
    <w:p w14:paraId="43E8E9A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лице запослено код закуподавца, односно уступиоца правног лица.</w:t>
      </w:r>
    </w:p>
    <w:p w14:paraId="5957F85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су предмет захтева за одобравање коначне исплате ИПАРД подстицаја скривени радови на изградњи и опремању oбјекта, корисник ИПАРД подстицаја из члана 33. овог правилника остварује п</w:t>
      </w:r>
      <w:r w:rsidRPr="00C9066E">
        <w:rPr>
          <w:rFonts w:ascii="Times New Roman" w:eastAsia="Verdana" w:hAnsi="Times New Roman" w:cs="Times New Roman"/>
        </w:rPr>
        <w:t xml:space="preserve">раво на коначну исплату ИПАРД подстицаја и ако је обезбедио фотографије скривених радова током реализације инвестиције, у складу са овим правилником и посебним прописом којим се ближе уређује начин и поступак обављања контроле на лицу места, као и образац </w:t>
      </w:r>
      <w:r w:rsidRPr="00C9066E">
        <w:rPr>
          <w:rFonts w:ascii="Times New Roman" w:eastAsia="Verdana" w:hAnsi="Times New Roman" w:cs="Times New Roman"/>
        </w:rPr>
        <w:t>и садржај службене легитимације контролора.</w:t>
      </w:r>
    </w:p>
    <w:p w14:paraId="1EDF118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Скривени радови из става 5. овог члана нарочито обухватају инвестиције у:</w:t>
      </w:r>
    </w:p>
    <w:p w14:paraId="6EB10FE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изградњу септичке јаме, односно таложних шахти (фаза пре постављања горње бетонске плоче);</w:t>
      </w:r>
    </w:p>
    <w:p w14:paraId="19BD29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изградњу објеката код којег су поједини о</w:t>
      </w:r>
      <w:r w:rsidRPr="00C9066E">
        <w:rPr>
          <w:rFonts w:ascii="Times New Roman" w:eastAsia="Verdana" w:hAnsi="Times New Roman" w:cs="Times New Roman"/>
        </w:rPr>
        <w:t>бјекти, односно делови објеката предвиђени за рушење и демонтажу;</w:t>
      </w:r>
    </w:p>
    <w:p w14:paraId="08DFA0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набавку бокс палета, рам палета и палетних регала;</w:t>
      </w:r>
    </w:p>
    <w:p w14:paraId="0622A2A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 набавку опреме за вештачку вентилацију, климатизацију, хлађење и грејање објекта (компресори, кондензатори, испаривачи, вентилатори, </w:t>
      </w:r>
      <w:r w:rsidRPr="00C9066E">
        <w:rPr>
          <w:rFonts w:ascii="Times New Roman" w:eastAsia="Verdana" w:hAnsi="Times New Roman" w:cs="Times New Roman"/>
        </w:rPr>
        <w:t>уградни fan coil уређаји и сл.);</w:t>
      </w:r>
    </w:p>
    <w:p w14:paraId="79C58EF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набавку опреме за производњу енергије из обновљивих извора (соларни панели, инвертори, алуминијумске подконструкције, челичне подконструкције и сл.);</w:t>
      </w:r>
    </w:p>
    <w:p w14:paraId="2B09A3F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набавку уређаја за систем техничке заштите – IP камера;</w:t>
      </w:r>
    </w:p>
    <w:p w14:paraId="2BE3401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7) набавку </w:t>
      </w:r>
      <w:r w:rsidRPr="00C9066E">
        <w:rPr>
          <w:rFonts w:ascii="Times New Roman" w:eastAsia="Verdana" w:hAnsi="Times New Roman" w:cs="Times New Roman"/>
        </w:rPr>
        <w:t>уређаја за пречишћавање отпадних вода;</w:t>
      </w:r>
    </w:p>
    <w:p w14:paraId="481DE57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 xml:space="preserve">8) друге инвестиције које се због своје природе или начина извођења, односно места или начина уградње, не могу контролисати на лицу места након реализације инвестиције, без непотребних трошкова или ризика од оштећења </w:t>
      </w:r>
      <w:r w:rsidRPr="00C9066E">
        <w:rPr>
          <w:rFonts w:ascii="Times New Roman" w:eastAsia="Verdana" w:hAnsi="Times New Roman" w:cs="Times New Roman"/>
        </w:rPr>
        <w:t>имовине или угрожавања здравља или безбедности људи или животиња и које су као скривени радови одређене решењем о одобравању пројекта, односно решењем о измени одобреног пројекта, у складу са овим правилником.</w:t>
      </w:r>
    </w:p>
    <w:p w14:paraId="3DF96B9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Фотографије скривених радова из става 5. овог </w:t>
      </w:r>
      <w:r w:rsidRPr="00C9066E">
        <w:rPr>
          <w:rFonts w:ascii="Times New Roman" w:eastAsia="Verdana" w:hAnsi="Times New Roman" w:cs="Times New Roman"/>
        </w:rPr>
        <w:t>члана нарочито садрже:</w:t>
      </w:r>
    </w:p>
    <w:p w14:paraId="24A1336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место на коме су начињене, представљено географском ширином и географском дужином;</w:t>
      </w:r>
    </w:p>
    <w:p w14:paraId="573DF56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датум и време када су начињене;</w:t>
      </w:r>
    </w:p>
    <w:p w14:paraId="7EFD058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јасан приказ предмета скривених радова из кога се може утврдити укупан број елемената, односно идентификацион</w:t>
      </w:r>
      <w:r w:rsidRPr="00C9066E">
        <w:rPr>
          <w:rFonts w:ascii="Times New Roman" w:eastAsia="Verdana" w:hAnsi="Times New Roman" w:cs="Times New Roman"/>
        </w:rPr>
        <w:t>е плочице са серијским бројем, моделом, типом, годином производње опреме и уређаја.</w:t>
      </w:r>
    </w:p>
    <w:p w14:paraId="4BC8F47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производњу и складиштење енергије из обновљивих извора</w:t>
      </w:r>
    </w:p>
    <w:p w14:paraId="7757418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36.</w:t>
      </w:r>
    </w:p>
    <w:p w14:paraId="697A097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Корисник ИПАРД подстицаја из члана 33. овог правилника остварује право на коначну исплату ИПАРД подстицаја за инвестиције у производњу и складиштење енергије из обновљивих извора ако су производни објекат, односно складиште електричне енергије, изграђени, </w:t>
      </w:r>
      <w:r w:rsidRPr="00C9066E">
        <w:rPr>
          <w:rFonts w:ascii="Times New Roman" w:eastAsia="Verdana" w:hAnsi="Times New Roman" w:cs="Times New Roman"/>
        </w:rPr>
        <w:t>односно опремљени у складу са условима и техничком документацијом из члана 20. овог правилника и ако је уписан у Регистар купаца – произвођача у складу са посебним прописом којим се уређује начин вођења Регистра купаца – произвођача прикључених на преносни</w:t>
      </w:r>
      <w:r w:rsidRPr="00C9066E">
        <w:rPr>
          <w:rFonts w:ascii="Times New Roman" w:eastAsia="Verdana" w:hAnsi="Times New Roman" w:cs="Times New Roman"/>
        </w:rPr>
        <w:t>, дистрибутивни, односно затворени дистрибутивни систем и методологија за процену произведене електричне енергије у производном објекту купца – произвођача.</w:t>
      </w:r>
    </w:p>
    <w:p w14:paraId="09CA459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набавку опреме, машина, механизације и специјали</w:t>
      </w:r>
      <w:r w:rsidRPr="00C9066E">
        <w:rPr>
          <w:rFonts w:ascii="Times New Roman" w:eastAsia="Verdana" w:hAnsi="Times New Roman" w:cs="Times New Roman"/>
          <w:b/>
        </w:rPr>
        <w:t>зованих возила</w:t>
      </w:r>
    </w:p>
    <w:p w14:paraId="2FDC9B8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37.</w:t>
      </w:r>
    </w:p>
    <w:p w14:paraId="3D46820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 право на коначну исплату ИПАРД подстицаја за инвестицију у набавку опреме, машина, механизације и специјализованог возила ако:</w:t>
      </w:r>
    </w:p>
    <w:p w14:paraId="54F7EC9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обавља делатност у објекту за прерад</w:t>
      </w:r>
      <w:r w:rsidRPr="00C9066E">
        <w:rPr>
          <w:rFonts w:ascii="Times New Roman" w:eastAsia="Verdana" w:hAnsi="Times New Roman" w:cs="Times New Roman"/>
        </w:rPr>
        <w:t>у пољопривредних производа и производа рибарства, који је у његовом власништву или који користи на основу уговора о закупу, односно коришћењу, с тим да ако је објекат предмет закупа, односно коришћења право на одобравање пројекта остварује ако:</w:t>
      </w:r>
    </w:p>
    <w:p w14:paraId="463B20D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пери</w:t>
      </w:r>
      <w:r w:rsidRPr="00C9066E">
        <w:rPr>
          <w:rFonts w:ascii="Times New Roman" w:eastAsia="Verdana" w:hAnsi="Times New Roman" w:cs="Times New Roman"/>
        </w:rPr>
        <w:t>од закупа, односно коришћења најмање десет година почев од календарске године у којој се подноси захтев за одобравање пројекта,</w:t>
      </w:r>
    </w:p>
    <w:p w14:paraId="65687B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 регистру о евиденцији непокретности нема уписане друге терете, осим предметног закупа, односно права коришћења; или</w:t>
      </w:r>
    </w:p>
    <w:p w14:paraId="7465260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испуњава опште и посебне услове за инвестиције у одговарајућем сектору у складу са овим правилником.</w:t>
      </w:r>
    </w:p>
    <w:p w14:paraId="6771AD3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с</w:t>
      </w:r>
      <w:r w:rsidRPr="00C9066E">
        <w:rPr>
          <w:rFonts w:ascii="Times New Roman" w:eastAsia="Verdana" w:hAnsi="Times New Roman" w:cs="Times New Roman"/>
        </w:rPr>
        <w:t>тава 1. овог члана може остварити право на одобравање пројекта за инвестицију у набавку специјализованог возила за транспорт сировог млека, специјализованог возила за превоз животиња, специјализованог возила за превоз примарних пољопривредних производа и п</w:t>
      </w:r>
      <w:r w:rsidRPr="00C9066E">
        <w:rPr>
          <w:rFonts w:ascii="Times New Roman" w:eastAsia="Verdana" w:hAnsi="Times New Roman" w:cs="Times New Roman"/>
        </w:rPr>
        <w:t>рерађених производа у складу са овим правилником, односно специјализованог возила за превоз рибе, и ако има:</w:t>
      </w:r>
    </w:p>
    <w:p w14:paraId="0F0F17C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саобраћајну дозволу на име корисника ИПАРД подстицаја;</w:t>
      </w:r>
    </w:p>
    <w:p w14:paraId="511036B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2) возачку дозволу за управљање специјализованим возилом на име корисника ИПАРД подстицај</w:t>
      </w:r>
      <w:r w:rsidRPr="00C9066E">
        <w:rPr>
          <w:rFonts w:ascii="Times New Roman" w:eastAsia="Verdana" w:hAnsi="Times New Roman" w:cs="Times New Roman"/>
        </w:rPr>
        <w:t>а – предузетника, односно запосленог лица код корисника ИПАРД подстицаја.</w:t>
      </w:r>
    </w:p>
    <w:p w14:paraId="760FC2E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става 2. овог члана остварује право на коначну исплату ИПАРД подстицаја за инвестицију у набавку специјализованог возила за превоз животиња, односно спец</w:t>
      </w:r>
      <w:r w:rsidRPr="00C9066E">
        <w:rPr>
          <w:rFonts w:ascii="Times New Roman" w:eastAsia="Verdana" w:hAnsi="Times New Roman" w:cs="Times New Roman"/>
        </w:rPr>
        <w:t>ијализованог возила за превоз рибе и ако има потврду о обучености за добробит животиња приликом превоза, односно ако је са предметним специјализованим возилом уписан у Регистар превозника животиња, у складу са посебним прописом којим се уређује програм обу</w:t>
      </w:r>
      <w:r w:rsidRPr="00C9066E">
        <w:rPr>
          <w:rFonts w:ascii="Times New Roman" w:eastAsia="Verdana" w:hAnsi="Times New Roman" w:cs="Times New Roman"/>
        </w:rPr>
        <w:t>ке о добробити животиња приликом њиховог превоза, као и садржина и начин вођења Регистра превозника животиња.</w:t>
      </w:r>
    </w:p>
    <w:p w14:paraId="55B4E92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млека</w:t>
      </w:r>
    </w:p>
    <w:p w14:paraId="1860E00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38.</w:t>
      </w:r>
    </w:p>
    <w:p w14:paraId="577F06C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w:t>
      </w:r>
      <w:r w:rsidRPr="00C9066E">
        <w:rPr>
          <w:rFonts w:ascii="Times New Roman" w:eastAsia="Verdana" w:hAnsi="Times New Roman" w:cs="Times New Roman"/>
        </w:rPr>
        <w:t>е право на коначну исплату ИПАРД подстицаја за инвестиције у сектору прераде млека ако:</w:t>
      </w:r>
    </w:p>
    <w:p w14:paraId="3F337D1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делатност производње млечних производа, која је прописана Шифарником прераде пољопривредних производа, који је саставни део посебног прописа к</w:t>
      </w:r>
      <w:r w:rsidRPr="00C9066E">
        <w:rPr>
          <w:rFonts w:ascii="Times New Roman" w:eastAsia="Verdana" w:hAnsi="Times New Roman" w:cs="Times New Roman"/>
        </w:rPr>
        <w:t>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w:t>
      </w:r>
    </w:p>
    <w:p w14:paraId="3551FC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објекат који је предмет инвестиције и у коме обавља делатност прераде</w:t>
      </w:r>
      <w:r w:rsidRPr="00C9066E">
        <w:rPr>
          <w:rFonts w:ascii="Times New Roman" w:eastAsia="Verdana" w:hAnsi="Times New Roman" w:cs="Times New Roman"/>
        </w:rPr>
        <w:t xml:space="preserve"> млека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w:t>
      </w:r>
    </w:p>
    <w:p w14:paraId="25562F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има један или више о</w:t>
      </w:r>
      <w:r w:rsidRPr="00C9066E">
        <w:rPr>
          <w:rFonts w:ascii="Times New Roman" w:eastAsia="Verdana" w:hAnsi="Times New Roman" w:cs="Times New Roman"/>
        </w:rPr>
        <w:t>добрених објеката за прераду млека са утврђеним укупним дневним капацитетом прераде крављег млека од најмање 3.000 l до највише 100.000 l, односно укупним дневним капацитетом прераде козијег и овчијег млека од најмање 300 l до највише 5.000 l;</w:t>
      </w:r>
    </w:p>
    <w:p w14:paraId="7663F26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4) испуњава </w:t>
      </w:r>
      <w:r w:rsidRPr="00C9066E">
        <w:rPr>
          <w:rFonts w:ascii="Times New Roman" w:eastAsia="Verdana" w:hAnsi="Times New Roman" w:cs="Times New Roman"/>
        </w:rPr>
        <w:t>ветеринарско-санитарне, односно опште и посебне услове за хигијену хране животињског порекла, за прераду млека у складу са прописима којима се уређује ветеринарство.</w:t>
      </w:r>
    </w:p>
    <w:p w14:paraId="7358322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меса</w:t>
      </w:r>
    </w:p>
    <w:p w14:paraId="198944C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39.</w:t>
      </w:r>
    </w:p>
    <w:p w14:paraId="421F95A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Корисник </w:t>
      </w:r>
      <w:r w:rsidRPr="00C9066E">
        <w:rPr>
          <w:rFonts w:ascii="Times New Roman" w:eastAsia="Verdana" w:hAnsi="Times New Roman" w:cs="Times New Roman"/>
        </w:rPr>
        <w:t>ИПАРД подстицаја из члана 33. овог правилника, остварује право на коначну исплату ИПАРД подстицаја за инвестиције у сектору прераде меса ако:</w:t>
      </w:r>
    </w:p>
    <w:p w14:paraId="50BDE77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одговарајућу делатност у сектору прераде меса у складу са овим правилником, која је проп</w:t>
      </w:r>
      <w:r w:rsidRPr="00C9066E">
        <w:rPr>
          <w:rFonts w:ascii="Times New Roman" w:eastAsia="Verdana" w:hAnsi="Times New Roman" w:cs="Times New Roman"/>
        </w:rPr>
        <w:t>исана Шифарником прераде пољопривредних производа, који је саставни део посебног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w:t>
      </w:r>
      <w:r w:rsidRPr="00C9066E">
        <w:rPr>
          <w:rFonts w:ascii="Times New Roman" w:eastAsia="Verdana" w:hAnsi="Times New Roman" w:cs="Times New Roman"/>
        </w:rPr>
        <w:t>ог газдинства;</w:t>
      </w:r>
    </w:p>
    <w:p w14:paraId="20657D0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објекат који је предмет инвестиције и у коме обавља делатност прераде меса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w:t>
      </w:r>
      <w:r w:rsidRPr="00C9066E">
        <w:rPr>
          <w:rFonts w:ascii="Times New Roman" w:eastAsia="Verdana" w:hAnsi="Times New Roman" w:cs="Times New Roman"/>
        </w:rPr>
        <w:t>равање објеката за производњу и промет хране животињског порекла;</w:t>
      </w:r>
    </w:p>
    <w:p w14:paraId="7079286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испуњава ветеринарско-санитарне, односно опште и посебне услове за хигијену хране животињског порекла, за прераду меса у складу са прописима којима се уређује ветеринарство.</w:t>
      </w:r>
    </w:p>
    <w:p w14:paraId="730F516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w:t>
      </w:r>
      <w:r w:rsidRPr="00C9066E">
        <w:rPr>
          <w:rFonts w:ascii="Times New Roman" w:eastAsia="Verdana" w:hAnsi="Times New Roman" w:cs="Times New Roman"/>
        </w:rPr>
        <w:t xml:space="preserve">Д подстицаја уз става 1. овог члана остварује право на коначну исплату ИПАРД подстицаја за инвестиције у објекат за клање животиња ако је објекат одобрен за </w:t>
      </w:r>
      <w:r w:rsidRPr="00C9066E">
        <w:rPr>
          <w:rFonts w:ascii="Times New Roman" w:eastAsia="Verdana" w:hAnsi="Times New Roman" w:cs="Times New Roman"/>
        </w:rPr>
        <w:lastRenderedPageBreak/>
        <w:t>клање папкара или живине и ако има утврђен укупни минимални капацитет клања за: 10 говеда или 50 св</w:t>
      </w:r>
      <w:r w:rsidRPr="00C9066E">
        <w:rPr>
          <w:rFonts w:ascii="Times New Roman" w:eastAsia="Verdana" w:hAnsi="Times New Roman" w:cs="Times New Roman"/>
        </w:rPr>
        <w:t>иња или 50 оваца и коза или 500 ћурки и гусака или 5.000 јединки живине на дан.</w:t>
      </w:r>
    </w:p>
    <w:p w14:paraId="2DB3BF5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уз става 1. овог члана остварује право на коначну исплату ИПАРД подстицаја за инвестиције у објекат за расецање меса ако је објекат одобрен за расецањ</w:t>
      </w:r>
      <w:r w:rsidRPr="00C9066E">
        <w:rPr>
          <w:rFonts w:ascii="Times New Roman" w:eastAsia="Verdana" w:hAnsi="Times New Roman" w:cs="Times New Roman"/>
        </w:rPr>
        <w:t>е папкара или живине и ако има утврђен укупни минимални капацитет расецања од 500 kg меса на дан.</w:t>
      </w:r>
    </w:p>
    <w:p w14:paraId="63C0CA2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уз става 1. овог члана остварује право на коначну исплату ИПАРД подстицаја за инвестиције у објекат за производњу уситњеног меса, по</w:t>
      </w:r>
      <w:r w:rsidRPr="00C9066E">
        <w:rPr>
          <w:rFonts w:ascii="Times New Roman" w:eastAsia="Verdana" w:hAnsi="Times New Roman" w:cs="Times New Roman"/>
        </w:rPr>
        <w:t>лупроизвода од меса и механички сепарисаног меса и ако има утврђен укупни минимални капацитет производње меса од 500 kg меса на дан.</w:t>
      </w:r>
    </w:p>
    <w:p w14:paraId="7618B1B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уз става 1. овог члана остварује право на коначну исплату ИПАРД подстицаја за инвестиције у објек</w:t>
      </w:r>
      <w:r w:rsidRPr="00C9066E">
        <w:rPr>
          <w:rFonts w:ascii="Times New Roman" w:eastAsia="Verdana" w:hAnsi="Times New Roman" w:cs="Times New Roman"/>
        </w:rPr>
        <w:t>ат за производњу производа од меса ако је објекат одобрен за производњу производа од меса папкара или живине.</w:t>
      </w:r>
    </w:p>
    <w:p w14:paraId="2C67322B"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јаја</w:t>
      </w:r>
    </w:p>
    <w:p w14:paraId="0DFC705E" w14:textId="77777777" w:rsidR="00446E5A" w:rsidRPr="00C9066E" w:rsidRDefault="00473493" w:rsidP="00C9066E">
      <w:pPr>
        <w:spacing w:line="210" w:lineRule="atLeast"/>
        <w:jc w:val="center"/>
        <w:rPr>
          <w:rFonts w:ascii="Times New Roman" w:hAnsi="Times New Roman" w:cs="Times New Roman"/>
        </w:rPr>
      </w:pPr>
      <w:r w:rsidRPr="00C9066E">
        <w:rPr>
          <w:rFonts w:ascii="Times New Roman" w:eastAsia="Verdana" w:hAnsi="Times New Roman" w:cs="Times New Roman"/>
        </w:rPr>
        <w:t>Члан 40.</w:t>
      </w:r>
    </w:p>
    <w:p w14:paraId="286F8A5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w:t>
      </w:r>
      <w:r w:rsidRPr="00C9066E">
        <w:rPr>
          <w:rFonts w:ascii="Times New Roman" w:eastAsia="Verdana" w:hAnsi="Times New Roman" w:cs="Times New Roman"/>
        </w:rPr>
        <w:t xml:space="preserve"> право на коначну исплату ИПАРД подстицаја за инвестиције у сектору прераде јаја ако:</w:t>
      </w:r>
    </w:p>
    <w:p w14:paraId="5A1AC3F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делатност производње осталих прехрамбених производа, која је прописана Шифарником прераде пољопривредних производа, који је саставни део посебно</w:t>
      </w:r>
      <w:r w:rsidRPr="00C9066E">
        <w:rPr>
          <w:rFonts w:ascii="Times New Roman" w:eastAsia="Verdana" w:hAnsi="Times New Roman" w:cs="Times New Roman"/>
        </w:rPr>
        <w:t>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w:t>
      </w:r>
    </w:p>
    <w:p w14:paraId="4FDC691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објекат који је предмет инвестиције и у коме обавља делатн</w:t>
      </w:r>
      <w:r w:rsidRPr="00C9066E">
        <w:rPr>
          <w:rFonts w:ascii="Times New Roman" w:eastAsia="Verdana" w:hAnsi="Times New Roman" w:cs="Times New Roman"/>
        </w:rPr>
        <w:t>ост прераде јаја уписан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w:t>
      </w:r>
    </w:p>
    <w:p w14:paraId="55B978F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испуњава ветеринарско-санитарне, односно опште и посебне услове за хигијену хране животињског порекла, за прераду јаја у складу са прописима којима се уређује ветеринарство.</w:t>
      </w:r>
    </w:p>
    <w:p w14:paraId="4761959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рибе</w:t>
      </w:r>
    </w:p>
    <w:p w14:paraId="05B5564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41</w:t>
      </w:r>
      <w:r w:rsidRPr="00C9066E">
        <w:rPr>
          <w:rFonts w:ascii="Times New Roman" w:eastAsia="Verdana" w:hAnsi="Times New Roman" w:cs="Times New Roman"/>
        </w:rPr>
        <w:t>.</w:t>
      </w:r>
    </w:p>
    <w:p w14:paraId="18BB4B5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 право на коначну исплату ИПАРД подстицаја за инвестиције у сектору прераде рибе ако:</w:t>
      </w:r>
    </w:p>
    <w:p w14:paraId="6445296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одговарајућу делатност у сектору прераде рибе у складу са овим правилником, к</w:t>
      </w:r>
      <w:r w:rsidRPr="00C9066E">
        <w:rPr>
          <w:rFonts w:ascii="Times New Roman" w:eastAsia="Verdana" w:hAnsi="Times New Roman" w:cs="Times New Roman"/>
        </w:rPr>
        <w:t>оја је прописана Шифарником прераде пољопривредних производа, који је саставни део посебног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w:t>
      </w:r>
      <w:r w:rsidRPr="00C9066E">
        <w:rPr>
          <w:rFonts w:ascii="Times New Roman" w:eastAsia="Verdana" w:hAnsi="Times New Roman" w:cs="Times New Roman"/>
        </w:rPr>
        <w:t>ољопривредног газдинства;</w:t>
      </w:r>
    </w:p>
    <w:p w14:paraId="4C516EF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објекат који је предмет инвестиције и у коме обавља делатност прераде рибе уписан у Регистар одобрених објеката, у складу са законом којим се уређује ветеринарство и посебним прописом којим се ближе прописује регистрација, о</w:t>
      </w:r>
      <w:r w:rsidRPr="00C9066E">
        <w:rPr>
          <w:rFonts w:ascii="Times New Roman" w:eastAsia="Verdana" w:hAnsi="Times New Roman" w:cs="Times New Roman"/>
        </w:rPr>
        <w:t>дносно одобравање објеката за производњу и промет хране животињског порекла;</w:t>
      </w:r>
    </w:p>
    <w:p w14:paraId="6B1AD5D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има један или више одобрених објеката за прераду рибе са утврђеним укупним дневним капацитетом прераде рибе већим од 200 kg рибе;</w:t>
      </w:r>
    </w:p>
    <w:p w14:paraId="7F8995D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испуњава ветеринарско-санитарне, односно оп</w:t>
      </w:r>
      <w:r w:rsidRPr="00C9066E">
        <w:rPr>
          <w:rFonts w:ascii="Times New Roman" w:eastAsia="Verdana" w:hAnsi="Times New Roman" w:cs="Times New Roman"/>
        </w:rPr>
        <w:t>ште и посебне услове за хигијену хране животињског порекла, за прераду рибе у складу са прописима којима се уређује ветеринарство.</w:t>
      </w:r>
    </w:p>
    <w:p w14:paraId="5C45DD3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lastRenderedPageBreak/>
        <w:t>Посебни услови за коначну исплату за инвестиције у сектору прераде воћа</w:t>
      </w:r>
    </w:p>
    <w:p w14:paraId="7F44D39B"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42.</w:t>
      </w:r>
    </w:p>
    <w:p w14:paraId="0E76E3D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Корисник ИПАРД подстицаја из члана 33. овог </w:t>
      </w:r>
      <w:r w:rsidRPr="00C9066E">
        <w:rPr>
          <w:rFonts w:ascii="Times New Roman" w:eastAsia="Verdana" w:hAnsi="Times New Roman" w:cs="Times New Roman"/>
        </w:rPr>
        <w:t>правилника, остварује право на коначну исплату ИПАРД подстицаја за инвестиције у сектору прераде воћа ако:</w:t>
      </w:r>
    </w:p>
    <w:p w14:paraId="020F4C6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одговарајућу делатност у сектору прераде воћа у складу са овим правилником, која је прописана Шифарником прераде пољопривредних производа, који је саставни део посебног прописа којим се уређује упис у регистар пољопривредних газди</w:t>
      </w:r>
      <w:r w:rsidRPr="00C9066E">
        <w:rPr>
          <w:rFonts w:ascii="Times New Roman" w:eastAsia="Verdana" w:hAnsi="Times New Roman" w:cs="Times New Roman"/>
        </w:rPr>
        <w:t>нстава, промена података и обнова регистрације, електронско поступање, као и услови за пасиван статус пољопривредног газдинства;</w:t>
      </w:r>
    </w:p>
    <w:p w14:paraId="1FF2E6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су објекат који је предмет инвестиције и у коме обавља делатност прераде воћа и корисник ИПАРД подстицаја као субјекат у пос</w:t>
      </w:r>
      <w:r w:rsidRPr="00C9066E">
        <w:rPr>
          <w:rFonts w:ascii="Times New Roman" w:eastAsia="Verdana" w:hAnsi="Times New Roman" w:cs="Times New Roman"/>
        </w:rPr>
        <w:t>ловању храном, уписани у Централни регистар објеката у складу са законом којим се уређује безбедност хране;</w:t>
      </w:r>
    </w:p>
    <w:p w14:paraId="4471853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испуњава услове за производњу прехрамбених производа биљног порекла у складу са законом којим се уређује надзор над прехрамбеним производима биљн</w:t>
      </w:r>
      <w:r w:rsidRPr="00C9066E">
        <w:rPr>
          <w:rFonts w:ascii="Times New Roman" w:eastAsia="Verdana" w:hAnsi="Times New Roman" w:cs="Times New Roman"/>
        </w:rPr>
        <w:t>ог порекла, као и ближе услове у погледу објекта, уређаја и опреме за производњу и промет прехрамбених производа биљног порекла као и услове у погледу стручне спреме у складу са посебним прописом којим се прописују ближи услови за производњу и промет прехр</w:t>
      </w:r>
      <w:r w:rsidRPr="00C9066E">
        <w:rPr>
          <w:rFonts w:ascii="Times New Roman" w:eastAsia="Verdana" w:hAnsi="Times New Roman" w:cs="Times New Roman"/>
        </w:rPr>
        <w:t>амбених производа биљног порекла.</w:t>
      </w:r>
    </w:p>
    <w:p w14:paraId="5210EB7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поврћа</w:t>
      </w:r>
    </w:p>
    <w:p w14:paraId="6E27306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43.</w:t>
      </w:r>
    </w:p>
    <w:p w14:paraId="7079451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 право на коначну исплату ИПАРД подстицаја за инвестиције у сектору прерад</w:t>
      </w:r>
      <w:r w:rsidRPr="00C9066E">
        <w:rPr>
          <w:rFonts w:ascii="Times New Roman" w:eastAsia="Verdana" w:hAnsi="Times New Roman" w:cs="Times New Roman"/>
        </w:rPr>
        <w:t>е поврћа ако:</w:t>
      </w:r>
    </w:p>
    <w:p w14:paraId="775BB96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одговарајућу делатност у сектору прераде поврћа у складу са овим правилником, која је прописана Шифарником прераде пољопривредних производа, који је саставни део посебног прописа којим се уређује упис у регистар пољо</w:t>
      </w:r>
      <w:r w:rsidRPr="00C9066E">
        <w:rPr>
          <w:rFonts w:ascii="Times New Roman" w:eastAsia="Verdana" w:hAnsi="Times New Roman" w:cs="Times New Roman"/>
        </w:rPr>
        <w:t>привредних газдинстава, промена података и обнова регистрације, електронско поступање, као и услови за пасиван статус пољопривредног газдинства;</w:t>
      </w:r>
    </w:p>
    <w:p w14:paraId="14E4739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 су објекат који је предмет инвестиције и у коме обавља делатност прераде поврћа и корисник ИПАРД подстицаја </w:t>
      </w:r>
      <w:r w:rsidRPr="00C9066E">
        <w:rPr>
          <w:rFonts w:ascii="Times New Roman" w:eastAsia="Verdana" w:hAnsi="Times New Roman" w:cs="Times New Roman"/>
        </w:rPr>
        <w:t>као субјекат у пословању храном, уписани у Централни регистар објеката у складу са законом којим се уређује безбедност хране;</w:t>
      </w:r>
    </w:p>
    <w:p w14:paraId="1B344E1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испуњава услове за производњу прехрамбених производа биљног порекла у складу са законом којим се уређује надзор над прехрамбени</w:t>
      </w:r>
      <w:r w:rsidRPr="00C9066E">
        <w:rPr>
          <w:rFonts w:ascii="Times New Roman" w:eastAsia="Verdana" w:hAnsi="Times New Roman" w:cs="Times New Roman"/>
        </w:rPr>
        <w:t>м производима биљног порекла, као и ближе услове у погледу објекта, уређаја и опреме за производњу и промет прехрамбених производа биљног порекла као и услове у погледу стручне спреме у складу са посебним прописом којим се прописују ближи услови за произво</w:t>
      </w:r>
      <w:r w:rsidRPr="00C9066E">
        <w:rPr>
          <w:rFonts w:ascii="Times New Roman" w:eastAsia="Verdana" w:hAnsi="Times New Roman" w:cs="Times New Roman"/>
        </w:rPr>
        <w:t>дњу и промет прехрамбених производа биљног порекла.</w:t>
      </w:r>
    </w:p>
    <w:p w14:paraId="40A48C1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житарица и индустријског биља</w:t>
      </w:r>
    </w:p>
    <w:p w14:paraId="039F2FF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44.</w:t>
      </w:r>
    </w:p>
    <w:p w14:paraId="0D00CA6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 право на коначну исплату ИПАРД п</w:t>
      </w:r>
      <w:r w:rsidRPr="00C9066E">
        <w:rPr>
          <w:rFonts w:ascii="Times New Roman" w:eastAsia="Verdana" w:hAnsi="Times New Roman" w:cs="Times New Roman"/>
        </w:rPr>
        <w:t>одстицаја за инвестиције у сектору прераде житарица и индустријског биља, осим дораде семена, ако:</w:t>
      </w:r>
    </w:p>
    <w:p w14:paraId="72610AC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уписану одговарајућу делатност у сектору прераде житарица и индустријског биља осим дораде семена, у складу са овим правилником, која је пр</w:t>
      </w:r>
      <w:r w:rsidRPr="00C9066E">
        <w:rPr>
          <w:rFonts w:ascii="Times New Roman" w:eastAsia="Verdana" w:hAnsi="Times New Roman" w:cs="Times New Roman"/>
        </w:rPr>
        <w:t>описана Шифарником прераде пољопривредних производа, који је саставни део посебног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w:t>
      </w:r>
      <w:r w:rsidRPr="00C9066E">
        <w:rPr>
          <w:rFonts w:ascii="Times New Roman" w:eastAsia="Verdana" w:hAnsi="Times New Roman" w:cs="Times New Roman"/>
        </w:rPr>
        <w:t>дног газдинства;</w:t>
      </w:r>
    </w:p>
    <w:p w14:paraId="0FE6A9A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2) су објекат који је предмет инвестиције и у коме обавља делатност прераде житарица и индустријског биља, осим дораде семена, и корисник ИПАРД подстицаја као субјект у пословању храном, уписани у Централни регистар објеката у складу са за</w:t>
      </w:r>
      <w:r w:rsidRPr="00C9066E">
        <w:rPr>
          <w:rFonts w:ascii="Times New Roman" w:eastAsia="Verdana" w:hAnsi="Times New Roman" w:cs="Times New Roman"/>
        </w:rPr>
        <w:t>коном којим се уређује безбедност хране;</w:t>
      </w:r>
    </w:p>
    <w:p w14:paraId="1F07BBE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 испуњава услове за производњу прехрамбених производа биљног порекла у складу са законом којим се уређује надзор над прехрамбеним производима биљног порекла, као и ближе услове у погледу објекта, уређаја и опреме </w:t>
      </w:r>
      <w:r w:rsidRPr="00C9066E">
        <w:rPr>
          <w:rFonts w:ascii="Times New Roman" w:eastAsia="Verdana" w:hAnsi="Times New Roman" w:cs="Times New Roman"/>
        </w:rPr>
        <w:t>за производњу и промет прехрамбених производа биљног порекла као и услове у погледу стручне спреме у складу са посебним прописом којим се прописују ближи услови за производњу и промет прехрамбених производа биљног порекла.</w:t>
      </w:r>
    </w:p>
    <w:p w14:paraId="06C0119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w:t>
      </w:r>
      <w:r w:rsidRPr="00C9066E">
        <w:rPr>
          <w:rFonts w:ascii="Times New Roman" w:eastAsia="Verdana" w:hAnsi="Times New Roman" w:cs="Times New Roman"/>
        </w:rPr>
        <w:t>а 33. овог правилника, остварује право на коначну исплату ИПАРД подстицаја за инвестиције у сектору прераде житарица и индустријског биља које се односе на дораду семена ако су корисник ИПАРД подстицаја и објекат који је предмет инвестиције и у коме обавља</w:t>
      </w:r>
      <w:r w:rsidRPr="00C9066E">
        <w:rPr>
          <w:rFonts w:ascii="Times New Roman" w:eastAsia="Verdana" w:hAnsi="Times New Roman" w:cs="Times New Roman"/>
        </w:rPr>
        <w:t xml:space="preserve"> делатност дораде семена, уписани у Регистар дорађивача семена, са правом на дораду врста и категорија семена житарица и индустријског биља, у складу са законом којим се уређује семе.</w:t>
      </w:r>
    </w:p>
    <w:p w14:paraId="116EA53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Посебни услови за коначну исплату за инвестиције у сектору прераде грожђ</w:t>
      </w:r>
      <w:r w:rsidRPr="00C9066E">
        <w:rPr>
          <w:rFonts w:ascii="Times New Roman" w:eastAsia="Verdana" w:hAnsi="Times New Roman" w:cs="Times New Roman"/>
          <w:b/>
        </w:rPr>
        <w:t>а</w:t>
      </w:r>
    </w:p>
    <w:p w14:paraId="5CC42782" w14:textId="77777777" w:rsidR="00446E5A" w:rsidRPr="00C9066E" w:rsidRDefault="00473493" w:rsidP="00C9066E">
      <w:pPr>
        <w:spacing w:line="210" w:lineRule="atLeast"/>
        <w:jc w:val="center"/>
        <w:rPr>
          <w:rFonts w:ascii="Times New Roman" w:hAnsi="Times New Roman" w:cs="Times New Roman"/>
        </w:rPr>
      </w:pPr>
      <w:r w:rsidRPr="00C9066E">
        <w:rPr>
          <w:rFonts w:ascii="Times New Roman" w:eastAsia="Verdana" w:hAnsi="Times New Roman" w:cs="Times New Roman"/>
        </w:rPr>
        <w:t>Члан 45.</w:t>
      </w:r>
    </w:p>
    <w:p w14:paraId="6C2C96D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из члана 33. овог правилника, остварује право на коначну исплату ИПАРД подстицаја за инвестиције у сектору прераде грожђа, ако:</w:t>
      </w:r>
    </w:p>
    <w:p w14:paraId="05A3B68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 Регистру има уписано грожђе винских сорти које је прописано Шифарником биљне производње и друге н</w:t>
      </w:r>
      <w:r w:rsidRPr="00C9066E">
        <w:rPr>
          <w:rFonts w:ascii="Times New Roman" w:eastAsia="Verdana" w:hAnsi="Times New Roman" w:cs="Times New Roman"/>
        </w:rPr>
        <w:t>амене земљишних парцела, који је саставни део посебног прописа којим се уређује упис у регистар пољопривредних газдинстава, промена података и обнова регистрације, електронско поступање, као и услови за пасиван статус пољопривредног газдинства;</w:t>
      </w:r>
    </w:p>
    <w:p w14:paraId="749E66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 Регист</w:t>
      </w:r>
      <w:r w:rsidRPr="00C9066E">
        <w:rPr>
          <w:rFonts w:ascii="Times New Roman" w:eastAsia="Verdana" w:hAnsi="Times New Roman" w:cs="Times New Roman"/>
        </w:rPr>
        <w:t>ру има уписану делатност производње вина од грожђа, која је прописана Шифарником прераде пољопривредних производа, који је саставни део посебног прописа којим се уређује упис у регистар пољопривредних газдинстава, промена података и обнова регистрације, ел</w:t>
      </w:r>
      <w:r w:rsidRPr="00C9066E">
        <w:rPr>
          <w:rFonts w:ascii="Times New Roman" w:eastAsia="Verdana" w:hAnsi="Times New Roman" w:cs="Times New Roman"/>
        </w:rPr>
        <w:t>ектронско поступање, као и услови за пасиван статус пољопривредног газдинства;</w:t>
      </w:r>
    </w:p>
    <w:p w14:paraId="7BC1015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је произвођач грожђа уписан у Виноградарски регистар у складу са законом којим се уређује вино;</w:t>
      </w:r>
    </w:p>
    <w:p w14:paraId="365C47A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су објекат који је предмет инвестиције и у коме обавља делатност прераде гр</w:t>
      </w:r>
      <w:r w:rsidRPr="00C9066E">
        <w:rPr>
          <w:rFonts w:ascii="Times New Roman" w:eastAsia="Verdana" w:hAnsi="Times New Roman" w:cs="Times New Roman"/>
        </w:rPr>
        <w:t>ожђа и корисник ИПАРД подстицаја као произвођач вина који испуњава услове у погледу објеката, просторија, техничких услова, опреме, судова и уређаја, као и у погледу стручног кадра, уписани у Винарски регистар у складу са законом којим се уређује вино;</w:t>
      </w:r>
    </w:p>
    <w:p w14:paraId="0D36D48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5) </w:t>
      </w:r>
      <w:r w:rsidRPr="00C9066E">
        <w:rPr>
          <w:rFonts w:ascii="Times New Roman" w:eastAsia="Verdana" w:hAnsi="Times New Roman" w:cs="Times New Roman"/>
        </w:rPr>
        <w:t>има утврђен укупан капацитет годишње производње вина од најмање 20.000 l до највише 1.000.000 l.</w:t>
      </w:r>
    </w:p>
    <w:p w14:paraId="0B83EB4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VI. НАЧИН ОСТВАРИВАЊА ПРАВА НА ОДОБРАВАЊЕ ПРОЈЕКТА И ИЗМЕНУ ОДОБРЕНОГ ПРОЈЕКТА</w:t>
      </w:r>
    </w:p>
    <w:p w14:paraId="5EE4D68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Јавни позив за подношење захтева за одобравање пројекта</w:t>
      </w:r>
    </w:p>
    <w:p w14:paraId="0C0708E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46.</w:t>
      </w:r>
    </w:p>
    <w:p w14:paraId="04ED7C8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Министарство на</w:t>
      </w:r>
      <w:r w:rsidRPr="00C9066E">
        <w:rPr>
          <w:rFonts w:ascii="Times New Roman" w:eastAsia="Verdana" w:hAnsi="Times New Roman" w:cs="Times New Roman"/>
        </w:rPr>
        <w:t>длежно за послове пољопривреде – Управа расписује јавни позив за подношење захтева за одобравање пројекта за ИПАРД подстицаје за инвестиције у физичку имовину које се тичу прераде и маркетинга пољопривредних производа и производа рибарства (у даљем тексту:</w:t>
      </w:r>
      <w:r w:rsidRPr="00C9066E">
        <w:rPr>
          <w:rFonts w:ascii="Times New Roman" w:eastAsia="Verdana" w:hAnsi="Times New Roman" w:cs="Times New Roman"/>
        </w:rPr>
        <w:t xml:space="preserve">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
    <w:p w14:paraId="25CF357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 xml:space="preserve">Јавни позив нарочито садржи податке о: инвестицијама за које се расписује позив у складу са овим </w:t>
      </w:r>
      <w:r w:rsidRPr="00C9066E">
        <w:rPr>
          <w:rFonts w:ascii="Times New Roman" w:eastAsia="Verdana" w:hAnsi="Times New Roman" w:cs="Times New Roman"/>
        </w:rPr>
        <w:t>правилником, року за подношење захтева за одобравање пројекта, висини расположивих средства за расписани позив, обрасцима захтева за одобравање пројекта и одобравање коначне исплате ИПАРД подстицаја и документацији која се прилаже уз обрасце захтева, као и</w:t>
      </w:r>
      <w:r w:rsidRPr="00C9066E">
        <w:rPr>
          <w:rFonts w:ascii="Times New Roman" w:eastAsia="Verdana" w:hAnsi="Times New Roman" w:cs="Times New Roman"/>
        </w:rPr>
        <w:t xml:space="preserve"> друге податке потребне за спровођење конкретног позива.</w:t>
      </w:r>
    </w:p>
    <w:p w14:paraId="1943CC3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може расписати један или више Јавних позива у току календарске године, за један или више сектора, односно инвестиција у складу са овим правилником.</w:t>
      </w:r>
    </w:p>
    <w:p w14:paraId="58FDF84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Покретање поступка за остваривање права на о</w:t>
      </w:r>
      <w:r w:rsidRPr="00C9066E">
        <w:rPr>
          <w:rFonts w:ascii="Times New Roman" w:eastAsia="Verdana" w:hAnsi="Times New Roman" w:cs="Times New Roman"/>
          <w:b/>
        </w:rPr>
        <w:t>добравање пројекта</w:t>
      </w:r>
    </w:p>
    <w:p w14:paraId="222997C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47.</w:t>
      </w:r>
    </w:p>
    <w:p w14:paraId="30B06FA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Поступак за одобравање пројекта покреће се по захтеву странке која испуњава услове у погледу лица која остварују право на ИПАРД подстицаје у складу са овим правилником, који се подноси Управи, на начин и у року предвиђеним Јавни</w:t>
      </w:r>
      <w:r w:rsidRPr="00C9066E">
        <w:rPr>
          <w:rFonts w:ascii="Times New Roman" w:eastAsia="Verdana" w:hAnsi="Times New Roman" w:cs="Times New Roman"/>
        </w:rPr>
        <w:t>м позивом.</w:t>
      </w:r>
    </w:p>
    <w:p w14:paraId="7BB93D8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Поступак за одобравање пројекта покреће се са статусним подацима подносиоца у Регистру на дан подношења захтева за одобравање пројекта.</w:t>
      </w:r>
    </w:p>
    <w:p w14:paraId="0C7948C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Подносилац захтева за одобравање пројекта може остварити право на одобравање пројекта само по једном захтеву </w:t>
      </w:r>
      <w:r w:rsidRPr="00C9066E">
        <w:rPr>
          <w:rFonts w:ascii="Times New Roman" w:eastAsia="Verdana" w:hAnsi="Times New Roman" w:cs="Times New Roman"/>
        </w:rPr>
        <w:t>поднетом по истом Јавном позиву.</w:t>
      </w:r>
    </w:p>
    <w:p w14:paraId="23EA5FC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Општа документација која се прилаже уз захтев за одобравање пројекта</w:t>
      </w:r>
    </w:p>
    <w:p w14:paraId="7169FCF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48.</w:t>
      </w:r>
    </w:p>
    <w:p w14:paraId="0A1A39C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Захтев за одобравање пројекта садржи општу документацију и то:</w:t>
      </w:r>
    </w:p>
    <w:p w14:paraId="2B26EA4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образац захтева за одобравање пројекта у складу са Јавним позивом;</w:t>
      </w:r>
    </w:p>
    <w:p w14:paraId="0EF7342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писану по</w:t>
      </w:r>
      <w:r w:rsidRPr="00C9066E">
        <w:rPr>
          <w:rFonts w:ascii="Times New Roman" w:eastAsia="Verdana" w:hAnsi="Times New Roman" w:cs="Times New Roman"/>
        </w:rPr>
        <w:t>нуду, односно три понуде, за набавку предмета инвестиције односно прихватљиве трошкове, у складу са овим правилником;</w:t>
      </w:r>
    </w:p>
    <w:p w14:paraId="3C97E3F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Једноставан пословни план, односно Сложени пословни план, у зависности од вредности инвестиције која је предмет захтева за одобравање п</w:t>
      </w:r>
      <w:r w:rsidRPr="00C9066E">
        <w:rPr>
          <w:rFonts w:ascii="Times New Roman" w:eastAsia="Verdana" w:hAnsi="Times New Roman" w:cs="Times New Roman"/>
        </w:rPr>
        <w:t>ројекта у складу са овим правилником;</w:t>
      </w:r>
    </w:p>
    <w:p w14:paraId="2A11CFA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попис покретне и непокретне имовине подносиоца захтева за одобравање пројекта на дан 31. децембар претходне године у односу на годину у којој се подноси захтев за одобравање пројекта, односно изјаву подносиоца захте</w:t>
      </w:r>
      <w:r w:rsidRPr="00C9066E">
        <w:rPr>
          <w:rFonts w:ascii="Times New Roman" w:eastAsia="Verdana" w:hAnsi="Times New Roman" w:cs="Times New Roman"/>
        </w:rPr>
        <w:t>ва да не поседује покретну и непокретну имовину на дан 31. децембар претходне године у односу на годину у којој се подноси захтев за одобравање пројекта;</w:t>
      </w:r>
    </w:p>
    <w:p w14:paraId="0859023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копију последњег јавно објављеног финансијског извештаја за пословну годину.</w:t>
      </w:r>
    </w:p>
    <w:p w14:paraId="59B757D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Уз захтев за одобравањ</w:t>
      </w:r>
      <w:r w:rsidRPr="00C9066E">
        <w:rPr>
          <w:rFonts w:ascii="Times New Roman" w:eastAsia="Verdana" w:hAnsi="Times New Roman" w:cs="Times New Roman"/>
        </w:rPr>
        <w:t xml:space="preserve">е пројекта прилаже се и фотографија места инвестиције, не старија од 15 дана од дана подношења захтева за одобравање пројекта, која нарочито садржи место на коме је начињена, представљено географском ширином и географском дужином, као и датум и време када </w:t>
      </w:r>
      <w:r w:rsidRPr="00C9066E">
        <w:rPr>
          <w:rFonts w:ascii="Times New Roman" w:eastAsia="Verdana" w:hAnsi="Times New Roman" w:cs="Times New Roman"/>
        </w:rPr>
        <w:t>је начињена, осим ако је предмет захтева за одобравање пројекта инвестиција у:</w:t>
      </w:r>
    </w:p>
    <w:p w14:paraId="69B2AF9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 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w:t>
      </w:r>
      <w:r w:rsidRPr="00C9066E">
        <w:rPr>
          <w:rFonts w:ascii="Times New Roman" w:eastAsia="Verdana" w:hAnsi="Times New Roman" w:cs="Times New Roman"/>
        </w:rPr>
        <w:t>изградња;</w:t>
      </w:r>
    </w:p>
    <w:p w14:paraId="0707532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изградњу објекта на коме су поједине врсте радова реализоване пре подношења захтева за одобравање пројекта.</w:t>
      </w:r>
    </w:p>
    <w:p w14:paraId="3F0DDF7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подносилац захтева акционарско друштво, уз захтев за одобравање пројекта прилаже се и копија оснивачког акта друштва.</w:t>
      </w:r>
    </w:p>
    <w:p w14:paraId="1242284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Подносилац захтева за одобравање пројекта уз захтев може приложити и:</w:t>
      </w:r>
    </w:p>
    <w:p w14:paraId="0F0FFC0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1) уверење о измиреним доспелим обавезама по основу јавних пр</w:t>
      </w:r>
      <w:r w:rsidRPr="00C9066E">
        <w:rPr>
          <w:rFonts w:ascii="Times New Roman" w:eastAsia="Verdana" w:hAnsi="Times New Roman" w:cs="Times New Roman"/>
        </w:rPr>
        <w:t>ихода из надлежности пореске управе, на дан подношења захтева за одобравање пројекта;</w:t>
      </w:r>
    </w:p>
    <w:p w14:paraId="7344FA1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уверење о измиреним доспелим обавезама по основу јавних прихода из надлежности локалне пореске администрације, према месту седишта подносиоца захтева, односно према ме</w:t>
      </w:r>
      <w:r w:rsidRPr="00C9066E">
        <w:rPr>
          <w:rFonts w:ascii="Times New Roman" w:eastAsia="Verdana" w:hAnsi="Times New Roman" w:cs="Times New Roman"/>
        </w:rPr>
        <w:t>сту инвестиције, на дан подношења захтева за одобравање пројекта.</w:t>
      </w:r>
    </w:p>
    <w:p w14:paraId="383AA11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Садржина понуде</w:t>
      </w:r>
    </w:p>
    <w:p w14:paraId="3C41CDE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49.</w:t>
      </w:r>
    </w:p>
    <w:p w14:paraId="4384469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Писана понуда за набавку предмета инвестиције, односно прихватљиве трошкове, која се прилаже уз захтев за одобравање пројекта у складу са овим правилником нарочито с</w:t>
      </w:r>
      <w:r w:rsidRPr="00C9066E">
        <w:rPr>
          <w:rFonts w:ascii="Times New Roman" w:eastAsia="Verdana" w:hAnsi="Times New Roman" w:cs="Times New Roman"/>
        </w:rPr>
        <w:t>адржи:</w:t>
      </w:r>
    </w:p>
    <w:p w14:paraId="449519D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назив и матични број добављача;</w:t>
      </w:r>
    </w:p>
    <w:p w14:paraId="270D718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назив и матични број подносиоца захтева;</w:t>
      </w:r>
    </w:p>
    <w:p w14:paraId="49C802E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опис робе, радова, односно услуга који чине предмет инвестиције, при чему свака ставка у понуди садржи: јединицу мере, количину, јединичну цену и укупну цену ставке, к</w:t>
      </w:r>
      <w:r w:rsidRPr="00C9066E">
        <w:rPr>
          <w:rFonts w:ascii="Times New Roman" w:eastAsia="Verdana" w:hAnsi="Times New Roman" w:cs="Times New Roman"/>
        </w:rPr>
        <w:t>ао и укупну цену понуде, укључујући посебно исказану нето цену и износ пореза на додату вредност, изражене у динарима за домаће добављаче, односно у еврима за стране добављаче;</w:t>
      </w:r>
    </w:p>
    <w:p w14:paraId="19245C1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датум издавања понуде;</w:t>
      </w:r>
    </w:p>
    <w:p w14:paraId="22EDC8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потпис добављача који је издао понуду.</w:t>
      </w:r>
    </w:p>
    <w:p w14:paraId="17218C6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w:t>
      </w:r>
      <w:r w:rsidRPr="00C9066E">
        <w:rPr>
          <w:rFonts w:ascii="Times New Roman" w:eastAsia="Verdana" w:hAnsi="Times New Roman" w:cs="Times New Roman"/>
        </w:rPr>
        <w:t>мет понуде инвестиција у изградњу објекта, понуда нарочито садржи:</w:t>
      </w:r>
    </w:p>
    <w:p w14:paraId="7D14C6F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врсту и категорију објекта, у складу са Листом прихватљивих инвестиција и трошкова;</w:t>
      </w:r>
    </w:p>
    <w:p w14:paraId="21214F9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прихватљиве радове и трошкове у оквиру инвестиције у изградњу објекта у складу са Листом прихватљив</w:t>
      </w:r>
      <w:r w:rsidRPr="00C9066E">
        <w:rPr>
          <w:rFonts w:ascii="Times New Roman" w:eastAsia="Verdana" w:hAnsi="Times New Roman" w:cs="Times New Roman"/>
        </w:rPr>
        <w:t>их инвестиција и трошкова;</w:t>
      </w:r>
    </w:p>
    <w:p w14:paraId="15F627C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бруто грађевинску површину објекта.</w:t>
      </w:r>
    </w:p>
    <w:p w14:paraId="1F5F9B7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понуде инвестиција у набавку опреме, машина и механизације, понуда нарочито садржи техничке карактеристике робе и то у зависности од врсте опреме, машине и механизације, одгов</w:t>
      </w:r>
      <w:r w:rsidRPr="00C9066E">
        <w:rPr>
          <w:rFonts w:ascii="Times New Roman" w:eastAsia="Verdana" w:hAnsi="Times New Roman" w:cs="Times New Roman"/>
        </w:rPr>
        <w:t>арајућу: излазну снагу мотора машине, потрошњу енергије, радни капацитет механизације изражен у одговарајућој јединици мере (тона, килограм, кубни метар, метар, литар и сл.), као и податке о основном моделу и додатној опреми.</w:t>
      </w:r>
    </w:p>
    <w:p w14:paraId="31DBC5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понуде инвестиц</w:t>
      </w:r>
      <w:r w:rsidRPr="00C9066E">
        <w:rPr>
          <w:rFonts w:ascii="Times New Roman" w:eastAsia="Verdana" w:hAnsi="Times New Roman" w:cs="Times New Roman"/>
        </w:rPr>
        <w:t>ија у набавку процесне линије за прераду пољопривредних производа и производа рибарства у складу са овим правилником, понуда нарочито садржи и техничко-технолошки опис процеса прераде, појединих фаза или делова, односно функција појединих елемената те проц</w:t>
      </w:r>
      <w:r w:rsidRPr="00C9066E">
        <w:rPr>
          <w:rFonts w:ascii="Times New Roman" w:eastAsia="Verdana" w:hAnsi="Times New Roman" w:cs="Times New Roman"/>
        </w:rPr>
        <w:t>есне линије.</w:t>
      </w:r>
    </w:p>
    <w:p w14:paraId="5742EB3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понуде инвестиција у набавку специјализованог возила, понуда нарочито садржи и податак стандарду мотора у погледу ограничења емисије издувних гасова и загађујућих честица, односно одговарајући „Euro” стандард.</w:t>
      </w:r>
    </w:p>
    <w:p w14:paraId="3D46190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су предмет пон</w:t>
      </w:r>
      <w:r w:rsidRPr="00C9066E">
        <w:rPr>
          <w:rFonts w:ascii="Times New Roman" w:eastAsia="Verdana" w:hAnsi="Times New Roman" w:cs="Times New Roman"/>
        </w:rPr>
        <w:t>уде и трошкови транспорта предмета инвестиције, понуда нарочито садржи и врсту транспорта, место утовара и место испоруке, број километара, као и број тура.</w:t>
      </w:r>
    </w:p>
    <w:p w14:paraId="453A49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понуде инвестиција у производњу и складиштење енергије из обновљивих извора, понуда </w:t>
      </w:r>
      <w:r w:rsidRPr="00C9066E">
        <w:rPr>
          <w:rFonts w:ascii="Times New Roman" w:eastAsia="Verdana" w:hAnsi="Times New Roman" w:cs="Times New Roman"/>
        </w:rPr>
        <w:t>нарочито садржи и податак о укупној инсталисаној снази производног објекта, у складу са овим правилником.</w:t>
      </w:r>
    </w:p>
    <w:p w14:paraId="683102A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Подаци из понуде треба да одговарају подацима који се наводе у пословном плану који се прилаже уз захтев за одобравање пројекта.</w:t>
      </w:r>
    </w:p>
    <w:p w14:paraId="3B3F5FD7"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lastRenderedPageBreak/>
        <w:t>Посебна документација</w:t>
      </w:r>
      <w:r w:rsidRPr="00C9066E">
        <w:rPr>
          <w:rFonts w:ascii="Times New Roman" w:eastAsia="Verdana" w:hAnsi="Times New Roman" w:cs="Times New Roman"/>
          <w:b/>
        </w:rPr>
        <w:t xml:space="preserve"> уз захтев за одобравање пројекта за инвестиције у изградњу и опремање објекта</w:t>
      </w:r>
    </w:p>
    <w:p w14:paraId="094C842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50.</w:t>
      </w:r>
    </w:p>
    <w:p w14:paraId="5776F68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изградњу објекта, уз захтев се прилаже и копија пројекта за грађевинску дозволу, односно идејног пројекта, о</w:t>
      </w:r>
      <w:r w:rsidRPr="00C9066E">
        <w:rPr>
          <w:rFonts w:ascii="Times New Roman" w:eastAsia="Verdana" w:hAnsi="Times New Roman" w:cs="Times New Roman"/>
        </w:rPr>
        <w:t>дносно пројекта за извођење радова у складу са законом којим се уређује планирање и изградња, са предмером и предрачуном радова у папирној и електронској форми.</w:t>
      </w:r>
    </w:p>
    <w:p w14:paraId="09DD816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изградњу објекта на коме су поједин</w:t>
      </w:r>
      <w:r w:rsidRPr="00C9066E">
        <w:rPr>
          <w:rFonts w:ascii="Times New Roman" w:eastAsia="Verdana" w:hAnsi="Times New Roman" w:cs="Times New Roman"/>
        </w:rPr>
        <w:t>е врсте радова реализоване пре подношења захтева за одобравање пројекта, уз захтев се прилаже и привремена ситуација са грађевинском књигом за изведене радове, у складу са прописима којима се уређује планирање и изградња или налаз овлашћеног судског вештак</w:t>
      </w:r>
      <w:r w:rsidRPr="00C9066E">
        <w:rPr>
          <w:rFonts w:ascii="Times New Roman" w:eastAsia="Verdana" w:hAnsi="Times New Roman" w:cs="Times New Roman"/>
        </w:rPr>
        <w:t>а грађевинске струке који садржи утрошак радова и грађевинских производа за изведене радове, до дана подношења захтева за одобравање пројекта.</w:t>
      </w:r>
    </w:p>
    <w:p w14:paraId="11B906E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опремање објекта који није у власништву подносиоца за</w:t>
      </w:r>
      <w:r w:rsidRPr="00C9066E">
        <w:rPr>
          <w:rFonts w:ascii="Times New Roman" w:eastAsia="Verdana" w:hAnsi="Times New Roman" w:cs="Times New Roman"/>
        </w:rPr>
        <w:t>хтева за одобравање пројекта, уз захтев се прилаже и уговор о закупу, односно коришћењу објекта, који је закључен на период закупа, односно коришћења од најмање десет година почев од календарске године у којој се подноси захтев за одобравање пројеката и ко</w:t>
      </w:r>
      <w:r w:rsidRPr="00C9066E">
        <w:rPr>
          <w:rFonts w:ascii="Times New Roman" w:eastAsia="Verdana" w:hAnsi="Times New Roman" w:cs="Times New Roman"/>
        </w:rPr>
        <w:t>ји је као једини терет уписан у регистру о евиденцији непокретности.</w:t>
      </w:r>
    </w:p>
    <w:p w14:paraId="024AD39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захтева за одобравање пројекта инвестиција у опремање објекта који је у сусвојини или заједничкој својини, уз захтев се прилаже и писана сагласност осталих сувласника, односно заједничара, за опремање предметног објекта од стране подносиоца </w:t>
      </w:r>
      <w:r w:rsidRPr="00C9066E">
        <w:rPr>
          <w:rFonts w:ascii="Times New Roman" w:eastAsia="Verdana" w:hAnsi="Times New Roman" w:cs="Times New Roman"/>
        </w:rPr>
        <w:t>захтева, оверена код надлежног органа.</w:t>
      </w:r>
    </w:p>
    <w:p w14:paraId="0BA5060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Посебна документација уз захтев за одобравање пројекта за инвестиције у производњу и складиштење енергије из обновљивих извора</w:t>
      </w:r>
    </w:p>
    <w:p w14:paraId="54E4114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51.</w:t>
      </w:r>
    </w:p>
    <w:p w14:paraId="4C77DB7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производњу и складишт</w:t>
      </w:r>
      <w:r w:rsidRPr="00C9066E">
        <w:rPr>
          <w:rFonts w:ascii="Times New Roman" w:eastAsia="Verdana" w:hAnsi="Times New Roman" w:cs="Times New Roman"/>
        </w:rPr>
        <w:t>ење енергије из обновљивих извора, уз захтев се прилаже и:</w:t>
      </w:r>
    </w:p>
    <w:p w14:paraId="2D2BAA3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копија идејног пројекта, пројекта за грађевинску дозволу или пројекта за извођење, за изградњу и опремање производног објекта, односно складишта електричне енергије, за сопствену потрошњу са ста</w:t>
      </w:r>
      <w:r w:rsidRPr="00C9066E">
        <w:rPr>
          <w:rFonts w:ascii="Times New Roman" w:eastAsia="Verdana" w:hAnsi="Times New Roman" w:cs="Times New Roman"/>
        </w:rPr>
        <w:t>тусом купца – произвођача, израђен у складу са посебним прописом којим се уређује садржина, начин и поступак израде и начин вршења контроле техничке документације према класи и намени објеката, који нарочито садржи и пројектовану годишњу производњу електри</w:t>
      </w:r>
      <w:r w:rsidRPr="00C9066E">
        <w:rPr>
          <w:rFonts w:ascii="Times New Roman" w:eastAsia="Verdana" w:hAnsi="Times New Roman" w:cs="Times New Roman"/>
        </w:rPr>
        <w:t>чне енергије;</w:t>
      </w:r>
    </w:p>
    <w:p w14:paraId="7F2CEF9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одобрење за прикључење – за производни објекат инсталисане снаге преко 10,8 kW;</w:t>
      </w:r>
    </w:p>
    <w:p w14:paraId="79F0733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копија решења о одобрењу за извођење радова – за производни објекат инсталисане снаге преко 50 kW;</w:t>
      </w:r>
    </w:p>
    <w:p w14:paraId="1881968C" w14:textId="5AF13B13" w:rsidR="00446E5A" w:rsidRDefault="00473493" w:rsidP="00C9066E">
      <w:pPr>
        <w:spacing w:line="210" w:lineRule="atLeast"/>
        <w:jc w:val="both"/>
        <w:rPr>
          <w:rFonts w:ascii="Times New Roman" w:eastAsia="Verdana" w:hAnsi="Times New Roman" w:cs="Times New Roman"/>
        </w:rPr>
      </w:pPr>
      <w:r w:rsidRPr="00C9066E">
        <w:rPr>
          <w:rFonts w:ascii="Times New Roman" w:eastAsia="Verdana" w:hAnsi="Times New Roman" w:cs="Times New Roman"/>
        </w:rPr>
        <w:t>4) обавештење надлежног оператора система са подацима о с</w:t>
      </w:r>
      <w:r w:rsidRPr="00C9066E">
        <w:rPr>
          <w:rFonts w:ascii="Times New Roman" w:eastAsia="Verdana" w:hAnsi="Times New Roman" w:cs="Times New Roman"/>
        </w:rPr>
        <w:t>опственој потрошњи објеката на чије унутрашње инсталације се прикључује производни објекат који је предмет захтева за одобравање пројекта, и то за период последња 24 месеца, или копије месечних рачуна о утрошеној активној електричној енергији за онај перио</w:t>
      </w:r>
      <w:r w:rsidRPr="00C9066E">
        <w:rPr>
          <w:rFonts w:ascii="Times New Roman" w:eastAsia="Verdana" w:hAnsi="Times New Roman" w:cs="Times New Roman"/>
        </w:rPr>
        <w:t>д потрошње електричне енергије за који се не могу обезбедити подаци о сопственој потрошњи преко обавештења надлежног оператора преносног система.</w:t>
      </w:r>
    </w:p>
    <w:p w14:paraId="73743B10" w14:textId="4D0ADBFC" w:rsidR="00C9066E" w:rsidRDefault="00C9066E" w:rsidP="00C9066E">
      <w:pPr>
        <w:spacing w:line="210" w:lineRule="atLeast"/>
        <w:jc w:val="both"/>
        <w:rPr>
          <w:rFonts w:ascii="Times New Roman" w:eastAsia="Verdana" w:hAnsi="Times New Roman" w:cs="Times New Roman"/>
        </w:rPr>
      </w:pPr>
    </w:p>
    <w:p w14:paraId="34A62019" w14:textId="77777777" w:rsidR="00C9066E" w:rsidRPr="00C9066E" w:rsidRDefault="00C9066E" w:rsidP="00C9066E">
      <w:pPr>
        <w:spacing w:line="210" w:lineRule="atLeast"/>
        <w:jc w:val="both"/>
        <w:rPr>
          <w:rFonts w:ascii="Times New Roman" w:hAnsi="Times New Roman" w:cs="Times New Roman"/>
        </w:rPr>
      </w:pPr>
    </w:p>
    <w:p w14:paraId="3E7932E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lastRenderedPageBreak/>
        <w:t>Посебна документација уз захтев за одобравање пројекта за инвестицију у набавку опреме, машина, механизације и</w:t>
      </w:r>
      <w:r w:rsidRPr="00C9066E">
        <w:rPr>
          <w:rFonts w:ascii="Times New Roman" w:eastAsia="Verdana" w:hAnsi="Times New Roman" w:cs="Times New Roman"/>
          <w:b/>
        </w:rPr>
        <w:t xml:space="preserve"> специјализованог возила</w:t>
      </w:r>
    </w:p>
    <w:p w14:paraId="4AA3A58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52.</w:t>
      </w:r>
    </w:p>
    <w:p w14:paraId="031240C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пројекта инвестиција у набавку опреме, машина, механизације и специјализованог возила, а подносилац захтева обавља делатност у постојећем објекту за прераду пољопривредних производа и п</w:t>
      </w:r>
      <w:r w:rsidRPr="00C9066E">
        <w:rPr>
          <w:rFonts w:ascii="Times New Roman" w:eastAsia="Verdana" w:hAnsi="Times New Roman" w:cs="Times New Roman"/>
        </w:rPr>
        <w:t>роизвода рибарства, који није у његовом власништву, уз захтев се прилаже и уговор о закупу, односно коришћењу објекта који је закључен, на период закупа, односно коришћења од најмање десет година почев од календарске године у којој се подноси захтев за одо</w:t>
      </w:r>
      <w:r w:rsidRPr="00C9066E">
        <w:rPr>
          <w:rFonts w:ascii="Times New Roman" w:eastAsia="Verdana" w:hAnsi="Times New Roman" w:cs="Times New Roman"/>
        </w:rPr>
        <w:t>бравање пројекта и који је као једини терет уписан у регистру о евиденцији непокретности.</w:t>
      </w:r>
    </w:p>
    <w:p w14:paraId="6E4BDB1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Форма документације која се прилаже уз захтев</w:t>
      </w:r>
    </w:p>
    <w:p w14:paraId="6F22236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53.</w:t>
      </w:r>
    </w:p>
    <w:p w14:paraId="0BB43F6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Документација која се прилаже уз захтев за остваривање права на ИПАРД подстицаје треба да се односи на подносио</w:t>
      </w:r>
      <w:r w:rsidRPr="00C9066E">
        <w:rPr>
          <w:rFonts w:ascii="Times New Roman" w:eastAsia="Verdana" w:hAnsi="Times New Roman" w:cs="Times New Roman"/>
        </w:rPr>
        <w:t>ца захтева и прилаже се у оригиналу или овереној копији, ако овим правилником није прописано другачије.</w:t>
      </w:r>
    </w:p>
    <w:p w14:paraId="1CF0C29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Уз документа на страном језику, прилаже се и превод документа на српски језик, израђен од стране овлашћеног судског преводиоца.</w:t>
      </w:r>
    </w:p>
    <w:p w14:paraId="5B66A7F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може да затражи о</w:t>
      </w:r>
      <w:r w:rsidRPr="00C9066E">
        <w:rPr>
          <w:rFonts w:ascii="Times New Roman" w:eastAsia="Verdana" w:hAnsi="Times New Roman" w:cs="Times New Roman"/>
        </w:rPr>
        <w:t>д подносиоца захтева и достављање посебне додатне документације у циљу разјашњења, провере и утврђивања испуњености услова за остваривање права на ИПАРД подстицаје, у складу са овим правилником.</w:t>
      </w:r>
    </w:p>
    <w:p w14:paraId="0C47CCD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Прибављање података за проверу услова за остваривање права на</w:t>
      </w:r>
      <w:r w:rsidRPr="00C9066E">
        <w:rPr>
          <w:rFonts w:ascii="Times New Roman" w:eastAsia="Verdana" w:hAnsi="Times New Roman" w:cs="Times New Roman"/>
          <w:b/>
        </w:rPr>
        <w:t xml:space="preserve"> одобравање пројекта</w:t>
      </w:r>
    </w:p>
    <w:p w14:paraId="398AEAF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54.</w:t>
      </w:r>
    </w:p>
    <w:p w14:paraId="2165C84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по службеној дужности, у складу са законом којим се уређује општи управни поступак, прибавља податке о релевантним чињеницама за проверу испуњености услова за остваривање права на одобравање пројекта у складу са овим правилником, и то:</w:t>
      </w:r>
    </w:p>
    <w:p w14:paraId="58C1E40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 податке о </w:t>
      </w:r>
      <w:r w:rsidRPr="00C9066E">
        <w:rPr>
          <w:rFonts w:ascii="Times New Roman" w:eastAsia="Verdana" w:hAnsi="Times New Roman" w:cs="Times New Roman"/>
        </w:rPr>
        <w:t>упису подносиоца захтева за одобравање пројекта у Регистар, а нарочито: статусне податке подносиоца захтева у Регистру на дан подношења захтева за одобравање пројекта; податке о обављању прераде пољопривредних производа, у зависности од сектора који је пре</w:t>
      </w:r>
      <w:r w:rsidRPr="00C9066E">
        <w:rPr>
          <w:rFonts w:ascii="Times New Roman" w:eastAsia="Verdana" w:hAnsi="Times New Roman" w:cs="Times New Roman"/>
        </w:rPr>
        <w:t>дмет захтева за одобравање пројекта и услова за остваривање права на одобравање пројекта у складу са овим правилником; податке о обнови регистрације пољопривредног газдинства за текућу годину; податке о седишту подносиоца захтева за одобравање пројекта;</w:t>
      </w:r>
    </w:p>
    <w:p w14:paraId="2155A0E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w:t>
      </w:r>
      <w:r w:rsidRPr="00C9066E">
        <w:rPr>
          <w:rFonts w:ascii="Times New Roman" w:eastAsia="Verdana" w:hAnsi="Times New Roman" w:cs="Times New Roman"/>
        </w:rPr>
        <w:t xml:space="preserve"> податке о подносиоцу захтева за одобравање пројекта, а нарочито: податке о упису у Регистар привредних субјеката код Агенције за привредне регистре; податке о блокади рачуна код пословних банака на дан подношења захтева за одобравање пројекта и у периоду </w:t>
      </w:r>
      <w:r w:rsidRPr="00C9066E">
        <w:rPr>
          <w:rFonts w:ascii="Times New Roman" w:eastAsia="Verdana" w:hAnsi="Times New Roman" w:cs="Times New Roman"/>
        </w:rPr>
        <w:t>од 12 месеци пре подношења захтева за одобравање пројекта; податке о покретању поступка стечаја или ликвидације, односно принудне ликвидације, структури власништва, броју запослених, годишњем промету, укупном годишњем билансу, партнерским и повезаним привр</w:t>
      </w:r>
      <w:r w:rsidRPr="00C9066E">
        <w:rPr>
          <w:rFonts w:ascii="Times New Roman" w:eastAsia="Verdana" w:hAnsi="Times New Roman" w:cs="Times New Roman"/>
        </w:rPr>
        <w:t>едним субјектима, као и друге податке потребне за утврђивање положаја микро, малог или средњег привредног субјекта у складу са овим правилником;</w:t>
      </w:r>
    </w:p>
    <w:p w14:paraId="6D0ABF3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податке о измиривању доспелих обавеза по основу јавних прихода на дан подношења захтева за одобравање пројек</w:t>
      </w:r>
      <w:r w:rsidRPr="00C9066E">
        <w:rPr>
          <w:rFonts w:ascii="Times New Roman" w:eastAsia="Verdana" w:hAnsi="Times New Roman" w:cs="Times New Roman"/>
        </w:rPr>
        <w:t>та из надлежности пореске управе, односно из надлежности локалне пореске администрације, према месту седишта подносиоца захтева, односно према месту инвестиције – ако подносилац уз захтев за одобравање пројекта није приложио уверење надлежног органа, у скл</w:t>
      </w:r>
      <w:r w:rsidRPr="00C9066E">
        <w:rPr>
          <w:rFonts w:ascii="Times New Roman" w:eastAsia="Verdana" w:hAnsi="Times New Roman" w:cs="Times New Roman"/>
        </w:rPr>
        <w:t>аду са овим правилником;</w:t>
      </w:r>
    </w:p>
    <w:p w14:paraId="50579AF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4) податке о постојању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4BE1EA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податке о постојању статуса повезаног лица изм</w:t>
      </w:r>
      <w:r w:rsidRPr="00C9066E">
        <w:rPr>
          <w:rFonts w:ascii="Times New Roman" w:eastAsia="Verdana" w:hAnsi="Times New Roman" w:cs="Times New Roman"/>
        </w:rPr>
        <w:t>еђу подносиоца захтева за одобравање пројекта и добављача, као и између добављача исте инвестиције, односно прихватљивих трошкова, који издају три понуде у складу са овим правилником;</w:t>
      </w:r>
    </w:p>
    <w:p w14:paraId="34F3BD1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податке о упису објекта на Листу одобрених објеката Генералног директ</w:t>
      </w:r>
      <w:r w:rsidRPr="00C9066E">
        <w:rPr>
          <w:rFonts w:ascii="Times New Roman" w:eastAsia="Verdana" w:hAnsi="Times New Roman" w:cs="Times New Roman"/>
        </w:rPr>
        <w:t>ората Европске комисије за здравље и безбедност хране (DG SANTE) – ако се постојећи објекат који је предмет инвестиције у физичку имовину у сектору прераде млека, меса, јаја и рибе налази на овој листи;</w:t>
      </w:r>
    </w:p>
    <w:p w14:paraId="05AB077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податке о власништву катастарске парцеле и грађеви</w:t>
      </w:r>
      <w:r w:rsidRPr="00C9066E">
        <w:rPr>
          <w:rFonts w:ascii="Times New Roman" w:eastAsia="Verdana" w:hAnsi="Times New Roman" w:cs="Times New Roman"/>
        </w:rPr>
        <w:t>нској дозволи, односно решењу о одобрењу за извођење радова, у складу са законом којим се уређује планирање и изградња – ако је предмет захтева за одобравање пројекта инвестиција у изградњу објекта у складу са овим правилником;</w:t>
      </w:r>
    </w:p>
    <w:p w14:paraId="0D48F78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 податке о власништву, пра</w:t>
      </w:r>
      <w:r w:rsidRPr="00C9066E">
        <w:rPr>
          <w:rFonts w:ascii="Times New Roman" w:eastAsia="Verdana" w:hAnsi="Times New Roman" w:cs="Times New Roman"/>
        </w:rPr>
        <w:t>ву закупа или коришћења објекта, уписаним теретима у регистру о евиденцији непокретности, грађевинској дозволи, односно решењу о одобрењу за извођење радова или дозволи за употребу постојећег објекта у складу са законом којим се уређује планирање и изградњ</w:t>
      </w:r>
      <w:r w:rsidRPr="00C9066E">
        <w:rPr>
          <w:rFonts w:ascii="Times New Roman" w:eastAsia="Verdana" w:hAnsi="Times New Roman" w:cs="Times New Roman"/>
        </w:rPr>
        <w:t>а, односно у складу са законом којим се уређује озакоњење објеката – ако је предмет захтева за одобравање пројекта инвестиција у опремање објекта, у складу са овим правилником;</w:t>
      </w:r>
    </w:p>
    <w:p w14:paraId="434BE2F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9) податке о грађевинској дозволи, односно решењу о извођењу радова за производ</w:t>
      </w:r>
      <w:r w:rsidRPr="00C9066E">
        <w:rPr>
          <w:rFonts w:ascii="Times New Roman" w:eastAsia="Verdana" w:hAnsi="Times New Roman" w:cs="Times New Roman"/>
        </w:rPr>
        <w:t>ни објекат – ако је предмет захтева за одобравање пројекта инвестиција у производњу и складиштење енергије из обновљивих извора и ако се производни објекат инсталисане снаге преко 50 kW прикључује на дистрибутивни, односно затворени дистрибутивни систем ел</w:t>
      </w:r>
      <w:r w:rsidRPr="00C9066E">
        <w:rPr>
          <w:rFonts w:ascii="Times New Roman" w:eastAsia="Verdana" w:hAnsi="Times New Roman" w:cs="Times New Roman"/>
        </w:rPr>
        <w:t>ектричне енергије, односно ако се производни објекат прикључује на преносни систем, односно дистрибутивни систем електричне енергије којим управља оператор преносног система;</w:t>
      </w:r>
    </w:p>
    <w:p w14:paraId="514EBB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10) податке о обављању делатности у постојећем објекту за прераду пољопривредних производа и производа рибарства, правном основу коришћења тог објекта, периоду закупа, односно коришћења, уписаним теретима у регистру о евиденцији непокретности – ако је пред</w:t>
      </w:r>
      <w:r w:rsidRPr="00C9066E">
        <w:rPr>
          <w:rFonts w:ascii="Times New Roman" w:eastAsia="Verdana" w:hAnsi="Times New Roman" w:cs="Times New Roman"/>
        </w:rPr>
        <w:t>мет захтева за одобравање пројекта инвестиција у набаку опреме, машина, механизације и специјализованог возила;</w:t>
      </w:r>
    </w:p>
    <w:p w14:paraId="5483B50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11) податке о испуњавању ветеринарско-санитарних, односно општих и посебних услова за хигијену хране животињског порекла, за прераду млека у скл</w:t>
      </w:r>
      <w:r w:rsidRPr="00C9066E">
        <w:rPr>
          <w:rFonts w:ascii="Times New Roman" w:eastAsia="Verdana" w:hAnsi="Times New Roman" w:cs="Times New Roman"/>
        </w:rPr>
        <w:t xml:space="preserve">аду са прописима којима се уређује ветеринарство; податке о упису објекта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производњу </w:t>
      </w:r>
      <w:r w:rsidRPr="00C9066E">
        <w:rPr>
          <w:rFonts w:ascii="Times New Roman" w:eastAsia="Verdana" w:hAnsi="Times New Roman" w:cs="Times New Roman"/>
        </w:rPr>
        <w:t>и промет хране животињског порекла; податке о утврђеном укупном дневном капацитету прераде крављег млека, односно укупном дневном капацитету прераде козијег и овчијег млека – ако је предмет захтева за одобравање пројекта инвестиција у сектору прераде млека</w:t>
      </w:r>
      <w:r w:rsidRPr="00C9066E">
        <w:rPr>
          <w:rFonts w:ascii="Times New Roman" w:eastAsia="Verdana" w:hAnsi="Times New Roman" w:cs="Times New Roman"/>
        </w:rPr>
        <w:t>, а подносилац захтева већ има један или више одобрених објеката за прераду млека, у складу са овим правилником;</w:t>
      </w:r>
    </w:p>
    <w:p w14:paraId="5BC539D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12) податке о испуњавању ветеринарско-санитарних услова, односно општих и посебних услова за хигијену хране животињског порекла, за прераду мес</w:t>
      </w:r>
      <w:r w:rsidRPr="00C9066E">
        <w:rPr>
          <w:rFonts w:ascii="Times New Roman" w:eastAsia="Verdana" w:hAnsi="Times New Roman" w:cs="Times New Roman"/>
        </w:rPr>
        <w:t>а у складу са прописима којима се уређује ветеринарство; податке о упису објекта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прои</w:t>
      </w:r>
      <w:r w:rsidRPr="00C9066E">
        <w:rPr>
          <w:rFonts w:ascii="Times New Roman" w:eastAsia="Verdana" w:hAnsi="Times New Roman" w:cs="Times New Roman"/>
        </w:rPr>
        <w:t>зводњу и промет хране животињског порекла – ако је предмет захтева за одобравање пројекта инвестиција у сектору прераде меса, а подносилац захтева већ има један или више одобрених објеката за прераду меса, у складу са овим правилником;</w:t>
      </w:r>
    </w:p>
    <w:p w14:paraId="3849CF7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13) податке о испуња</w:t>
      </w:r>
      <w:r w:rsidRPr="00C9066E">
        <w:rPr>
          <w:rFonts w:ascii="Times New Roman" w:eastAsia="Verdana" w:hAnsi="Times New Roman" w:cs="Times New Roman"/>
        </w:rPr>
        <w:t>вању ветеринарско-санитарних услова, односно општих и посебних услова за хигијену хране животињског порекла, за прераду jaja у складу са прописима којима се уређује ветеринарство; податке о упису објекта у Регистар одобрених објеката у складу са законом ко</w:t>
      </w:r>
      <w:r w:rsidRPr="00C9066E">
        <w:rPr>
          <w:rFonts w:ascii="Times New Roman" w:eastAsia="Verdana" w:hAnsi="Times New Roman" w:cs="Times New Roman"/>
        </w:rPr>
        <w:t>јим се 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 – ако је предмет захтева за одобравање пројекта инвестиција у сектору прераде jaja, а подно</w:t>
      </w:r>
      <w:r w:rsidRPr="00C9066E">
        <w:rPr>
          <w:rFonts w:ascii="Times New Roman" w:eastAsia="Verdana" w:hAnsi="Times New Roman" w:cs="Times New Roman"/>
        </w:rPr>
        <w:t>силац захтева већ има један или више одобрених објеката за прераду jaja, у складу са овим правилником;</w:t>
      </w:r>
    </w:p>
    <w:p w14:paraId="02A7FB1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14) податке о испуњавању ветеринарско-санитарних услова, односно општих и посебних услова за хигијену хране животињског порекла, за прераду рибе у складу</w:t>
      </w:r>
      <w:r w:rsidRPr="00C9066E">
        <w:rPr>
          <w:rFonts w:ascii="Times New Roman" w:eastAsia="Verdana" w:hAnsi="Times New Roman" w:cs="Times New Roman"/>
        </w:rPr>
        <w:t xml:space="preserve"> са прописима којима се уређује ветеринарство, као и податке о упису објекта у Регистар одобрених објеката у складу са законом којим се уређује ветеринарство и посебним прописом којим се ближе прописује регистрација, односно одобравање објеката за производ</w:t>
      </w:r>
      <w:r w:rsidRPr="00C9066E">
        <w:rPr>
          <w:rFonts w:ascii="Times New Roman" w:eastAsia="Verdana" w:hAnsi="Times New Roman" w:cs="Times New Roman"/>
        </w:rPr>
        <w:t>њу и промет хране животињског порекла – ако је предмет захтева за одобравање пројекта инвестиција у сектору прераде рибе, а подносилац захтева већ има један или више одобрених објеката за прераду рибе, у складу са овим правилником;</w:t>
      </w:r>
    </w:p>
    <w:p w14:paraId="01578CE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15) податке о испуњавању</w:t>
      </w:r>
      <w:r w:rsidRPr="00C9066E">
        <w:rPr>
          <w:rFonts w:ascii="Times New Roman" w:eastAsia="Verdana" w:hAnsi="Times New Roman" w:cs="Times New Roman"/>
        </w:rPr>
        <w:t xml:space="preserve"> услова за производњу прехрамбених производа биљног порекла у складу са законом којим се уређује надзор над прехрамбеним производима биљног порекла, као и ближих услова у погледу објекта, уређаја и опреме за производњу и промет прехрамбених производа биљно</w:t>
      </w:r>
      <w:r w:rsidRPr="00C9066E">
        <w:rPr>
          <w:rFonts w:ascii="Times New Roman" w:eastAsia="Verdana" w:hAnsi="Times New Roman" w:cs="Times New Roman"/>
        </w:rPr>
        <w:t>г порекла као и услова у погледу стручне спреме у складу са посебним прописом којим се прописују ближи услови за производњу и промет прехрамбених производа биљног порекла, као и податке о упису обејкта у Централни регистар објеката, у складу са законом кој</w:t>
      </w:r>
      <w:r w:rsidRPr="00C9066E">
        <w:rPr>
          <w:rFonts w:ascii="Times New Roman" w:eastAsia="Verdana" w:hAnsi="Times New Roman" w:cs="Times New Roman"/>
        </w:rPr>
        <w:t>им се уређује безбедност хране – ако је предмет захтева за одобравање пројекта инвестиција у сектору прераде воћа, поврћа, житарица и индустријског биља, осим за дораду семена, а подносилац захтева већ има један или више објеката за прераду воћа, поврћа, ж</w:t>
      </w:r>
      <w:r w:rsidRPr="00C9066E">
        <w:rPr>
          <w:rFonts w:ascii="Times New Roman" w:eastAsia="Verdana" w:hAnsi="Times New Roman" w:cs="Times New Roman"/>
        </w:rPr>
        <w:t>итарица и индустријског биља, осим за дораду семена, у складу са овим правилником;</w:t>
      </w:r>
    </w:p>
    <w:p w14:paraId="16C61A1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16) податке о упису у Регистар дорађивача семена, са правом на дораду врста и категорија семена житарица и индустријског биља, у складу са законом којим се уређује семе – ак</w:t>
      </w:r>
      <w:r w:rsidRPr="00C9066E">
        <w:rPr>
          <w:rFonts w:ascii="Times New Roman" w:eastAsia="Verdana" w:hAnsi="Times New Roman" w:cs="Times New Roman"/>
        </w:rPr>
        <w:t>о је предмет захтева за одобравање пројекта инвестиција у сектору прераде житарица и индустријског биља за дораду семена;</w:t>
      </w:r>
    </w:p>
    <w:p w14:paraId="48E3EBD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17) податке о пољопривредном земљишту уписаном у Регистар под производњом грожђа винских сорти, податке о упису произвођача грожђа у В</w:t>
      </w:r>
      <w:r w:rsidRPr="00C9066E">
        <w:rPr>
          <w:rFonts w:ascii="Times New Roman" w:eastAsia="Verdana" w:hAnsi="Times New Roman" w:cs="Times New Roman"/>
        </w:rPr>
        <w:t>иноградарски регистар, податке о испуњености услова у погледу објеката, просторија, техничких услова, опреме, судова и уређаја, као и у погледу стручног кадра и упису произвођача вина у Винарски регистар, као и податке о утврђеном укупном максималном капац</w:t>
      </w:r>
      <w:r w:rsidRPr="00C9066E">
        <w:rPr>
          <w:rFonts w:ascii="Times New Roman" w:eastAsia="Verdana" w:hAnsi="Times New Roman" w:cs="Times New Roman"/>
        </w:rPr>
        <w:t>итетету годишње производње вина – ако је предмет захтева за одобравање пројекта инвестиција у сектору прераде грожђа а подносилац захтева већ има један или више објеката за прераду грожђа у складу са овим правилником;</w:t>
      </w:r>
    </w:p>
    <w:p w14:paraId="6ADAAD9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18) друге потребне податке из службени</w:t>
      </w:r>
      <w:r w:rsidRPr="00C9066E">
        <w:rPr>
          <w:rFonts w:ascii="Times New Roman" w:eastAsia="Verdana" w:hAnsi="Times New Roman" w:cs="Times New Roman"/>
        </w:rPr>
        <w:t>х евиденција и регистара, у складу са овим правилником.</w:t>
      </w:r>
    </w:p>
    <w:p w14:paraId="62423EC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Размена података и докумената између органа јавне власти</w:t>
      </w:r>
    </w:p>
    <w:p w14:paraId="226FA96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55.</w:t>
      </w:r>
    </w:p>
    <w:p w14:paraId="30C3462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Размена података и докумената између органа јавне власти у поступку за остваривање права на ИПАРД подстицаје обавља се електронским пу</w:t>
      </w:r>
      <w:r w:rsidRPr="00C9066E">
        <w:rPr>
          <w:rFonts w:ascii="Times New Roman" w:eastAsia="Verdana" w:hAnsi="Times New Roman" w:cs="Times New Roman"/>
        </w:rPr>
        <w:t>тем, осим за документе и поднеске који садрже тајне податке и који су означени степеном тајности у складу са прописима којима се уређује тајност података.</w:t>
      </w:r>
    </w:p>
    <w:p w14:paraId="4E66858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Достављање података и електронских докумената између органа јавне власти у поступку за остваривање пр</w:t>
      </w:r>
      <w:r w:rsidRPr="00C9066E">
        <w:rPr>
          <w:rFonts w:ascii="Times New Roman" w:eastAsia="Verdana" w:hAnsi="Times New Roman" w:cs="Times New Roman"/>
        </w:rPr>
        <w:t>ава на ИПАРД подстицаје, обавља се путем електронске поште, сервисне магистрале органа, услуге квалификоване електронске доставе или другим електронским путем, у складу са прописом.</w:t>
      </w:r>
    </w:p>
    <w:p w14:paraId="4E1C891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Ради извршавања послова из своје надлежности у складу са овим правилником,</w:t>
      </w:r>
      <w:r w:rsidRPr="00C9066E">
        <w:rPr>
          <w:rFonts w:ascii="Times New Roman" w:eastAsia="Verdana" w:hAnsi="Times New Roman" w:cs="Times New Roman"/>
        </w:rPr>
        <w:t xml:space="preserve"> Управа преузима податке неопходне за вођење поступка за остваривање права на ИПАРД подстицаје, из регистара и евиденција у електронском облику, које су установљене законом, односно другим прописом, без додатне провере, осим података које је орган који вод</w:t>
      </w:r>
      <w:r w:rsidRPr="00C9066E">
        <w:rPr>
          <w:rFonts w:ascii="Times New Roman" w:eastAsia="Verdana" w:hAnsi="Times New Roman" w:cs="Times New Roman"/>
        </w:rPr>
        <w:t>и регистар и електронску евиденцију означио као податак који је у статусу провере.</w:t>
      </w:r>
    </w:p>
    <w:p w14:paraId="37C33DE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врши увид у податке и њихово преузимање преко сервисне магистрале органа или другог прихваћеног решења, на основу јединствених шифарника и јединствених идентификатора</w:t>
      </w:r>
      <w:r w:rsidRPr="00C9066E">
        <w:rPr>
          <w:rFonts w:ascii="Times New Roman" w:eastAsia="Verdana" w:hAnsi="Times New Roman" w:cs="Times New Roman"/>
        </w:rPr>
        <w:t xml:space="preserve"> корисника електронске управе, као података на основу којих се из регистара и евиденција у електронском облику које органи воде у складу са посебним законима, могу упоредити подаци о корисницима, и то: јединствени матични број грађана, јединствени број кој</w:t>
      </w:r>
      <w:r w:rsidRPr="00C9066E">
        <w:rPr>
          <w:rFonts w:ascii="Times New Roman" w:eastAsia="Verdana" w:hAnsi="Times New Roman" w:cs="Times New Roman"/>
        </w:rPr>
        <w:t>и додељује Централни регистар обавезног социјалног осигурања, лични број осигураника, матични број и порески идентификациони број.</w:t>
      </w:r>
    </w:p>
    <w:p w14:paraId="582A698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води евиденцију сваког приступа и увида у електронске документе и податке из своје надлежности, и то податке о идентит</w:t>
      </w:r>
      <w:r w:rsidRPr="00C9066E">
        <w:rPr>
          <w:rFonts w:ascii="Times New Roman" w:eastAsia="Verdana" w:hAnsi="Times New Roman" w:cs="Times New Roman"/>
        </w:rPr>
        <w:t>ету овлашћеног лица (јединствени матични број грађана и лично име), датуму и времену приступа и скупу података којима се приступало.</w:t>
      </w:r>
    </w:p>
    <w:p w14:paraId="6E1F837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Управа користи податке из регистара и евиденција у електронском облику из ст. 3−5. овог члана у складу са законом којим се </w:t>
      </w:r>
      <w:r w:rsidRPr="00C9066E">
        <w:rPr>
          <w:rFonts w:ascii="Times New Roman" w:eastAsia="Verdana" w:hAnsi="Times New Roman" w:cs="Times New Roman"/>
        </w:rPr>
        <w:t>уређује електронска управа и посебним прописом којим се прописује начин на који органи врше увид, прибављају, обрађују и уступају, односно достављају податке о чињеницама о којима се води службена евиденција из регистара у електронском облику, а који су не</w:t>
      </w:r>
      <w:r w:rsidRPr="00C9066E">
        <w:rPr>
          <w:rFonts w:ascii="Times New Roman" w:eastAsia="Verdana" w:hAnsi="Times New Roman" w:cs="Times New Roman"/>
        </w:rPr>
        <w:t>опходни за одлучивање у управном поступку.</w:t>
      </w:r>
    </w:p>
    <w:p w14:paraId="4A0325C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Административна контрола захтева за одобравање пројекта</w:t>
      </w:r>
    </w:p>
    <w:p w14:paraId="75CD09F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56.</w:t>
      </w:r>
    </w:p>
    <w:p w14:paraId="560394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врши административну контролу захтева за одобравање пројекта провером података из захтева и документације приложене уз захтев, као и прибавља</w:t>
      </w:r>
      <w:r w:rsidRPr="00C9066E">
        <w:rPr>
          <w:rFonts w:ascii="Times New Roman" w:eastAsia="Verdana" w:hAnsi="Times New Roman" w:cs="Times New Roman"/>
        </w:rPr>
        <w:t>њем и провером података из регистара и службених евиденција у складу са законом и овим правилником.</w:t>
      </w:r>
    </w:p>
    <w:p w14:paraId="6256A2B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Административна контрола из става 1. овог члана обухвата:</w:t>
      </w:r>
    </w:p>
    <w:p w14:paraId="30ACE91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проверу формалних услова за поступање по захтеву за одобравање пројекта;</w:t>
      </w:r>
    </w:p>
    <w:p w14:paraId="74773AC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проверу општих и по</w:t>
      </w:r>
      <w:r w:rsidRPr="00C9066E">
        <w:rPr>
          <w:rFonts w:ascii="Times New Roman" w:eastAsia="Verdana" w:hAnsi="Times New Roman" w:cs="Times New Roman"/>
        </w:rPr>
        <w:t>себних услова за одобравање пројекта и проверу економске одрживости пројекта, у складу са овим правилником;</w:t>
      </w:r>
    </w:p>
    <w:p w14:paraId="1D169DD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проверу оправданости и прихватљивости трошкова који су предмет захтева за одобравање пројекта;</w:t>
      </w:r>
    </w:p>
    <w:p w14:paraId="07B207C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утврђивање одобреног износа ИПАРД подстицаја.</w:t>
      </w:r>
    </w:p>
    <w:p w14:paraId="53E0A8B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w:t>
      </w:r>
      <w:r w:rsidRPr="00C9066E">
        <w:rPr>
          <w:rFonts w:ascii="Times New Roman" w:eastAsia="Verdana" w:hAnsi="Times New Roman" w:cs="Times New Roman"/>
        </w:rPr>
        <w:t>ровера формалних услова за поступање по захтеву за одобравање пројекта обухвата проверу:</w:t>
      </w:r>
    </w:p>
    <w:p w14:paraId="6CB47AD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претходних формалних услова за поступање по захтеву за одобравање пројекта;</w:t>
      </w:r>
    </w:p>
    <w:p w14:paraId="62DA9E6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осталих формалних услова за поступање по захтеву за одобравање пројекта.</w:t>
      </w:r>
    </w:p>
    <w:p w14:paraId="77FC4DC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претходних формалних услова за поступање по захтеву за одобравање пројекта</w:t>
      </w:r>
    </w:p>
    <w:p w14:paraId="2541B6F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57.</w:t>
      </w:r>
    </w:p>
    <w:p w14:paraId="651622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Провера претходних формалних услова за поступање по захтеву за одобравање пројекта обухвата проверу да ли je:</w:t>
      </w:r>
    </w:p>
    <w:p w14:paraId="1D35E4B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захтев поднет у року одређеном Јавним позивом за по</w:t>
      </w:r>
      <w:r w:rsidRPr="00C9066E">
        <w:rPr>
          <w:rFonts w:ascii="Times New Roman" w:eastAsia="Verdana" w:hAnsi="Times New Roman" w:cs="Times New Roman"/>
        </w:rPr>
        <w:t>дношење захтева за одобравање пројекта у складу са овим правилником;</w:t>
      </w:r>
    </w:p>
    <w:p w14:paraId="3792EE2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захтев поднет од стране лица које је ималац права на одобравање пројекта у складу са овим правилником;</w:t>
      </w:r>
    </w:p>
    <w:p w14:paraId="1AC7538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3) захтев поднет на прописаном уредно попуњеном обрасцу захтева, као и да ли су у</w:t>
      </w:r>
      <w:r w:rsidRPr="00C9066E">
        <w:rPr>
          <w:rFonts w:ascii="Times New Roman" w:eastAsia="Verdana" w:hAnsi="Times New Roman" w:cs="Times New Roman"/>
        </w:rPr>
        <w:t>з захтев достављене уредне понуде за набавку инвестиције, пословни план и попис покретне и непокретне имовине на дан 31. децембар претходне године у односу на годину у којој се подноси захтев, у складу са законом којим се уређује пољопривреда и рурални раз</w:t>
      </w:r>
      <w:r w:rsidRPr="00C9066E">
        <w:rPr>
          <w:rFonts w:ascii="Times New Roman" w:eastAsia="Verdana" w:hAnsi="Times New Roman" w:cs="Times New Roman"/>
        </w:rPr>
        <w:t>вој и овим правилником;</w:t>
      </w:r>
    </w:p>
    <w:p w14:paraId="6BDCBB4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подносилац по истом Јавном позиву претходно поднео други захтев за одобравање пројекта.</w:t>
      </w:r>
    </w:p>
    <w:p w14:paraId="0E08C2E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Неуредно попуњеним обрасцем захтева за одобравање пројекта и неуредним понудама за набавку инвестиције из става 1. тачка 3) овог члана не сматрају се образац захтева за одобравање пројекта, односно понуде за набавку инвестиције, који садрже грешке у именим</w:t>
      </w:r>
      <w:r w:rsidRPr="00C9066E">
        <w:rPr>
          <w:rFonts w:ascii="Times New Roman" w:eastAsia="Verdana" w:hAnsi="Times New Roman" w:cs="Times New Roman"/>
        </w:rPr>
        <w:t>а или бројевима, писању или рачунању и друге очигледне нетачности, односно које садрже друге формалне недостатке који не спречавају Управу да поступа по захтеву за одобравање пројекта.</w:t>
      </w:r>
    </w:p>
    <w:p w14:paraId="012A999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Директор Управе решењем одбацује захтев за одобравање пројекта, који не</w:t>
      </w:r>
      <w:r w:rsidRPr="00C9066E">
        <w:rPr>
          <w:rFonts w:ascii="Times New Roman" w:eastAsia="Verdana" w:hAnsi="Times New Roman" w:cs="Times New Roman"/>
        </w:rPr>
        <w:t xml:space="preserve"> испуњава претходне формалне услове за поступање по захтеву, односно који:</w:t>
      </w:r>
    </w:p>
    <w:p w14:paraId="5A534F7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није поднет у року одређеном Јавним позивом за подношење захтева за одобравање пројекта;</w:t>
      </w:r>
    </w:p>
    <w:p w14:paraId="491C234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поднет од стране лица које очигледно није ималац права на одобравање пројекта у скл</w:t>
      </w:r>
      <w:r w:rsidRPr="00C9066E">
        <w:rPr>
          <w:rFonts w:ascii="Times New Roman" w:eastAsia="Verdana" w:hAnsi="Times New Roman" w:cs="Times New Roman"/>
        </w:rPr>
        <w:t>аду са овим правилником;</w:t>
      </w:r>
    </w:p>
    <w:p w14:paraId="5782560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није поднет на обрасцу захтева, као и захтев уз који нису достављене понуде за набавку инвестиције, пословни план и попис покретне и непокретне имовине на дан 31. децембар претходне године у односу на годину у којој се подноси з</w:t>
      </w:r>
      <w:r w:rsidRPr="00C9066E">
        <w:rPr>
          <w:rFonts w:ascii="Times New Roman" w:eastAsia="Verdana" w:hAnsi="Times New Roman" w:cs="Times New Roman"/>
        </w:rPr>
        <w:t>ахтев, у складу са овим правилником;</w:t>
      </w:r>
    </w:p>
    <w:p w14:paraId="3E2C02D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представља наредни захтев истог подносиоца по истом Јавном позиву.</w:t>
      </w:r>
    </w:p>
    <w:p w14:paraId="3975F54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Бодовање и рангирање захтева за одобравање пројекта</w:t>
      </w:r>
    </w:p>
    <w:p w14:paraId="7D508D3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58.</w:t>
      </w:r>
    </w:p>
    <w:p w14:paraId="1645AB8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након провере претходних формалних услова за поступање по захтеву за одобравање п</w:t>
      </w:r>
      <w:r w:rsidRPr="00C9066E">
        <w:rPr>
          <w:rFonts w:ascii="Times New Roman" w:eastAsia="Verdana" w:hAnsi="Times New Roman" w:cs="Times New Roman"/>
        </w:rPr>
        <w:t>ројекта и након коначности решења о одбацивању захтева за одобравање пројекта из члана 57. став 3. овог правилника, утврди да износ расположивих средстава по Јавном позиву није довољан за све остале поднете захтеве за одобравање пројекта, Управа спроводи п</w:t>
      </w:r>
      <w:r w:rsidRPr="00C9066E">
        <w:rPr>
          <w:rFonts w:ascii="Times New Roman" w:eastAsia="Verdana" w:hAnsi="Times New Roman" w:cs="Times New Roman"/>
        </w:rPr>
        <w:t>оступак бодовања и рангирања захтева за одобравање пројекта.</w:t>
      </w:r>
    </w:p>
    <w:p w14:paraId="09D2375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Са 17 бодова бодује се захтев за одобравање пројекта ако:</w:t>
      </w:r>
    </w:p>
    <w:p w14:paraId="60A170D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се место инвестиције налази у подручју са отежаним условима рада у пољопривреди;</w:t>
      </w:r>
    </w:p>
    <w:p w14:paraId="2C722A4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предмет захтева за одобравање пројекта инвестиц</w:t>
      </w:r>
      <w:r w:rsidRPr="00C9066E">
        <w:rPr>
          <w:rFonts w:ascii="Times New Roman" w:eastAsia="Verdana" w:hAnsi="Times New Roman" w:cs="Times New Roman"/>
        </w:rPr>
        <w:t>ија у управљање отпадом и отпадним водама.</w:t>
      </w:r>
    </w:p>
    <w:p w14:paraId="32CD385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Са 15 бодова бодује се захтев за одобравање пројекта ако подносилац захтева има сертификоване стандарде за систем безбедности хране, односно квалитета хране, у складу са овим правилником.</w:t>
      </w:r>
    </w:p>
    <w:p w14:paraId="05F74B2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Са 13 бодова бодује се за</w:t>
      </w:r>
      <w:r w:rsidRPr="00C9066E">
        <w:rPr>
          <w:rFonts w:ascii="Times New Roman" w:eastAsia="Verdana" w:hAnsi="Times New Roman" w:cs="Times New Roman"/>
        </w:rPr>
        <w:t>хтев за одобравање пројекта ако је предмет захтева за одобравање пројекта инвестиција у производњу и складиштење енергије из обновљивих извора.</w:t>
      </w:r>
    </w:p>
    <w:p w14:paraId="7B0BFAE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Са 11 бодова бодује се захтев за одобравање пројекта ако је:</w:t>
      </w:r>
    </w:p>
    <w:p w14:paraId="15A6406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подносилац захтева произвођач сертификованих орг</w:t>
      </w:r>
      <w:r w:rsidRPr="00C9066E">
        <w:rPr>
          <w:rFonts w:ascii="Times New Roman" w:eastAsia="Verdana" w:hAnsi="Times New Roman" w:cs="Times New Roman"/>
        </w:rPr>
        <w:t>анских производа у преради пољопривредних производа и производа рибарства у одговарајућем сектору у складу са овим правилником и прописима којима се уређује органска производња;</w:t>
      </w:r>
    </w:p>
    <w:p w14:paraId="26023F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предмет захтева инвестиција у набавку иновативног производа у складу са ови</w:t>
      </w:r>
      <w:r w:rsidRPr="00C9066E">
        <w:rPr>
          <w:rFonts w:ascii="Times New Roman" w:eastAsia="Verdana" w:hAnsi="Times New Roman" w:cs="Times New Roman"/>
        </w:rPr>
        <w:t>м правилником.</w:t>
      </w:r>
    </w:p>
    <w:p w14:paraId="3F4A40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Са 10 бодова бодује се захтев за одобравање пројекта ако је подносилац захтева пољопривредна задруга која је уписана у Регистар најмање три године пре дана подношења захтева за одобравање пројекта.</w:t>
      </w:r>
    </w:p>
    <w:p w14:paraId="1E8B01C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Са 6 бодова бодује се захтев за одобравање </w:t>
      </w:r>
      <w:r w:rsidRPr="00C9066E">
        <w:rPr>
          <w:rFonts w:ascii="Times New Roman" w:eastAsia="Verdana" w:hAnsi="Times New Roman" w:cs="Times New Roman"/>
        </w:rPr>
        <w:t>пројекта ако на дан подношења захтева подносилац захтева није био корисник ИПАРД подстицаја на основу коначног решења о одобравању пројекта у складу са овим правилником.</w:t>
      </w:r>
    </w:p>
    <w:p w14:paraId="55D0670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захтев за одобравање пројекта испуњава више критеријума за бодовање, бодови се саб</w:t>
      </w:r>
      <w:r w:rsidRPr="00C9066E">
        <w:rPr>
          <w:rFonts w:ascii="Times New Roman" w:eastAsia="Verdana" w:hAnsi="Times New Roman" w:cs="Times New Roman"/>
        </w:rPr>
        <w:t>ирају.</w:t>
      </w:r>
    </w:p>
    <w:p w14:paraId="370CECF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више захтева за одобравање пројекта бодовано са истим бројем бодова, предност на бодовној листи остварује захтев за одобравање пројекта који је раније поднет.</w:t>
      </w:r>
    </w:p>
    <w:p w14:paraId="05EC1B9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објављује бодовну листу захтева за одобравање пројекта на званичној интернет страници Управе.</w:t>
      </w:r>
    </w:p>
    <w:p w14:paraId="4DEA875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Подносилац захтева за одобравање пројекта може поднети приговор на своје место на бодовној листи у року од 15 дана од дана објављивања листе.</w:t>
      </w:r>
    </w:p>
    <w:p w14:paraId="395692C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 приговору н</w:t>
      </w:r>
      <w:r w:rsidRPr="00C9066E">
        <w:rPr>
          <w:rFonts w:ascii="Times New Roman" w:eastAsia="Verdana" w:hAnsi="Times New Roman" w:cs="Times New Roman"/>
        </w:rPr>
        <w:t>а место на бодовној листи, директор Управе решава у року од 15 дана од дана подношења приговора.</w:t>
      </w:r>
    </w:p>
    <w:p w14:paraId="494ADB4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Посебна документација за доказивање испуњености критеријума за бодовање и рангирање</w:t>
      </w:r>
    </w:p>
    <w:p w14:paraId="57CA0E1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59.</w:t>
      </w:r>
    </w:p>
    <w:p w14:paraId="7D8BCBD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 доказивање испуњености критеријума за бодовање и рангирање из ч</w:t>
      </w:r>
      <w:r w:rsidRPr="00C9066E">
        <w:rPr>
          <w:rFonts w:ascii="Times New Roman" w:eastAsia="Verdana" w:hAnsi="Times New Roman" w:cs="Times New Roman"/>
        </w:rPr>
        <w:t>лана 58. став 3. овог правилника, уз захтев за одобравање пројекта прилаже се и копија сертификата издатог од сертификационог тела акредитованог од стране Акредитационог тела Србије (АТС, www.ats.rs) или од стране акредитационог тела које има потписан мулт</w:t>
      </w:r>
      <w:r w:rsidRPr="00C9066E">
        <w:rPr>
          <w:rFonts w:ascii="Times New Roman" w:eastAsia="Verdana" w:hAnsi="Times New Roman" w:cs="Times New Roman"/>
        </w:rPr>
        <w:t>илатерални споразум са Европском организацијом за акредитацију у одговарајућем обиму или од надлежног тела за послове акредитације у Руској Федерацији, за систем управљања безбедношћу хране према „ISO 22000ˮ, „FSSC 22000ˮ, „BRCˮ, „IFSˮ, „ГОСТ-Рˮ стандарду,</w:t>
      </w:r>
      <w:r w:rsidRPr="00C9066E">
        <w:rPr>
          <w:rFonts w:ascii="Times New Roman" w:eastAsia="Verdana" w:hAnsi="Times New Roman" w:cs="Times New Roman"/>
        </w:rPr>
        <w:t xml:space="preserve"> односно копија потврде о усаглашености производа са спецификацијом, за производе са ознаком „српски квалитет”, издате од стране контролног тела које је овлашћено од стране министарства надлежног за послове пољопривреде и копија решења o означавању произво</w:t>
      </w:r>
      <w:r w:rsidRPr="00C9066E">
        <w:rPr>
          <w:rFonts w:ascii="Times New Roman" w:eastAsia="Verdana" w:hAnsi="Times New Roman" w:cs="Times New Roman"/>
        </w:rPr>
        <w:t>да ознаком „српски квалитет” и праву коришћења те ознаке, у складу са посебним прописом којим се уређује означавање пoљoприврeдних и прeхрaмбeних прoизвoдa националном oзнaкoм вишeг квaлитeтa „српски квалитет”.</w:t>
      </w:r>
    </w:p>
    <w:p w14:paraId="7717F3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 доказивање испуњености критеријума за бодо</w:t>
      </w:r>
      <w:r w:rsidRPr="00C9066E">
        <w:rPr>
          <w:rFonts w:ascii="Times New Roman" w:eastAsia="Verdana" w:hAnsi="Times New Roman" w:cs="Times New Roman"/>
        </w:rPr>
        <w:t>вање и рангирање из члана 58. став 5. тачка 1) овог правилника, уз захтев за одобравање пројекта прилаже се и копија сертификата којим се доказује да се прерађени пољопривредни производ и производ рибарства, подносиоца захтева у одговарајућем сектору у скл</w:t>
      </w:r>
      <w:r w:rsidRPr="00C9066E">
        <w:rPr>
          <w:rFonts w:ascii="Times New Roman" w:eastAsia="Verdana" w:hAnsi="Times New Roman" w:cs="Times New Roman"/>
        </w:rPr>
        <w:t>аду са овим правилником, производи применом метода органске производње, у складу са прописима којима се уређује органска производња.</w:t>
      </w:r>
    </w:p>
    <w:p w14:paraId="6CE4C9F7" w14:textId="4CCF1048" w:rsidR="00C9066E" w:rsidRDefault="00473493" w:rsidP="00C9066E">
      <w:pPr>
        <w:spacing w:line="210" w:lineRule="atLeast"/>
        <w:jc w:val="both"/>
        <w:rPr>
          <w:rFonts w:ascii="Times New Roman" w:eastAsia="Verdana" w:hAnsi="Times New Roman" w:cs="Times New Roman"/>
        </w:rPr>
      </w:pPr>
      <w:r w:rsidRPr="00C9066E">
        <w:rPr>
          <w:rFonts w:ascii="Times New Roman" w:eastAsia="Verdana" w:hAnsi="Times New Roman" w:cs="Times New Roman"/>
        </w:rPr>
        <w:t>За доказивање испуњености критеријума за бодовање и рангирање из члана 58. став 5. тачка 2) овог правилника, уз захтев за о</w:t>
      </w:r>
      <w:r w:rsidRPr="00C9066E">
        <w:rPr>
          <w:rFonts w:ascii="Times New Roman" w:eastAsia="Verdana" w:hAnsi="Times New Roman" w:cs="Times New Roman"/>
        </w:rPr>
        <w:t xml:space="preserve">добравање пројекта прилаже се и копија потврде надлежног органа да је иновативни производ који је предмет захтева за одобравање пројекта резултат сарадње између произвођача из приватног сектора и јавне научно-истраживачке организације, у складу са законом </w:t>
      </w:r>
      <w:r w:rsidRPr="00C9066E">
        <w:rPr>
          <w:rFonts w:ascii="Times New Roman" w:eastAsia="Verdana" w:hAnsi="Times New Roman" w:cs="Times New Roman"/>
        </w:rPr>
        <w:t>којим се уређује иновациона делатност.</w:t>
      </w:r>
    </w:p>
    <w:p w14:paraId="3EB06802" w14:textId="77777777" w:rsidR="00C9066E" w:rsidRDefault="00C9066E">
      <w:pPr>
        <w:rPr>
          <w:rFonts w:ascii="Times New Roman" w:eastAsia="Verdana" w:hAnsi="Times New Roman" w:cs="Times New Roman"/>
        </w:rPr>
      </w:pPr>
      <w:r>
        <w:rPr>
          <w:rFonts w:ascii="Times New Roman" w:eastAsia="Verdana" w:hAnsi="Times New Roman" w:cs="Times New Roman"/>
        </w:rPr>
        <w:br w:type="page"/>
      </w:r>
    </w:p>
    <w:p w14:paraId="2024F48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lastRenderedPageBreak/>
        <w:t>Коначна ранг листа захтева за одобравање пројекта</w:t>
      </w:r>
    </w:p>
    <w:p w14:paraId="44C6ADB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60.</w:t>
      </w:r>
    </w:p>
    <w:p w14:paraId="1504612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 коначности свих решења поводом приговора из члана 58. став 12. овог правилника, Управа објављује коначну ранг листу захтева за одобравање пројекта, на зван</w:t>
      </w:r>
      <w:r w:rsidRPr="00C9066E">
        <w:rPr>
          <w:rFonts w:ascii="Times New Roman" w:eastAsia="Verdana" w:hAnsi="Times New Roman" w:cs="Times New Roman"/>
        </w:rPr>
        <w:t>ичној интернет страници Управе.</w:t>
      </w:r>
    </w:p>
    <w:p w14:paraId="640F530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Коначна ранг листа захтева за одобравање пројекта састоји се од ранг листе захтева за које постоје расположива средстава за одобравање пројекта по Јавном позиву и за које се врши даља административна контрола у складу са ови</w:t>
      </w:r>
      <w:r w:rsidRPr="00C9066E">
        <w:rPr>
          <w:rFonts w:ascii="Times New Roman" w:eastAsia="Verdana" w:hAnsi="Times New Roman" w:cs="Times New Roman"/>
        </w:rPr>
        <w:t>м правилником и ранг листе захтева за које не постоје расположива средства за одобравање пројекта опредељена Јавним позивом.</w:t>
      </w:r>
    </w:p>
    <w:p w14:paraId="3AF03EA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Постојање расположивих средстава за одобравање пројекта утврђује се у односу на укупан износ ИПАРД подстицаја опредељен у захтеву з</w:t>
      </w:r>
      <w:r w:rsidRPr="00C9066E">
        <w:rPr>
          <w:rFonts w:ascii="Times New Roman" w:eastAsia="Verdana" w:hAnsi="Times New Roman" w:cs="Times New Roman"/>
        </w:rPr>
        <w:t>а одобравање пројекта.</w:t>
      </w:r>
    </w:p>
    <w:p w14:paraId="2DA07F1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Поступак по захтеву за одобравање пројекта за који је у складу са коначном ранг листом утврђено да не постоје расположива средства за одобравање пројекта по Јавном позиву, директор Управе обуставља решењем услед непостојања услова за</w:t>
      </w:r>
      <w:r w:rsidRPr="00C9066E">
        <w:rPr>
          <w:rFonts w:ascii="Times New Roman" w:eastAsia="Verdana" w:hAnsi="Times New Roman" w:cs="Times New Roman"/>
        </w:rPr>
        <w:t xml:space="preserve"> даље вођење овог поступка у складу са овим правилником.</w:t>
      </w:r>
    </w:p>
    <w:p w14:paraId="0138307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осталих формалних услова за поступање по захтеву за одобравање пројекта</w:t>
      </w:r>
    </w:p>
    <w:p w14:paraId="63A8AF1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61.</w:t>
      </w:r>
    </w:p>
    <w:p w14:paraId="59518E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Провера осталих формалних услова за поступање по захтеву за одобравање пројекта обухвата проверу да ли је обра</w:t>
      </w:r>
      <w:r w:rsidRPr="00C9066E">
        <w:rPr>
          <w:rFonts w:ascii="Times New Roman" w:eastAsia="Verdana" w:hAnsi="Times New Roman" w:cs="Times New Roman"/>
        </w:rPr>
        <w:t>зац захтева правилно попуњен, да ли је приложена уредна прописана документација, као и да ли подаци који су унети у захтев одговарају подацима из регистара и службених евиденција, односно да ли захтев за одобравање пројекта садржи друге формалне недостатке</w:t>
      </w:r>
      <w:r w:rsidRPr="00C9066E">
        <w:rPr>
          <w:rFonts w:ascii="Times New Roman" w:eastAsia="Verdana" w:hAnsi="Times New Roman" w:cs="Times New Roman"/>
        </w:rPr>
        <w:t xml:space="preserve"> који Управу спречавају да поступа по захтеву, у целини или делимично, осим претходних формалних услова за поступање по захтеву за одобравање пројекта, у складу са овим правилником.</w:t>
      </w:r>
    </w:p>
    <w:p w14:paraId="28DA495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захтев за одобравање пројекта садржи друге формалне недостатке који Уп</w:t>
      </w:r>
      <w:r w:rsidRPr="00C9066E">
        <w:rPr>
          <w:rFonts w:ascii="Times New Roman" w:eastAsia="Verdana" w:hAnsi="Times New Roman" w:cs="Times New Roman"/>
        </w:rPr>
        <w:t xml:space="preserve">раву спречавају да поступа по захтеву из става 1. овог члана, Управа обавештава подносиоца неуредног захтева на који начин да уреди захтев, и то у року који не може бити краћи од осам дана нити дужи од 20 дана од пријема обавештења, уз упозорење на правне </w:t>
      </w:r>
      <w:r w:rsidRPr="00C9066E">
        <w:rPr>
          <w:rFonts w:ascii="Times New Roman" w:eastAsia="Verdana" w:hAnsi="Times New Roman" w:cs="Times New Roman"/>
        </w:rPr>
        <w:t>последице ако не уреди захтев у року.</w:t>
      </w:r>
    </w:p>
    <w:p w14:paraId="593BD8E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подносилац не уреди захтев у складу са ставом 2. овог члана, директор Управе решењем одбацује захтев као неуредан.</w:t>
      </w:r>
    </w:p>
    <w:p w14:paraId="67FC26D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општих и посебних услова за одобравање пројекта и провера економске одрживости пројекта</w:t>
      </w:r>
    </w:p>
    <w:p w14:paraId="4F6C31D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w:t>
      </w:r>
      <w:r w:rsidRPr="00C9066E">
        <w:rPr>
          <w:rFonts w:ascii="Times New Roman" w:eastAsia="Verdana" w:hAnsi="Times New Roman" w:cs="Times New Roman"/>
        </w:rPr>
        <w:t>н 62.</w:t>
      </w:r>
    </w:p>
    <w:p w14:paraId="04C2115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Након провере осталих формалних услова за поступање по захтеву за одобравање пројекта у складу са овим правилником, Управа врши проверу општих и посебних услова за одобравање пројекта, као и проверу услова у погледу економске одрживости пројекта, пут</w:t>
      </w:r>
      <w:r w:rsidRPr="00C9066E">
        <w:rPr>
          <w:rFonts w:ascii="Times New Roman" w:eastAsia="Verdana" w:hAnsi="Times New Roman" w:cs="Times New Roman"/>
        </w:rPr>
        <w:t>ем провере Једноставног пословног плана, односно Сложеног пословног плана и елемената и показатеља који се користе за процену економске одрживости подносиоца захтева за одобравање пројекта и пројекта из члана 30. овог правилника.</w:t>
      </w:r>
    </w:p>
    <w:p w14:paraId="241F8AC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провером података и</w:t>
      </w:r>
      <w:r w:rsidRPr="00C9066E">
        <w:rPr>
          <w:rFonts w:ascii="Times New Roman" w:eastAsia="Verdana" w:hAnsi="Times New Roman" w:cs="Times New Roman"/>
        </w:rPr>
        <w:t>з регистара и службених евиденција утврди да подносилац захтева има доспелих неизмирених дуговања према министарству надлежном за послове пољопривреде, по основу раније остварених подстицаја, субвенција и кредита, или да није извршио упис у одговарајући ре</w:t>
      </w:r>
      <w:r w:rsidRPr="00C9066E">
        <w:rPr>
          <w:rFonts w:ascii="Times New Roman" w:eastAsia="Verdana" w:hAnsi="Times New Roman" w:cs="Times New Roman"/>
        </w:rPr>
        <w:t>гистар или службену евиденцију, или да не испуњава неки други општи или посебан услов за одобравање пројекта у складу са овим правилником који може отклонити накнадним мерама и радњама, Управа о томе обавештава подносиоца захтева и омогућава му да у року к</w:t>
      </w:r>
      <w:r w:rsidRPr="00C9066E">
        <w:rPr>
          <w:rFonts w:ascii="Times New Roman" w:eastAsia="Verdana" w:hAnsi="Times New Roman" w:cs="Times New Roman"/>
        </w:rPr>
        <w:t xml:space="preserve">оји не може бити краћи од осам дана од пријема обавештења, </w:t>
      </w:r>
      <w:r w:rsidRPr="00C9066E">
        <w:rPr>
          <w:rFonts w:ascii="Times New Roman" w:eastAsia="Verdana" w:hAnsi="Times New Roman" w:cs="Times New Roman"/>
        </w:rPr>
        <w:lastRenderedPageBreak/>
        <w:t>измири дуговања, изврши упис у одговарајући регистар или службену евиденцију, односно изврши потребне мере и радње у циљу отклањања других недостатака, уз упозорење на правне последице ако не испун</w:t>
      </w:r>
      <w:r w:rsidRPr="00C9066E">
        <w:rPr>
          <w:rFonts w:ascii="Times New Roman" w:eastAsia="Verdana" w:hAnsi="Times New Roman" w:cs="Times New Roman"/>
        </w:rPr>
        <w:t>и услове за остваривање права на подстицаје у одређеном року, у складу са законом којим се уређује општи управни поступак и овим правилником.</w:t>
      </w:r>
    </w:p>
    <w:p w14:paraId="691B9DC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Контрола на лицу места пре одобравања пројекта</w:t>
      </w:r>
    </w:p>
    <w:p w14:paraId="6381B37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63.</w:t>
      </w:r>
    </w:p>
    <w:p w14:paraId="01CDB41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После административне контроле захтева за одобравање пројекта, Управа врши проверу услова да ли је подносилац захтева за одобравање пројекта предузео неку радњу на реализацији инвестиције пре доношења решења о одобравању пројекта и контролом на лицу места </w:t>
      </w:r>
      <w:r w:rsidRPr="00C9066E">
        <w:rPr>
          <w:rFonts w:ascii="Times New Roman" w:eastAsia="Verdana" w:hAnsi="Times New Roman" w:cs="Times New Roman"/>
        </w:rPr>
        <w:t>у месту инвестиције ако:</w:t>
      </w:r>
    </w:p>
    <w:p w14:paraId="4B82BF7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подносилац захтева уз захтев за одобравање пројекта није приложио фотографију места инвестиције из члана 48. став 2. овог правилника;</w:t>
      </w:r>
    </w:p>
    <w:p w14:paraId="71F8A57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предмет захтева за одобравање пројекта прихватљива инвестиција у:</w:t>
      </w:r>
    </w:p>
    <w:p w14:paraId="6AF046D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изградњу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w:t>
      </w:r>
    </w:p>
    <w:p w14:paraId="1EDA1E3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изградњу објекта на коме су поједине врсте радова реализоване пр</w:t>
      </w:r>
      <w:r w:rsidRPr="00C9066E">
        <w:rPr>
          <w:rFonts w:ascii="Times New Roman" w:eastAsia="Verdana" w:hAnsi="Times New Roman" w:cs="Times New Roman"/>
        </w:rPr>
        <w:t>е подношења захтева за одобравање пројекта.</w:t>
      </w:r>
    </w:p>
    <w:p w14:paraId="30C6E14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оправданости и прихватљивости трошкова и утврђивање одобреног износа ИПАРД подстицаја</w:t>
      </w:r>
    </w:p>
    <w:p w14:paraId="58BE2A5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64.</w:t>
      </w:r>
    </w:p>
    <w:p w14:paraId="126AACD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врши проверу оправданости и прихватљивости трошкова путем примене система поређења различитих понуда и</w:t>
      </w:r>
      <w:r w:rsidRPr="00C9066E">
        <w:rPr>
          <w:rFonts w:ascii="Times New Roman" w:eastAsia="Verdana" w:hAnsi="Times New Roman" w:cs="Times New Roman"/>
        </w:rPr>
        <w:t xml:space="preserve"> система референтне цене, у складу са овим правилником.</w:t>
      </w:r>
    </w:p>
    <w:p w14:paraId="2174684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Пoднoсилaц у захтеву за одобравање пројекта означава као изабрану једну од три достављене понуде, у складу са овим правилником.</w:t>
      </w:r>
    </w:p>
    <w:p w14:paraId="09D2296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одобрава изабрану понуду, у вредности која не може бити већа од в</w:t>
      </w:r>
      <w:r w:rsidRPr="00C9066E">
        <w:rPr>
          <w:rFonts w:ascii="Times New Roman" w:eastAsia="Verdana" w:hAnsi="Times New Roman" w:cs="Times New Roman"/>
        </w:rPr>
        <w:t>редности из понуде са најнижом ценом из става 2. овог члана.</w:t>
      </w:r>
    </w:p>
    <w:p w14:paraId="5E8BA05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одобрава изабрану понуду између најмање три достављене понуде издате од стране добављача који међусобно не представљају повезана лица.</w:t>
      </w:r>
    </w:p>
    <w:p w14:paraId="2D9446B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подносилац уз захтев за одобравање пројекта доста</w:t>
      </w:r>
      <w:r w:rsidRPr="00C9066E">
        <w:rPr>
          <w:rFonts w:ascii="Times New Roman" w:eastAsia="Verdana" w:hAnsi="Times New Roman" w:cs="Times New Roman"/>
        </w:rPr>
        <w:t>ви понуде издате од стране добављача који међусобно представљају повезана лица, Управа такве понуде не узима у разматрање и позива подносиоца да у одређеном року Управи достави најмање три понуде издате од стране добављача који међусобно не представљају по</w:t>
      </w:r>
      <w:r w:rsidRPr="00C9066E">
        <w:rPr>
          <w:rFonts w:ascii="Times New Roman" w:eastAsia="Verdana" w:hAnsi="Times New Roman" w:cs="Times New Roman"/>
        </w:rPr>
        <w:t>везана лица, у складу са законом којим се уређује пољопривреда и рурални развој и овим правилником.</w:t>
      </w:r>
    </w:p>
    <w:p w14:paraId="2C68902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утврђује основицу за обрачун ИПАРД подстицаја у вредности из понуде са најнижом ценом, ако ова вредност не прелази износ референтне цене утврђене у с</w:t>
      </w:r>
      <w:r w:rsidRPr="00C9066E">
        <w:rPr>
          <w:rFonts w:ascii="Times New Roman" w:eastAsia="Verdana" w:hAnsi="Times New Roman" w:cs="Times New Roman"/>
        </w:rPr>
        <w:t>кладу са посебним прописом којим се прописује методологија утврђивања референтне цене.</w:t>
      </w:r>
    </w:p>
    <w:p w14:paraId="426FD7B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вредност из понуде са најнижом ценом прелази износ референтне цене, основица за обрачун ИПАРД подстицаја утврђује се у висини референтне цене.</w:t>
      </w:r>
    </w:p>
    <w:p w14:paraId="57B2E78F" w14:textId="69B99723" w:rsidR="00C9066E" w:rsidRDefault="00473493" w:rsidP="00C9066E">
      <w:pPr>
        <w:spacing w:line="210" w:lineRule="atLeast"/>
        <w:jc w:val="both"/>
        <w:rPr>
          <w:rFonts w:ascii="Times New Roman" w:eastAsia="Verdana" w:hAnsi="Times New Roman" w:cs="Times New Roman"/>
        </w:rPr>
      </w:pPr>
      <w:r w:rsidRPr="00C9066E">
        <w:rPr>
          <w:rFonts w:ascii="Times New Roman" w:eastAsia="Verdana" w:hAnsi="Times New Roman" w:cs="Times New Roman"/>
        </w:rPr>
        <w:t>Одобрени износ ИПАРД п</w:t>
      </w:r>
      <w:r w:rsidRPr="00C9066E">
        <w:rPr>
          <w:rFonts w:ascii="Times New Roman" w:eastAsia="Verdana" w:hAnsi="Times New Roman" w:cs="Times New Roman"/>
        </w:rPr>
        <w:t>одстицаја утврђује се применом одговарајућег процентуалног износа из члана 14. овог правилника на вредност основице за обрачун ИПАРД подстицаја из ст. 6. и 7. овог члана.</w:t>
      </w:r>
    </w:p>
    <w:p w14:paraId="0FE7FFD8" w14:textId="77777777" w:rsidR="00C9066E" w:rsidRDefault="00C9066E">
      <w:pPr>
        <w:rPr>
          <w:rFonts w:ascii="Times New Roman" w:eastAsia="Verdana" w:hAnsi="Times New Roman" w:cs="Times New Roman"/>
        </w:rPr>
      </w:pPr>
      <w:r>
        <w:rPr>
          <w:rFonts w:ascii="Times New Roman" w:eastAsia="Verdana" w:hAnsi="Times New Roman" w:cs="Times New Roman"/>
        </w:rPr>
        <w:br w:type="page"/>
      </w:r>
    </w:p>
    <w:p w14:paraId="6E41B494" w14:textId="77777777" w:rsidR="00446E5A" w:rsidRPr="00C9066E" w:rsidRDefault="00446E5A" w:rsidP="00C9066E">
      <w:pPr>
        <w:spacing w:line="210" w:lineRule="atLeast"/>
        <w:jc w:val="both"/>
        <w:rPr>
          <w:rFonts w:ascii="Times New Roman" w:hAnsi="Times New Roman" w:cs="Times New Roman"/>
        </w:rPr>
      </w:pPr>
    </w:p>
    <w:p w14:paraId="056A4A9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Решење по захтеву за одобравање пројекта</w:t>
      </w:r>
    </w:p>
    <w:p w14:paraId="59BD57E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65.</w:t>
      </w:r>
    </w:p>
    <w:p w14:paraId="4FE318B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 остваривању права на одобравање п</w:t>
      </w:r>
      <w:r w:rsidRPr="00C9066E">
        <w:rPr>
          <w:rFonts w:ascii="Times New Roman" w:eastAsia="Verdana" w:hAnsi="Times New Roman" w:cs="Times New Roman"/>
        </w:rPr>
        <w:t>ројекта одлучује директор Управе решењем, у складу са законом којим се уређује пољопривреда и рурални развој и овим правилником.</w:t>
      </w:r>
    </w:p>
    <w:p w14:paraId="5637AA0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 из става 1. овог члана доноси се у року од девет месеци од подношења захтева за одобравање пројекта.</w:t>
      </w:r>
    </w:p>
    <w:p w14:paraId="308292F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у поступку з</w:t>
      </w:r>
      <w:r w:rsidRPr="00C9066E">
        <w:rPr>
          <w:rFonts w:ascii="Times New Roman" w:eastAsia="Verdana" w:hAnsi="Times New Roman" w:cs="Times New Roman"/>
        </w:rPr>
        <w:t>а одобравање пројекта утврди да захтев испуњава прописане услове за одобравање пројекта и ако постоје расположива финансијска средства, у складу са овим правилником, директор Управе решењем одобрава пројекат.</w:t>
      </w:r>
    </w:p>
    <w:p w14:paraId="1C4C6E4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 из става 3. овог члана нарочито садржи:</w:t>
      </w:r>
    </w:p>
    <w:p w14:paraId="3B2ECF1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податке о кориснику ИПАРД подстицаја;</w:t>
      </w:r>
    </w:p>
    <w:p w14:paraId="0DCB7B8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пројекат који се одобрава са прихватљивим инвестицијама и трошковима;</w:t>
      </w:r>
    </w:p>
    <w:p w14:paraId="524E992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укупан одобрени износ ИПАРД подстицаја;</w:t>
      </w:r>
    </w:p>
    <w:p w14:paraId="2C57107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одобрени износ ИПАРД подстицаја који се може финансирати из претприступних средстава Европске ун</w:t>
      </w:r>
      <w:r w:rsidRPr="00C9066E">
        <w:rPr>
          <w:rFonts w:ascii="Times New Roman" w:eastAsia="Verdana" w:hAnsi="Times New Roman" w:cs="Times New Roman"/>
        </w:rPr>
        <w:t>ије и одобрени износ ИПАРД подстицаја који се може финансирати из средстава буџета Републике Србије, за пројекат који се одобрава;</w:t>
      </w:r>
    </w:p>
    <w:p w14:paraId="23206DA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рок за реализацију инвестиције и подношење захтева за коначну исплату ИПАРД подстицаја;</w:t>
      </w:r>
    </w:p>
    <w:p w14:paraId="2E1B0B7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6) забрану предузимања радњи које </w:t>
      </w:r>
      <w:r w:rsidRPr="00C9066E">
        <w:rPr>
          <w:rFonts w:ascii="Times New Roman" w:eastAsia="Verdana" w:hAnsi="Times New Roman" w:cs="Times New Roman"/>
        </w:rPr>
        <w:t>би могле довести до јавног финансирања истог одобреног пројекта, у складу са овим правилником;</w:t>
      </w:r>
    </w:p>
    <w:p w14:paraId="5E929FE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одређивање скривених радова и упутство кориснику ИПАРД подстицаја да обезбеди фотографије скривених радова током реализације инвестиције, у складу са овим пра</w:t>
      </w:r>
      <w:r w:rsidRPr="00C9066E">
        <w:rPr>
          <w:rFonts w:ascii="Times New Roman" w:eastAsia="Verdana" w:hAnsi="Times New Roman" w:cs="Times New Roman"/>
        </w:rPr>
        <w:t>вилником;</w:t>
      </w:r>
    </w:p>
    <w:p w14:paraId="3A0C4C9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 обавезе корисника ИПАРД подстицаја, у складу са законом којим се уређује пољопривреда и рурални развој, и то да:</w:t>
      </w:r>
    </w:p>
    <w:p w14:paraId="04E1F14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даје тачне и потпуне податке и документацију везане за остваривање права на ИПАРД подстицаје,</w:t>
      </w:r>
    </w:p>
    <w:p w14:paraId="6AF1F6C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инвестицију реализује у скла</w:t>
      </w:r>
      <w:r w:rsidRPr="00C9066E">
        <w:rPr>
          <w:rFonts w:ascii="Times New Roman" w:eastAsia="Verdana" w:hAnsi="Times New Roman" w:cs="Times New Roman"/>
        </w:rPr>
        <w:t>ду са овим правилником,</w:t>
      </w:r>
    </w:p>
    <w:p w14:paraId="5F94FCC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изврши обележавање предмета инвестиције, у складу са овим правилником,</w:t>
      </w:r>
    </w:p>
    <w:p w14:paraId="71B2E31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омогући приступ инвестицији и документацији која се односи на остваривање права на ИПАРД подстицаје службеним лицима Управе, као и овлашћеним представницима: министарства надлежног за послове пољопривреде, органа надлежног за ревизију система управљања</w:t>
      </w:r>
      <w:r w:rsidRPr="00C9066E">
        <w:rPr>
          <w:rFonts w:ascii="Times New Roman" w:eastAsia="Verdana" w:hAnsi="Times New Roman" w:cs="Times New Roman"/>
        </w:rPr>
        <w:t xml:space="preserve"> средствима Европске уније, министарства надлежног за послове финансија, Европске комисије, Европског ревизорског суда и Европске канцеларије за борбу против превара (ОЛАФ).</w:t>
      </w:r>
    </w:p>
    <w:p w14:paraId="76BFDAE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позива корисника ИПАРД подстицаја да преузме решење о одобравању пројекта.</w:t>
      </w:r>
    </w:p>
    <w:p w14:paraId="393DA41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Приликом преузимања решења о одобравању пројекта, Управа усменим и писаним путем упознаје корисника ИПАРД подстицаја са правима, обавезама и одговорностима, као и прописаним санкцијама у складу са прописима којима се уређује остваривање права на ИПАРД подс</w:t>
      </w:r>
      <w:r w:rsidRPr="00C9066E">
        <w:rPr>
          <w:rFonts w:ascii="Times New Roman" w:eastAsia="Verdana" w:hAnsi="Times New Roman" w:cs="Times New Roman"/>
        </w:rPr>
        <w:t>тицаје.</w:t>
      </w:r>
    </w:p>
    <w:p w14:paraId="0CCBD30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Корисник ИПАРД подстицаја, односно одговорно лице корисника ИПАРД подстицаја својим потписом на актима из става 6. овог члана, потврђује пријем решења о одобравању пројекта, као и да је упознат са правима, обавезама и одговорностима и прописаним са</w:t>
      </w:r>
      <w:r w:rsidRPr="00C9066E">
        <w:rPr>
          <w:rFonts w:ascii="Times New Roman" w:eastAsia="Verdana" w:hAnsi="Times New Roman" w:cs="Times New Roman"/>
        </w:rPr>
        <w:t>нкцијама у складу са прописима којима се уређује остваривање права на ИПАРД подстицаје.</w:t>
      </w:r>
    </w:p>
    <w:p w14:paraId="026C806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Начин остваривања права на измену одобреног пројекта</w:t>
      </w:r>
    </w:p>
    <w:p w14:paraId="1785B6D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66.</w:t>
      </w:r>
    </w:p>
    <w:p w14:paraId="7FC5543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После доношења решења о одобравању пројекта, а најкасније 30 дана пре истека рока за реализацију одобреног</w:t>
      </w:r>
      <w:r w:rsidRPr="00C9066E">
        <w:rPr>
          <w:rFonts w:ascii="Times New Roman" w:eastAsia="Verdana" w:hAnsi="Times New Roman" w:cs="Times New Roman"/>
        </w:rPr>
        <w:t xml:space="preserve"> пројекта, односно рока за подношење захтева за коначну исплату ИПАРД подстицаја, корисник ИПАРД подстицаја може поднети захтев за измену одобреног пројекта ако су испуњени услови за измену одобреног пројекта из члана 31. овог правилника.</w:t>
      </w:r>
    </w:p>
    <w:p w14:paraId="503DA71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 поступку за ост</w:t>
      </w:r>
      <w:r w:rsidRPr="00C9066E">
        <w:rPr>
          <w:rFonts w:ascii="Times New Roman" w:eastAsia="Verdana" w:hAnsi="Times New Roman" w:cs="Times New Roman"/>
        </w:rPr>
        <w:t>варивање права на ИПАРД подстицаје допуштена је само једна измена одобреног пројекта.</w:t>
      </w:r>
    </w:p>
    <w:p w14:paraId="683FEBC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Уз захтев за измену одобреног пројекта, прилажу се и докази којима се потврђује испуњеност услова за измену одобреног пројекта, односно оправдани разлози за продужетак ро</w:t>
      </w:r>
      <w:r w:rsidRPr="00C9066E">
        <w:rPr>
          <w:rFonts w:ascii="Times New Roman" w:eastAsia="Verdana" w:hAnsi="Times New Roman" w:cs="Times New Roman"/>
        </w:rPr>
        <w:t>ка за реализацију одобреног пројекта, односно рока за подношење захтева за коначну исплату ИПАРД подстицаја, у складу са овим правилником.</w:t>
      </w:r>
    </w:p>
    <w:p w14:paraId="77461E7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 захтеву за измену одобреног пројекта одлучује директор Управе решењем.</w:t>
      </w:r>
    </w:p>
    <w:p w14:paraId="580CADC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Решење из става 4. овог члана доноси се без </w:t>
      </w:r>
      <w:r w:rsidRPr="00C9066E">
        <w:rPr>
          <w:rFonts w:ascii="Times New Roman" w:eastAsia="Verdana" w:hAnsi="Times New Roman" w:cs="Times New Roman"/>
        </w:rPr>
        <w:t>одлагања, а најкасније у року од 30 дана од подношења захтева за измену одобреног пројекта.</w:t>
      </w:r>
    </w:p>
    <w:p w14:paraId="797280D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Рок за реализацију инвестиције и подношење захтева за коначну исплату ИПАРД подстицаја одређен решењем о одобравању пројекта из члана 65. став 4. тачка 5) овог правилника не тече у периоду од дана подношења захтева за измену одобреног пројекта до дана доно</w:t>
      </w:r>
      <w:r w:rsidRPr="00C9066E">
        <w:rPr>
          <w:rFonts w:ascii="Times New Roman" w:eastAsia="Verdana" w:hAnsi="Times New Roman" w:cs="Times New Roman"/>
        </w:rPr>
        <w:t>шења коначне одлуке поводом захтева за измену одобреног пројекта.</w:t>
      </w:r>
    </w:p>
    <w:p w14:paraId="38C53C4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VII. НАЧИН ОСТВАРИВАЊА ПРАВА НА ИСПЛАТУ ИПАРД ПОДСТИЦАЈА</w:t>
      </w:r>
    </w:p>
    <w:p w14:paraId="01A7366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Покретање поступка за одобравање авансне исплате ИПАРД подстицаја</w:t>
      </w:r>
    </w:p>
    <w:p w14:paraId="06DF04D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67.</w:t>
      </w:r>
    </w:p>
    <w:p w14:paraId="34CA0D9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Поступак за одобравање авансне исплате ИПАРД подстицаја по</w:t>
      </w:r>
      <w:r w:rsidRPr="00C9066E">
        <w:rPr>
          <w:rFonts w:ascii="Times New Roman" w:eastAsia="Verdana" w:hAnsi="Times New Roman" w:cs="Times New Roman"/>
        </w:rPr>
        <w:t>креће се по захтеву корисника ИПАРД подстицаја, који се подноси Управи у року од 60 дана од пријема коначног решења којим се одобрава пројекат.</w:t>
      </w:r>
    </w:p>
    <w:p w14:paraId="4677480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Уз захтев за одобравање авансне исплате ИПАРД подстицаја, корисник ИПАРД подстицаја доставља и банкарску гаранци</w:t>
      </w:r>
      <w:r w:rsidRPr="00C9066E">
        <w:rPr>
          <w:rFonts w:ascii="Times New Roman" w:eastAsia="Verdana" w:hAnsi="Times New Roman" w:cs="Times New Roman"/>
        </w:rPr>
        <w:t>ју из члана 32. став 1. тачка 2) овог правилника.</w:t>
      </w:r>
    </w:p>
    <w:p w14:paraId="69124C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Захтев за одобравање авансне исплате ИПАРД подстицаја са пратећом документацијом подноси се у затвореној коверти, са назнаком назива и адресе седишта подносиоца захтева, са напоменом: „Захтев за одобравање </w:t>
      </w:r>
      <w:r w:rsidRPr="00C9066E">
        <w:rPr>
          <w:rFonts w:ascii="Times New Roman" w:eastAsia="Verdana" w:hAnsi="Times New Roman" w:cs="Times New Roman"/>
        </w:rPr>
        <w:t>авансне исплате ИПАРД подстицајаˮ и позивом на број решења о одобравању пројекта.</w:t>
      </w:r>
    </w:p>
    <w:p w14:paraId="7DFF769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Решење по захтеву за одобравање авансне исплате ИПАРД подстицаја</w:t>
      </w:r>
    </w:p>
    <w:p w14:paraId="4C75483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68.</w:t>
      </w:r>
    </w:p>
    <w:p w14:paraId="4A6012D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 остваривању права на авансну исплату ИПАРД подстицаја одлучује директор Управе решењем.</w:t>
      </w:r>
    </w:p>
    <w:p w14:paraId="62C07A8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Решење из </w:t>
      </w:r>
      <w:r w:rsidRPr="00C9066E">
        <w:rPr>
          <w:rFonts w:ascii="Times New Roman" w:eastAsia="Verdana" w:hAnsi="Times New Roman" w:cs="Times New Roman"/>
        </w:rPr>
        <w:t>става 1. овог члана доноси се у року од месец дана од подношења захтева за одобравање авансне исплате ИПАРД подстицаја.</w:t>
      </w:r>
    </w:p>
    <w:p w14:paraId="0D2A845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Захтев за одобравање авансне исплате ИПАРД подстицаја који је поднет од стране лица коме није издато решење о одобравању пројекта, као и</w:t>
      </w:r>
      <w:r w:rsidRPr="00C9066E">
        <w:rPr>
          <w:rFonts w:ascii="Times New Roman" w:eastAsia="Verdana" w:hAnsi="Times New Roman" w:cs="Times New Roman"/>
        </w:rPr>
        <w:t xml:space="preserve"> преурањен или неблаговремен захтев, директор Управе одбацује решењем.</w:t>
      </w:r>
    </w:p>
    <w:p w14:paraId="3324910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административном контролом утврђено да захтев за одобравање авансне исплате ИПАРД подстицаја испуњава прописане услове из члана 32. овог правилника, директор Управе решењем одобр</w:t>
      </w:r>
      <w:r w:rsidRPr="00C9066E">
        <w:rPr>
          <w:rFonts w:ascii="Times New Roman" w:eastAsia="Verdana" w:hAnsi="Times New Roman" w:cs="Times New Roman"/>
        </w:rPr>
        <w:t>ава право на авансну исплату ИПАРД подстицаја и налаже исплату одобрених средстава на наменски рачун примаоца средстава ИПАРД подстицаја уписан у Регистар.</w:t>
      </w:r>
    </w:p>
    <w:p w14:paraId="1CDD21C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 из става 4. овог члана нарочито садржи:</w:t>
      </w:r>
    </w:p>
    <w:p w14:paraId="6A64728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укупан одобрени износ авансне исплате ИПАРД подсти</w:t>
      </w:r>
      <w:r w:rsidRPr="00C9066E">
        <w:rPr>
          <w:rFonts w:ascii="Times New Roman" w:eastAsia="Verdana" w:hAnsi="Times New Roman" w:cs="Times New Roman"/>
        </w:rPr>
        <w:t>цаја;</w:t>
      </w:r>
    </w:p>
    <w:p w14:paraId="2A8B87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износ авансне исплате ИПАРД подстицаја који се финансира средствима претприступне помоћи Европске уније и износ авансне исплате ИПАРД подстицаја који се финансира из буџета Републике Србије;</w:t>
      </w:r>
    </w:p>
    <w:p w14:paraId="45C9EDC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обавезе примаоца средстава ИПАРД подстицаја у складу са законом којим се уређује пољопривреда и рурални развој, и то да:</w:t>
      </w:r>
    </w:p>
    <w:p w14:paraId="6EB380C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даје тачне и потпуне податке и документацију везане за остваривање права на ИПАРД подстицаје,</w:t>
      </w:r>
    </w:p>
    <w:p w14:paraId="7760F0F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инвестицију реализује у складу</w:t>
      </w:r>
      <w:r w:rsidRPr="00C9066E">
        <w:rPr>
          <w:rFonts w:ascii="Times New Roman" w:eastAsia="Verdana" w:hAnsi="Times New Roman" w:cs="Times New Roman"/>
        </w:rPr>
        <w:t xml:space="preserve"> са овим правилником,</w:t>
      </w:r>
    </w:p>
    <w:p w14:paraId="5D09326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изврши обележавање предмета инвестиције, у складу са овим правилником,</w:t>
      </w:r>
    </w:p>
    <w:p w14:paraId="44E0AC2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омогући приступ инвестицији и документацији која се односи на остваривање права на ИПАРД подстицаје службеним лицима Управе, као и овлашћеним представницим</w:t>
      </w:r>
      <w:r w:rsidRPr="00C9066E">
        <w:rPr>
          <w:rFonts w:ascii="Times New Roman" w:eastAsia="Verdana" w:hAnsi="Times New Roman" w:cs="Times New Roman"/>
        </w:rPr>
        <w:t>а: министарства надлежног за послове пољопривреде, органа надлежног за ревизију система управљања средствима Европске уније, министарства надлежног за послове финансија, Европске комисије, Европског ревизорског суда и Европске канцеларије за борбу против п</w:t>
      </w:r>
      <w:r w:rsidRPr="00C9066E">
        <w:rPr>
          <w:rFonts w:ascii="Times New Roman" w:eastAsia="Verdana" w:hAnsi="Times New Roman" w:cs="Times New Roman"/>
        </w:rPr>
        <w:t>ревара (ОЛАФ),</w:t>
      </w:r>
    </w:p>
    <w:p w14:paraId="7A39609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чува документацију која се односи на остваривање права на ИПАРД подстицаје, у периоду од пет година од дана исплате,</w:t>
      </w:r>
    </w:p>
    <w:p w14:paraId="063B1D1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врати исплаћена средства услед непридржавања обавеза, административне грешке или утврђене неправилности, односно пре</w:t>
      </w:r>
      <w:r w:rsidRPr="00C9066E">
        <w:rPr>
          <w:rFonts w:ascii="Times New Roman" w:eastAsia="Verdana" w:hAnsi="Times New Roman" w:cs="Times New Roman"/>
        </w:rPr>
        <w:t>варе.</w:t>
      </w:r>
    </w:p>
    <w:p w14:paraId="24D85AB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Измена одобреног пројекта након авансне исплате ИПАРД подстицаја</w:t>
      </w:r>
    </w:p>
    <w:p w14:paraId="1B1D0A6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69.</w:t>
      </w:r>
    </w:p>
    <w:p w14:paraId="4423F44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након авансне исплате ИПАРД подстицаја прималац средстава ИПАРД подстицаја Управи поднесе захтев за измену одобреног пројекта који се односи на продужетак рока за реализаци</w:t>
      </w:r>
      <w:r w:rsidRPr="00C9066E">
        <w:rPr>
          <w:rFonts w:ascii="Times New Roman" w:eastAsia="Verdana" w:hAnsi="Times New Roman" w:cs="Times New Roman"/>
        </w:rPr>
        <w:t>ју инвестиције, односно продужетак рока за подношење захтева за одобравање коначне исплате ИПАРД подстицаја, а рок важења достављене банкарске гаранције на основу које је усвојен захтев за одобравање авансне исплате ИПАРД подстицаја је краћи од 12 месеци п</w:t>
      </w:r>
      <w:r w:rsidRPr="00C9066E">
        <w:rPr>
          <w:rFonts w:ascii="Times New Roman" w:eastAsia="Verdana" w:hAnsi="Times New Roman" w:cs="Times New Roman"/>
        </w:rPr>
        <w:t>осле истека траженог новог рока за реализацију инвестиције, односно за подношење захтева за одобравање коначне исплате ИПАРД подстицаја из тог захтева за измену одобреног пројекта, директор Управе решењем одобрава измену пројекта ако захтев испуњава услове</w:t>
      </w:r>
      <w:r w:rsidRPr="00C9066E">
        <w:rPr>
          <w:rFonts w:ascii="Times New Roman" w:eastAsia="Verdana" w:hAnsi="Times New Roman" w:cs="Times New Roman"/>
        </w:rPr>
        <w:t xml:space="preserve"> за измену одобреног пројекта у складу са овим правилником и ако подносилац уз захтев за измену одобреног пројекта достави и доказ о продужењу рока важења предметне банкарске гаранције за период од 12 месеци после истека траженог новог рока за реализацију </w:t>
      </w:r>
      <w:r w:rsidRPr="00C9066E">
        <w:rPr>
          <w:rFonts w:ascii="Times New Roman" w:eastAsia="Verdana" w:hAnsi="Times New Roman" w:cs="Times New Roman"/>
        </w:rPr>
        <w:t>инвестиције, односно за подношење захтева за одобравање коначне исплате ИПАРД подстицаја из тог захтева за измену одобреног пројекта.</w:t>
      </w:r>
    </w:p>
    <w:p w14:paraId="325FBEE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након авансне исплате ИПАРД подстицаја, прималац средстава ИПАРД подстицаја Управи поднесе захтев за измену одобреног </w:t>
      </w:r>
      <w:r w:rsidRPr="00C9066E">
        <w:rPr>
          <w:rFonts w:ascii="Times New Roman" w:eastAsia="Verdana" w:hAnsi="Times New Roman" w:cs="Times New Roman"/>
        </w:rPr>
        <w:t xml:space="preserve">пројекта, а директор Управе у поступку по захтеву </w:t>
      </w:r>
      <w:r w:rsidRPr="00C9066E">
        <w:rPr>
          <w:rFonts w:ascii="Times New Roman" w:eastAsia="Verdana" w:hAnsi="Times New Roman" w:cs="Times New Roman"/>
        </w:rPr>
        <w:lastRenderedPageBreak/>
        <w:t xml:space="preserve">за измену одобреног пројекта утврди мањи укупни одобрени износ ИПАРД подстицаја од износа претходно утврђеног решењем о одобравању пројекта и решењем о одобравању авансне исплате ИПАРД подстицаја, директор </w:t>
      </w:r>
      <w:r w:rsidRPr="00C9066E">
        <w:rPr>
          <w:rFonts w:ascii="Times New Roman" w:eastAsia="Verdana" w:hAnsi="Times New Roman" w:cs="Times New Roman"/>
        </w:rPr>
        <w:t>Управе решењем којим одобрава измену пројекта налаже примаоцу ИПАРД подстицаја и повраћај разлике авансне исплате до висине до 50% од новог укупно одобреног износа ИПАРД подстицаја, у року од 30 дана од дана достављања тог решења.</w:t>
      </w:r>
    </w:p>
    <w:p w14:paraId="1E2BA61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Покретање поступка за одо</w:t>
      </w:r>
      <w:r w:rsidRPr="00C9066E">
        <w:rPr>
          <w:rFonts w:ascii="Times New Roman" w:eastAsia="Verdana" w:hAnsi="Times New Roman" w:cs="Times New Roman"/>
          <w:b/>
        </w:rPr>
        <w:t>бравање коначне исплате ИПАРД подстицаја</w:t>
      </w:r>
    </w:p>
    <w:p w14:paraId="0B8EC79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70.</w:t>
      </w:r>
    </w:p>
    <w:p w14:paraId="7F8B0D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Поступак за одобравање коначне исплате ИПАРД подстицаја покреће се по захтеву корисника ИПАРД подстицаја, односно примаоца средстава ИПАРД подстицаја по основу авансне исплате ИПАРД подстицаја, који испуњав</w:t>
      </w:r>
      <w:r w:rsidRPr="00C9066E">
        <w:rPr>
          <w:rFonts w:ascii="Times New Roman" w:eastAsia="Verdana" w:hAnsi="Times New Roman" w:cs="Times New Roman"/>
        </w:rPr>
        <w:t>а услове у погледу лица која остварују право на ИПАРД подстицаје у складу са овим правилником, са статусним подацима подносиоца у Регистру на дан подношења захтева за одобравање коначне исплате ИПАРД подстицаја.</w:t>
      </w:r>
    </w:p>
    <w:p w14:paraId="148CCD7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Захтев за одобравање коначне исплате ИПАРД п</w:t>
      </w:r>
      <w:r w:rsidRPr="00C9066E">
        <w:rPr>
          <w:rFonts w:ascii="Times New Roman" w:eastAsia="Verdana" w:hAnsi="Times New Roman" w:cs="Times New Roman"/>
        </w:rPr>
        <w:t>одстицаја подноси се Управи после реализације инвестиције, у року утврђеном у решењу о одобравању пројекта, односно решењу о измени одобреног пројекта.</w:t>
      </w:r>
    </w:p>
    <w:p w14:paraId="78B3A4B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Подносилац захтева за одобравање коначне исплате ИПАРД подстицаја може остварити право на коначну исплат</w:t>
      </w:r>
      <w:r w:rsidRPr="00C9066E">
        <w:rPr>
          <w:rFonts w:ascii="Times New Roman" w:eastAsia="Verdana" w:hAnsi="Times New Roman" w:cs="Times New Roman"/>
        </w:rPr>
        <w:t>у ИПАРД подстицаја само по једном захтеву поднетом по истом решењу о одобравању пројекта, односно решењу о измени одобреног пројекта.</w:t>
      </w:r>
    </w:p>
    <w:p w14:paraId="1EC4350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Општа документација која се прилаже уз захтев за одобравање коначне исплате ИПАРД подстицаја</w:t>
      </w:r>
    </w:p>
    <w:p w14:paraId="68329738"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71.</w:t>
      </w:r>
    </w:p>
    <w:p w14:paraId="77E0251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Захтев за одобравање</w:t>
      </w:r>
      <w:r w:rsidRPr="00C9066E">
        <w:rPr>
          <w:rFonts w:ascii="Times New Roman" w:eastAsia="Verdana" w:hAnsi="Times New Roman" w:cs="Times New Roman"/>
        </w:rPr>
        <w:t xml:space="preserve"> коначне исплате ИПАРД подстицаја садржи општу документацију, и то:</w:t>
      </w:r>
    </w:p>
    <w:p w14:paraId="6CFBFD2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образац захтева за одобравање коначне исплате ИПАРД подстицаја у складу са Јавним позивом;</w:t>
      </w:r>
    </w:p>
    <w:p w14:paraId="1A2CCA7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рачун за набавку предмета инвестиције у складу са решењем о одобравању пројекта, односно ре</w:t>
      </w:r>
      <w:r w:rsidRPr="00C9066E">
        <w:rPr>
          <w:rFonts w:ascii="Times New Roman" w:eastAsia="Verdana" w:hAnsi="Times New Roman" w:cs="Times New Roman"/>
        </w:rPr>
        <w:t>шењем о измени одобреног пројекта, односно копију електронске фактуре у складу са законом којим се уређује електронско фактурисање, односно копију фискалног рачуна у складу са законом којим се уређује фискализација;</w:t>
      </w:r>
    </w:p>
    <w:p w14:paraId="436021B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отпремницу за набавку предмета инвест</w:t>
      </w:r>
      <w:r w:rsidRPr="00C9066E">
        <w:rPr>
          <w:rFonts w:ascii="Times New Roman" w:eastAsia="Verdana" w:hAnsi="Times New Roman" w:cs="Times New Roman"/>
        </w:rPr>
        <w:t>иције од домаћег добављача, за коју је у складу са посебним прописима утврђена обавеза издавања отпремнице, односно копију електронске отпремнице, односно копију отпремнице која је учитана у систем електронских фактура као прилог електронске фактуре, однос</w:t>
      </w:r>
      <w:r w:rsidRPr="00C9066E">
        <w:rPr>
          <w:rFonts w:ascii="Times New Roman" w:eastAsia="Verdana" w:hAnsi="Times New Roman" w:cs="Times New Roman"/>
        </w:rPr>
        <w:t>но копију међународног товарног листа ако је подносилац захтева директно извршио увоз предмета инвестиције;</w:t>
      </w:r>
    </w:p>
    <w:p w14:paraId="59F9D48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доказ о извршеном плаћању предмета инвестиције, и то: потврду о преносу средстава или извод, оверене од стране банке, односно копију фискалног ра</w:t>
      </w:r>
      <w:r w:rsidRPr="00C9066E">
        <w:rPr>
          <w:rFonts w:ascii="Times New Roman" w:eastAsia="Verdana" w:hAnsi="Times New Roman" w:cs="Times New Roman"/>
        </w:rPr>
        <w:t>чуна у складу са законом којим се уређује фискализација, односно потврду међународне финансијске трансакције – swift са налогом за плаћање, оверене од стране банке ако je подносилац захтева директно извршио увоз предмета инвестиције;</w:t>
      </w:r>
    </w:p>
    <w:p w14:paraId="605A11B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копију гарантног ли</w:t>
      </w:r>
      <w:r w:rsidRPr="00C9066E">
        <w:rPr>
          <w:rFonts w:ascii="Times New Roman" w:eastAsia="Verdana" w:hAnsi="Times New Roman" w:cs="Times New Roman"/>
        </w:rPr>
        <w:t>ста, односно изјаве о саобразности за извршену набавку предметне опреме, машина, механизације и специјалозованог возила, за коју је у складу са посебним прописима утврђена обавеза издавања гарантног листа, односно изјаве о саобразности, односно изјаву доба</w:t>
      </w:r>
      <w:r w:rsidRPr="00C9066E">
        <w:rPr>
          <w:rFonts w:ascii="Times New Roman" w:eastAsia="Verdana" w:hAnsi="Times New Roman" w:cs="Times New Roman"/>
        </w:rPr>
        <w:t>вљача да предметна опрема, машина, механизација или специјализовано возило не подлеже обавези издавања гарантног листа, нити изјаве о саобразности;</w:t>
      </w:r>
    </w:p>
    <w:p w14:paraId="7A672DF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изјаву добављача да је испоручена роба нова – ако је предмет инвестиције набавка робе.</w:t>
      </w:r>
    </w:p>
    <w:p w14:paraId="635B404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За плаћања извршен</w:t>
      </w:r>
      <w:r w:rsidRPr="00C9066E">
        <w:rPr>
          <w:rFonts w:ascii="Times New Roman" w:eastAsia="Verdana" w:hAnsi="Times New Roman" w:cs="Times New Roman"/>
        </w:rPr>
        <w:t>а у страној валути, у сврху одобравања захтева за коначну исплату ИПАРД подстицаја, подносилац захтева врши обрачун у динарима према месечном курсу Европске комисије за месец у коме је извршено плаћање и ту вредност уписује у образац захтева из става 1. та</w:t>
      </w:r>
      <w:r w:rsidRPr="00C9066E">
        <w:rPr>
          <w:rFonts w:ascii="Times New Roman" w:eastAsia="Verdana" w:hAnsi="Times New Roman" w:cs="Times New Roman"/>
        </w:rPr>
        <w:t>чка 1) овог члана.</w:t>
      </w:r>
    </w:p>
    <w:p w14:paraId="3EBEFFF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Подносилац захтева за одобравање коначне исплате ИПАРД подстицаја, уз захтев може приложити и:</w:t>
      </w:r>
    </w:p>
    <w:p w14:paraId="406ED52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уверење о измиреним доспелим обавезама по основу јавних прихода из надлежности пореске управе, на дан подношења захтева за одобравање конач</w:t>
      </w:r>
      <w:r w:rsidRPr="00C9066E">
        <w:rPr>
          <w:rFonts w:ascii="Times New Roman" w:eastAsia="Verdana" w:hAnsi="Times New Roman" w:cs="Times New Roman"/>
        </w:rPr>
        <w:t>не исплате ИПАРД подстицаја;</w:t>
      </w:r>
    </w:p>
    <w:p w14:paraId="76F480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уверење о измиреним доспелим обавезама по основу јавних прихода из надлежности локалне пореске администрације, према месту седишта подносиоца захтева, односно према месту инвестиције, на дан подношења захтева за одобравање коначне исплате ИПАРД подстица</w:t>
      </w:r>
      <w:r w:rsidRPr="00C9066E">
        <w:rPr>
          <w:rFonts w:ascii="Times New Roman" w:eastAsia="Verdana" w:hAnsi="Times New Roman" w:cs="Times New Roman"/>
        </w:rPr>
        <w:t>ја.</w:t>
      </w:r>
    </w:p>
    <w:p w14:paraId="1CFA481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Посебна документација уз захтев за одобравање коначне исплате ИПАРД подстицаја за инвестиције у изградњу и опремање објекта</w:t>
      </w:r>
    </w:p>
    <w:p w14:paraId="48AB838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72.</w:t>
      </w:r>
    </w:p>
    <w:p w14:paraId="76E1933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коначне исплате ИПАРД подстицаја инвестиција у изградњу објекта, уз захтев се прилаже и копија:</w:t>
      </w:r>
    </w:p>
    <w:p w14:paraId="46DA195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уговора о грађењу, односно извођењу радова са овлашћеним извођачем радова;</w:t>
      </w:r>
    </w:p>
    <w:p w14:paraId="380A45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окончане ситуације;</w:t>
      </w:r>
    </w:p>
    <w:p w14:paraId="7D13F42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3) грађевинске књиге, </w:t>
      </w:r>
      <w:r w:rsidRPr="00C9066E">
        <w:rPr>
          <w:rFonts w:ascii="Times New Roman" w:eastAsia="Verdana" w:hAnsi="Times New Roman" w:cs="Times New Roman"/>
        </w:rPr>
        <w:t>односно друге прописане документације у складу са прописима којим се уређује планирање и изградња.</w:t>
      </w:r>
    </w:p>
    <w:p w14:paraId="018B31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захтева за одобравање коначне исплате ИПАРД подстицаја инвестиција у опремање објекта који није у власништву подносиоца захтева, уз захтев се </w:t>
      </w:r>
      <w:r w:rsidRPr="00C9066E">
        <w:rPr>
          <w:rFonts w:ascii="Times New Roman" w:eastAsia="Verdana" w:hAnsi="Times New Roman" w:cs="Times New Roman"/>
        </w:rPr>
        <w:t>прилаже и уговор о закупу, односно коришћењу објекта који је закључен, на период закупа, односно коришћења од најмање десет година почев од календарске године у којој се подноси захтев за одобравање пројекта и који је као једини терет уписан у регистру о е</w:t>
      </w:r>
      <w:r w:rsidRPr="00C9066E">
        <w:rPr>
          <w:rFonts w:ascii="Times New Roman" w:eastAsia="Verdana" w:hAnsi="Times New Roman" w:cs="Times New Roman"/>
        </w:rPr>
        <w:t>виденцији непокретности, ако овај уговор није приложен у претходном поступку пре подношења захтева за одобравање коначне исплате ИПАРД подстицаја.</w:t>
      </w:r>
    </w:p>
    <w:p w14:paraId="53FE614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захтева за одобравање коначне исплате ИПАРД подстицаја инвестиција у опремање објекта који је </w:t>
      </w:r>
      <w:r w:rsidRPr="00C9066E">
        <w:rPr>
          <w:rFonts w:ascii="Times New Roman" w:eastAsia="Verdana" w:hAnsi="Times New Roman" w:cs="Times New Roman"/>
        </w:rPr>
        <w:t>у сусвојини или заједничкој својини, уз захтев се прилаже и писана сагласност осталих сувласника, односно заједничара, за коришћење и опремање предметног објекта од стране подносиоца захтева у име и за рачун подносиоца захтева, оверена код надлежног органа</w:t>
      </w:r>
      <w:r w:rsidRPr="00C9066E">
        <w:rPr>
          <w:rFonts w:ascii="Times New Roman" w:eastAsia="Verdana" w:hAnsi="Times New Roman" w:cs="Times New Roman"/>
        </w:rPr>
        <w:t>, ако ова сагласност није приложена у претходном поступку пре подношења захтева за одобравање коначне исплате ИПАРД подстицаја.</w:t>
      </w:r>
    </w:p>
    <w:p w14:paraId="60E735B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су предмет захтева за одобравање коначне исплате ИПАРД подстицаја скривени радови на изградњи и опремању oбјекта, уз захтев </w:t>
      </w:r>
      <w:r w:rsidRPr="00C9066E">
        <w:rPr>
          <w:rFonts w:ascii="Times New Roman" w:eastAsia="Verdana" w:hAnsi="Times New Roman" w:cs="Times New Roman"/>
        </w:rPr>
        <w:t>се прилажу и фотографије скривених радова током реализације инвестиције, у складу са овим правилником и посебним прописом којим се ближе уређује начин и поступак обављања контроле на лицу места, као и образац и садржај службене легитимације контролора.</w:t>
      </w:r>
    </w:p>
    <w:p w14:paraId="2105818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Пос</w:t>
      </w:r>
      <w:r w:rsidRPr="00C9066E">
        <w:rPr>
          <w:rFonts w:ascii="Times New Roman" w:eastAsia="Verdana" w:hAnsi="Times New Roman" w:cs="Times New Roman"/>
          <w:b/>
        </w:rPr>
        <w:t>ебна документација уз захтев за одобравање коначне исплате ИПАРД подстицаја за инвестиције у набавку опреме, машина, механизације и специјализованог возила</w:t>
      </w:r>
    </w:p>
    <w:p w14:paraId="6B4616A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73.</w:t>
      </w:r>
    </w:p>
    <w:p w14:paraId="7ADF772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коначне исплате ИПАРД подстицаја инвестиција у набавку</w:t>
      </w:r>
      <w:r w:rsidRPr="00C9066E">
        <w:rPr>
          <w:rFonts w:ascii="Times New Roman" w:eastAsia="Verdana" w:hAnsi="Times New Roman" w:cs="Times New Roman"/>
        </w:rPr>
        <w:t xml:space="preserve"> опреме, машина, механизације и специјализованог возила, а подносилац захтева обавља делатност у објекту за прераду пољопривредних производа и производа рибарства, који </w:t>
      </w:r>
      <w:r w:rsidRPr="00C9066E">
        <w:rPr>
          <w:rFonts w:ascii="Times New Roman" w:eastAsia="Verdana" w:hAnsi="Times New Roman" w:cs="Times New Roman"/>
        </w:rPr>
        <w:lastRenderedPageBreak/>
        <w:t>није у његовом власништву, уз захтев се прилаже и уговор о закупу, односно коришћењу об</w:t>
      </w:r>
      <w:r w:rsidRPr="00C9066E">
        <w:rPr>
          <w:rFonts w:ascii="Times New Roman" w:eastAsia="Verdana" w:hAnsi="Times New Roman" w:cs="Times New Roman"/>
        </w:rPr>
        <w:t>јекта који је закључен, на период закупа, односно коришћења од најмање десет година почев од календарске године у којој се подноси захтев за одобравање пројекта и који је као једини терет уписан у регистру о евиденцији непокретности, ако овај уговор није п</w:t>
      </w:r>
      <w:r w:rsidRPr="00C9066E">
        <w:rPr>
          <w:rFonts w:ascii="Times New Roman" w:eastAsia="Verdana" w:hAnsi="Times New Roman" w:cs="Times New Roman"/>
        </w:rPr>
        <w:t>риложен у претходном поступку пре подношења захтева за одобравање коначне исплате ИПАРД подстицаја.</w:t>
      </w:r>
    </w:p>
    <w:p w14:paraId="69EC053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је предмет захтева за одобравање коначне исплате ИПАРД подстицаја инвестиција у набавку специјализованог возила у складу са овим правилником, уз захтев </w:t>
      </w:r>
      <w:r w:rsidRPr="00C9066E">
        <w:rPr>
          <w:rFonts w:ascii="Times New Roman" w:eastAsia="Verdana" w:hAnsi="Times New Roman" w:cs="Times New Roman"/>
        </w:rPr>
        <w:t>се прилаже и копија:</w:t>
      </w:r>
    </w:p>
    <w:p w14:paraId="1E91D3C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саобраћајне дозволе, која гласи на име подносиоца захтева;</w:t>
      </w:r>
    </w:p>
    <w:p w14:paraId="5B76FC6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возачке дозволе за управљање специјализованим возилом, која гласи на име запосленог лица код подносиоца захтева.</w:t>
      </w:r>
    </w:p>
    <w:p w14:paraId="7EBD8CD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предмет захтева за одобравање коначне исплате ИПАР</w:t>
      </w:r>
      <w:r w:rsidRPr="00C9066E">
        <w:rPr>
          <w:rFonts w:ascii="Times New Roman" w:eastAsia="Verdana" w:hAnsi="Times New Roman" w:cs="Times New Roman"/>
        </w:rPr>
        <w:t xml:space="preserve">Д подстицаја инвестиција у набавку специјализованог возила за превоз животиња, односно специјализованог возила за превоз рибе, уз захтев се прилаже и копија потврде о обучености за добробит животиња приликом превоза, у складу са посебним прописом којим се </w:t>
      </w:r>
      <w:r w:rsidRPr="00C9066E">
        <w:rPr>
          <w:rFonts w:ascii="Times New Roman" w:eastAsia="Verdana" w:hAnsi="Times New Roman" w:cs="Times New Roman"/>
        </w:rPr>
        <w:t>уређује програм обуке о добробити животиња приликом њиховог превоза, као и садржина и начин вођења Регистра превозника животиња, која гласи на име запосленог лица код подносиоца захтева.</w:t>
      </w:r>
    </w:p>
    <w:p w14:paraId="48D2539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Прибављање података за проверу услова за остваривање права на одобрав</w:t>
      </w:r>
      <w:r w:rsidRPr="00C9066E">
        <w:rPr>
          <w:rFonts w:ascii="Times New Roman" w:eastAsia="Verdana" w:hAnsi="Times New Roman" w:cs="Times New Roman"/>
          <w:b/>
        </w:rPr>
        <w:t>ање коначне исплате ИПАРД подстицаја</w:t>
      </w:r>
    </w:p>
    <w:p w14:paraId="47DD255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74.</w:t>
      </w:r>
    </w:p>
    <w:p w14:paraId="09ED520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по службеној дужности, у складу са законом којим се уређује општи управни поступак, прибавља податке о релевантним чињеницама за проверу испуњености услова за остваривање права на одобравање коначне испл</w:t>
      </w:r>
      <w:r w:rsidRPr="00C9066E">
        <w:rPr>
          <w:rFonts w:ascii="Times New Roman" w:eastAsia="Verdana" w:hAnsi="Times New Roman" w:cs="Times New Roman"/>
        </w:rPr>
        <w:t>ате ИПАРД подстицаја, у складу са овим правилником и то:</w:t>
      </w:r>
    </w:p>
    <w:p w14:paraId="707049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податке о упису подносиоца захтева за одобравање коначне испате ИПАРД подстицаја у Регистар, а нарочито: статусне податке подносиоца захтева у Регистру на дан подношења захтева за одобравање конач</w:t>
      </w:r>
      <w:r w:rsidRPr="00C9066E">
        <w:rPr>
          <w:rFonts w:ascii="Times New Roman" w:eastAsia="Verdana" w:hAnsi="Times New Roman" w:cs="Times New Roman"/>
        </w:rPr>
        <w:t xml:space="preserve">не исплате ИПАРД подстицаја; податке о обављању делатности прераде пољопривредних производа, у зависности од сектора који је предмет захтева за одобравање коначне исплате ИПАРД подстицаја и услова за остваривање права на коначну исплату ИПАРД подстицаја у </w:t>
      </w:r>
      <w:r w:rsidRPr="00C9066E">
        <w:rPr>
          <w:rFonts w:ascii="Times New Roman" w:eastAsia="Verdana" w:hAnsi="Times New Roman" w:cs="Times New Roman"/>
        </w:rPr>
        <w:t>складу са овим правилником; податке о обнови регистрације пољопривредног газдинства за текућу годину; податке о седишту подносиоца захтева за одобравање коначне исплате ИПАРД подстицаја;</w:t>
      </w:r>
    </w:p>
    <w:p w14:paraId="1EB2637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податке о подносиоцу захтева за одобравање коначне исплате ИПАРД п</w:t>
      </w:r>
      <w:r w:rsidRPr="00C9066E">
        <w:rPr>
          <w:rFonts w:ascii="Times New Roman" w:eastAsia="Verdana" w:hAnsi="Times New Roman" w:cs="Times New Roman"/>
        </w:rPr>
        <w:t>одстицаја, а нарочито: податке о упису у Регистар привредних субјеката код Агенције за привредне регистре; податке о блокади рачуна код пословних банака на дан подношења захтева за одобравање коначне исплате ИПАРД подстицаја и у периоду од 12 месеци пре по</w:t>
      </w:r>
      <w:r w:rsidRPr="00C9066E">
        <w:rPr>
          <w:rFonts w:ascii="Times New Roman" w:eastAsia="Verdana" w:hAnsi="Times New Roman" w:cs="Times New Roman"/>
        </w:rPr>
        <w:t>дношења захтева за одобравање коначне исплате ИПАРД подстицаја, односно од дана оснивања за новоосноване привредне субјекте; податке о покретању поступка стечаја или ликвидације, односно принудне ликвидације, структури власништва, броју запослених, годишње</w:t>
      </w:r>
      <w:r w:rsidRPr="00C9066E">
        <w:rPr>
          <w:rFonts w:ascii="Times New Roman" w:eastAsia="Verdana" w:hAnsi="Times New Roman" w:cs="Times New Roman"/>
        </w:rPr>
        <w:t>м промету, укупном годишњем билансу, партнерским и повезаним привредним субјектима, као и друге податке потребне за утврђивање положаја микро, малог или средњег привредног субјекта у складу са овим правилником;</w:t>
      </w:r>
    </w:p>
    <w:p w14:paraId="3C9F66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податке о измиривању доспелих обавеза по о</w:t>
      </w:r>
      <w:r w:rsidRPr="00C9066E">
        <w:rPr>
          <w:rFonts w:ascii="Times New Roman" w:eastAsia="Verdana" w:hAnsi="Times New Roman" w:cs="Times New Roman"/>
        </w:rPr>
        <w:t>снову јавних прихода на дан подношења захтева за одобравање коначне исплате ИПАРД подстицаја из надлежности пореске управе, односно из надлежности локалне пореске администрације, према месту седишта подносиоца захтева, односно према месту инвестиције – ако</w:t>
      </w:r>
      <w:r w:rsidRPr="00C9066E">
        <w:rPr>
          <w:rFonts w:ascii="Times New Roman" w:eastAsia="Verdana" w:hAnsi="Times New Roman" w:cs="Times New Roman"/>
        </w:rPr>
        <w:t xml:space="preserve"> подносилац уз захтев за одобравање коначне исплате ИПАРД подстицаја није приложио уверење надлежног органа;</w:t>
      </w:r>
    </w:p>
    <w:p w14:paraId="4A2B861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4) податке о постојању евидентираних доспелих неизмирених дуговања према министарству надлежном за послове пољопривреде по основу раније остварених</w:t>
      </w:r>
      <w:r w:rsidRPr="00C9066E">
        <w:rPr>
          <w:rFonts w:ascii="Times New Roman" w:eastAsia="Verdana" w:hAnsi="Times New Roman" w:cs="Times New Roman"/>
        </w:rPr>
        <w:t xml:space="preserve"> подстицаја, субвенција и кредита;</w:t>
      </w:r>
    </w:p>
    <w:p w14:paraId="02C4723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податке којима се потврђује да предмет инвестиције није финансиран из других извора јавног финансирања, као и да није у поступку за остваривање финансирања из других извора јавног финансирања, осим кредитне подршке у с</w:t>
      </w:r>
      <w:r w:rsidRPr="00C9066E">
        <w:rPr>
          <w:rFonts w:ascii="Times New Roman" w:eastAsia="Verdana" w:hAnsi="Times New Roman" w:cs="Times New Roman"/>
        </w:rPr>
        <w:t>кладу са законом којим се уређују подстицаји у пољопривреди и руралном развоју, а нарочито од: органа надлежног за послове уговарања и финансирања програма из средстава Европске уније, министарства надлежног за послове бриге о селу, надлежног органа једини</w:t>
      </w:r>
      <w:r w:rsidRPr="00C9066E">
        <w:rPr>
          <w:rFonts w:ascii="Times New Roman" w:eastAsia="Verdana" w:hAnsi="Times New Roman" w:cs="Times New Roman"/>
        </w:rPr>
        <w:t>це локалне самоуправе према седишту корисника, као и према месту инвестиције, као и надлежног покрајинског органа – ако подносилац захтева има седиште на територији аутономне покрајине, односно ако се место инвестиције налази на територији аутономне покрај</w:t>
      </w:r>
      <w:r w:rsidRPr="00C9066E">
        <w:rPr>
          <w:rFonts w:ascii="Times New Roman" w:eastAsia="Verdana" w:hAnsi="Times New Roman" w:cs="Times New Roman"/>
        </w:rPr>
        <w:t>ине;</w:t>
      </w:r>
    </w:p>
    <w:p w14:paraId="455F12A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податке органа надлежног за послове заштите животне средине којима се доказује да пољопривредно газдинство подносиоца захтева испуњава прописане услове у области заштите животне средине, као и да предметна инвестиција испуњава услове из области заш</w:t>
      </w:r>
      <w:r w:rsidRPr="00C9066E">
        <w:rPr>
          <w:rFonts w:ascii="Times New Roman" w:eastAsia="Verdana" w:hAnsi="Times New Roman" w:cs="Times New Roman"/>
        </w:rPr>
        <w:t>тите животне средине, уређене прописима Европске уније у овој области, а са којима су усклађени прописи Републике Србије;</w:t>
      </w:r>
    </w:p>
    <w:p w14:paraId="6B5B8CF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податке органа надлежног за послове безбедности и здравља на раду којима се доказује да пољопривредно газдинство подносиоца захтева</w:t>
      </w:r>
      <w:r w:rsidRPr="00C9066E">
        <w:rPr>
          <w:rFonts w:ascii="Times New Roman" w:eastAsia="Verdana" w:hAnsi="Times New Roman" w:cs="Times New Roman"/>
        </w:rPr>
        <w:t xml:space="preserve"> испуњава прописане услове у области безбедности и здравља на раду, као и да предметна инвестиција испуњава услове из области безбедности и здравља на раду, уређене прописима Европске уније у овој области, а са којима су усклађени прописи Републике Србије;</w:t>
      </w:r>
    </w:p>
    <w:p w14:paraId="323C2A6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8) податке органа надлежног за послове ветеринарског јавног здравља и добробити животиња којим се доказује да пољопривредно газдинство подносиоца захтева испуњава прописане услове у области ветеринарског јавног здравља и добробити животиња, као и да предм</w:t>
      </w:r>
      <w:r w:rsidRPr="00C9066E">
        <w:rPr>
          <w:rFonts w:ascii="Times New Roman" w:eastAsia="Verdana" w:hAnsi="Times New Roman" w:cs="Times New Roman"/>
        </w:rPr>
        <w:t>етна инвестиција испуњава услове из области ветеринарског јавног здравља и добробити животиња, уређене прописима Европске уније у овој области, a са којима су усклађени прописи Републике Србије – ако пољопривредно газдинство подносиоца захтева има животиње</w:t>
      </w:r>
      <w:r w:rsidRPr="00C9066E">
        <w:rPr>
          <w:rFonts w:ascii="Times New Roman" w:eastAsia="Verdana" w:hAnsi="Times New Roman" w:cs="Times New Roman"/>
        </w:rPr>
        <w:t xml:space="preserve"> у месту инвестиције;</w:t>
      </w:r>
    </w:p>
    <w:p w14:paraId="4933E50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9) податке органа надлежног за послове безбедности хране биљног порекла којим се доказује да пољопривредно газдинство подносиоца захтева испуњава прописане услове у области безбедности хране биљног порекла, као и да предметна инвестиција испуњава услове из</w:t>
      </w:r>
      <w:r w:rsidRPr="00C9066E">
        <w:rPr>
          <w:rFonts w:ascii="Times New Roman" w:eastAsia="Verdana" w:hAnsi="Times New Roman" w:cs="Times New Roman"/>
        </w:rPr>
        <w:t xml:space="preserve"> области безбедности хране биљног порекла, уређене прописима Европске уније у овој области, a са којима су усклађени прописи Републике Србије – ако је предмет захтева за одобравање коначне исплате ИПАРД подстицаја инвестиција у сектору прераде воћа, поврћа</w:t>
      </w:r>
      <w:r w:rsidRPr="00C9066E">
        <w:rPr>
          <w:rFonts w:ascii="Times New Roman" w:eastAsia="Verdana" w:hAnsi="Times New Roman" w:cs="Times New Roman"/>
        </w:rPr>
        <w:t>, житарица и индустријског биља, осим за дораду семена;</w:t>
      </w:r>
    </w:p>
    <w:p w14:paraId="66E5D9B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10) податке о власништву изграђеног објекта – ако је предмет захтева за одобравање коначне исплате ИПАРД подстицаја инвестиција у изградњу објекта, као и податке о употребној дозволи за тај објекат, о</w:t>
      </w:r>
      <w:r w:rsidRPr="00C9066E">
        <w:rPr>
          <w:rFonts w:ascii="Times New Roman" w:eastAsia="Verdana" w:hAnsi="Times New Roman" w:cs="Times New Roman"/>
        </w:rPr>
        <w:t>сим за прихватљиве инвестиције у посебне врсте објеката и посебне врсте радова за које је прописано да није потребно прибављати акт надлежног органа у складу са законом којим се уређује планирање и изградња;</w:t>
      </w:r>
    </w:p>
    <w:p w14:paraId="1ADE26B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11) податке о власништву, праву закупа или кориш</w:t>
      </w:r>
      <w:r w:rsidRPr="00C9066E">
        <w:rPr>
          <w:rFonts w:ascii="Times New Roman" w:eastAsia="Verdana" w:hAnsi="Times New Roman" w:cs="Times New Roman"/>
        </w:rPr>
        <w:t>ћења објекта, уписаним теретима у регистру о евиденцији непокретности – ако је предмет захтева за одобравање коначне исплате ИПАРД подстицаја инвестиција у опремање објекта, као и податке о дозволи за употребу тог објекта у складу са законом којим се уређу</w:t>
      </w:r>
      <w:r w:rsidRPr="00C9066E">
        <w:rPr>
          <w:rFonts w:ascii="Times New Roman" w:eastAsia="Verdana" w:hAnsi="Times New Roman" w:cs="Times New Roman"/>
        </w:rPr>
        <w:t>је планирање и изградња, односно у складу са законом којим се уређује озакоњење објеката, осим ако је постојећи објекат изграђен пре доношења прописа којим се уређује издавање дозвола за грађење и употребу објеката;</w:t>
      </w:r>
    </w:p>
    <w:p w14:paraId="577FD6C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12) податке о изградњи и опремању произв</w:t>
      </w:r>
      <w:r w:rsidRPr="00C9066E">
        <w:rPr>
          <w:rFonts w:ascii="Times New Roman" w:eastAsia="Verdana" w:hAnsi="Times New Roman" w:cs="Times New Roman"/>
        </w:rPr>
        <w:t xml:space="preserve">одног објекта у складу са условима и техничком документацијом из члана 20. овог правилника, као и податке о упису подносиоца захтева и објекта који је предмет захтева у Регистар купаца – произвођача у складу са посебним </w:t>
      </w:r>
      <w:r w:rsidRPr="00C9066E">
        <w:rPr>
          <w:rFonts w:ascii="Times New Roman" w:eastAsia="Verdana" w:hAnsi="Times New Roman" w:cs="Times New Roman"/>
        </w:rPr>
        <w:lastRenderedPageBreak/>
        <w:t>прописима и овим правилником – ако ј</w:t>
      </w:r>
      <w:r w:rsidRPr="00C9066E">
        <w:rPr>
          <w:rFonts w:ascii="Times New Roman" w:eastAsia="Verdana" w:hAnsi="Times New Roman" w:cs="Times New Roman"/>
        </w:rPr>
        <w:t>е предмет захтева за одобравање коначне исплате ИПАРД подстицаја инвестиција у производњу и складиштење енергије из обновљивих извора;</w:t>
      </w:r>
    </w:p>
    <w:p w14:paraId="5E6069A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13) податке о обављању делатности у објекту за прераду пољопривредних производа и производа рибарства, правном основу кор</w:t>
      </w:r>
      <w:r w:rsidRPr="00C9066E">
        <w:rPr>
          <w:rFonts w:ascii="Times New Roman" w:eastAsia="Verdana" w:hAnsi="Times New Roman" w:cs="Times New Roman"/>
        </w:rPr>
        <w:t>ишћења тог објекта, периоду закупа, односно коришћења, уписаним теретима у регистру о евиденцији непокретности – ако је предмет захтева за одобравање коначне исплате ИПАРД подстицаја инвестиција у набавку опреме, машина, механизације и специјализованог воз</w:t>
      </w:r>
      <w:r w:rsidRPr="00C9066E">
        <w:rPr>
          <w:rFonts w:ascii="Times New Roman" w:eastAsia="Verdana" w:hAnsi="Times New Roman" w:cs="Times New Roman"/>
        </w:rPr>
        <w:t>ила;</w:t>
      </w:r>
    </w:p>
    <w:p w14:paraId="33C1730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14) податке о упису подносиоца захтева и возила у Регистар превозника животиња – ако је предмет захтева за одобравање коначне исплате ИПАРД подстицаја инвестиција у набавку специјализованог возила за превоз животиња, односно специјализованог возила за</w:t>
      </w:r>
      <w:r w:rsidRPr="00C9066E">
        <w:rPr>
          <w:rFonts w:ascii="Times New Roman" w:eastAsia="Verdana" w:hAnsi="Times New Roman" w:cs="Times New Roman"/>
        </w:rPr>
        <w:t xml:space="preserve"> превоз рибе;</w:t>
      </w:r>
    </w:p>
    <w:p w14:paraId="1F667AB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15) податке о испуњавању ветеринарско-санитарних, односно општих и посебних услова за хигијену хране животињског порекла, за прераду млека у складу са прописима којима се уређује ветеринарство; податке о упису објекта у Регистар одобрених обј</w:t>
      </w:r>
      <w:r w:rsidRPr="00C9066E">
        <w:rPr>
          <w:rFonts w:ascii="Times New Roman" w:eastAsia="Verdana" w:hAnsi="Times New Roman" w:cs="Times New Roman"/>
        </w:rPr>
        <w:t>еката у складу са законом којим се 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 податке о утврђеном укупном дневном капацитету прераде крављег</w:t>
      </w:r>
      <w:r w:rsidRPr="00C9066E">
        <w:rPr>
          <w:rFonts w:ascii="Times New Roman" w:eastAsia="Verdana" w:hAnsi="Times New Roman" w:cs="Times New Roman"/>
        </w:rPr>
        <w:t xml:space="preserve"> млека, односно укупном дневном капацитету прераде козијег и овчијег млека – ако је предмет захтева за одобравање коначне исплате ИПАРД подстицаја инвестиција у сектору прераде млека;</w:t>
      </w:r>
    </w:p>
    <w:p w14:paraId="397F31B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16) податке о испуњавању ветеринарско-санитарних услова, односно општих </w:t>
      </w:r>
      <w:r w:rsidRPr="00C9066E">
        <w:rPr>
          <w:rFonts w:ascii="Times New Roman" w:eastAsia="Verdana" w:hAnsi="Times New Roman" w:cs="Times New Roman"/>
        </w:rPr>
        <w:t>и посебних услова за хигијену хране животињског порекла, за прераду меса у складу са прописима којима се уређује ветеринарство; податке о упису објекта у Регистар одобрених објеката у складу са законом којим се уређује ветеринарство и посебним прописом кој</w:t>
      </w:r>
      <w:r w:rsidRPr="00C9066E">
        <w:rPr>
          <w:rFonts w:ascii="Times New Roman" w:eastAsia="Verdana" w:hAnsi="Times New Roman" w:cs="Times New Roman"/>
        </w:rPr>
        <w:t>им се ближе прописује регистрација, односно одобравање објеката за производњу и промет хране животињског порекла – ако је предмет захтева за одобравање коначне исплате ИПАРД подстицаја инвестиција у сектору прераде меса;</w:t>
      </w:r>
    </w:p>
    <w:p w14:paraId="5FA26AB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17) податке о одобравању објекта за</w:t>
      </w:r>
      <w:r w:rsidRPr="00C9066E">
        <w:rPr>
          <w:rFonts w:ascii="Times New Roman" w:eastAsia="Verdana" w:hAnsi="Times New Roman" w:cs="Times New Roman"/>
        </w:rPr>
        <w:t xml:space="preserve"> клање папкара или живине и податке о утврђеном укупном минималном дневном капацитету клања за говеда, свиње, овце и козе, ћурке, гуске, односно живину – ако је предмет захтева за одобравање коначне исплате ИПАРД подстицаја инвестиција у објекат за клање ж</w:t>
      </w:r>
      <w:r w:rsidRPr="00C9066E">
        <w:rPr>
          <w:rFonts w:ascii="Times New Roman" w:eastAsia="Verdana" w:hAnsi="Times New Roman" w:cs="Times New Roman"/>
        </w:rPr>
        <w:t>ивотиња;</w:t>
      </w:r>
    </w:p>
    <w:p w14:paraId="74E5657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18) податке о одобравању објекта за расецање меса папкара или живине и податке о утврђеном укупном минималном дневном капацитету расецања меса – ако је предмет захтева за одобравање коначне исплате ИПАРД подстицаја инвестиција у објекат за клање ж</w:t>
      </w:r>
      <w:r w:rsidRPr="00C9066E">
        <w:rPr>
          <w:rFonts w:ascii="Times New Roman" w:eastAsia="Verdana" w:hAnsi="Times New Roman" w:cs="Times New Roman"/>
        </w:rPr>
        <w:t>ивотиња;</w:t>
      </w:r>
    </w:p>
    <w:p w14:paraId="1F71944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19) податке о утврђеном минималном дневном капацитету производње меса – ако је предмет захтева за одобравање коначне исплате ИПАРД подстицаја инвестиција у објекат за производњу уситњеног меса, полупроизвода од меса и механички сепарисаног меса;</w:t>
      </w:r>
    </w:p>
    <w:p w14:paraId="6351C40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w:t>
      </w:r>
      <w:r w:rsidRPr="00C9066E">
        <w:rPr>
          <w:rFonts w:ascii="Times New Roman" w:eastAsia="Verdana" w:hAnsi="Times New Roman" w:cs="Times New Roman"/>
        </w:rPr>
        <w:t>0) податке о одобравању објекта за производњу производа од меса папкара или живине – ако је предмет захтева за одобравање коначне исплате ИПАРД подстицаја инвестиција у објекат за производњу производа од меса папкара или живине;</w:t>
      </w:r>
    </w:p>
    <w:p w14:paraId="52DB0E4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21) податке о испуњавању ве</w:t>
      </w:r>
      <w:r w:rsidRPr="00C9066E">
        <w:rPr>
          <w:rFonts w:ascii="Times New Roman" w:eastAsia="Verdana" w:hAnsi="Times New Roman" w:cs="Times New Roman"/>
        </w:rPr>
        <w:t xml:space="preserve">теринарско-санитарних услова, односно општих и посебних услова за хигијену хране животињског порекла, за прераду јаја у складу са прописима којима се уређује ветеринарство; податке о упису објекта у Регистар одобрених објеката у складу са законом којим се </w:t>
      </w:r>
      <w:r w:rsidRPr="00C9066E">
        <w:rPr>
          <w:rFonts w:ascii="Times New Roman" w:eastAsia="Verdana" w:hAnsi="Times New Roman" w:cs="Times New Roman"/>
        </w:rPr>
        <w:t>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 – ако је предмет захтева за одобравање коначне исплате ИПАРД подстицаја инвестиција у сектору прер</w:t>
      </w:r>
      <w:r w:rsidRPr="00C9066E">
        <w:rPr>
          <w:rFonts w:ascii="Times New Roman" w:eastAsia="Verdana" w:hAnsi="Times New Roman" w:cs="Times New Roman"/>
        </w:rPr>
        <w:t>аде јаја;</w:t>
      </w:r>
    </w:p>
    <w:p w14:paraId="38BF6E5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22) податке о испуњавању ветеринарско-санитарних услова, односно општих и посебних услова за хигијену хране животињског порекла, за прераду рибе у складу са прописима којима се уређује ветеринарство; податке о упису објекта у Регистар одобрених о</w:t>
      </w:r>
      <w:r w:rsidRPr="00C9066E">
        <w:rPr>
          <w:rFonts w:ascii="Times New Roman" w:eastAsia="Verdana" w:hAnsi="Times New Roman" w:cs="Times New Roman"/>
        </w:rPr>
        <w:t xml:space="preserve">бјеката у складу са </w:t>
      </w:r>
      <w:r w:rsidRPr="00C9066E">
        <w:rPr>
          <w:rFonts w:ascii="Times New Roman" w:eastAsia="Verdana" w:hAnsi="Times New Roman" w:cs="Times New Roman"/>
        </w:rPr>
        <w:lastRenderedPageBreak/>
        <w:t>законом којим се уређује ветеринарство и посебним прописом којим се ближе прописује регистрација, односно одобравање објеката за производњу и промет хране животињског порекла; као и податке о утврђеном укупном дневном капацитету прераде</w:t>
      </w:r>
      <w:r w:rsidRPr="00C9066E">
        <w:rPr>
          <w:rFonts w:ascii="Times New Roman" w:eastAsia="Verdana" w:hAnsi="Times New Roman" w:cs="Times New Roman"/>
        </w:rPr>
        <w:t xml:space="preserve"> рибе – ако је предмет захтева за одобравање коначне исплате ИПАРД подстицаја инвестиција у сектору прераде рибе;</w:t>
      </w:r>
    </w:p>
    <w:p w14:paraId="22F7FFE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23) податке о испуњавању услова за производњу прехрамбених производа биљног порекла у складу са законом којим се уређује надзор над прехрамбен</w:t>
      </w:r>
      <w:r w:rsidRPr="00C9066E">
        <w:rPr>
          <w:rFonts w:ascii="Times New Roman" w:eastAsia="Verdana" w:hAnsi="Times New Roman" w:cs="Times New Roman"/>
        </w:rPr>
        <w:t>им производима биљног порекла, као и ближих услова у погледу објекта, уређаја и опреме за производњу и промет прехрамбених производа биљног порекла као и услова у погледу стручне спреме у складу са посебним прописом којим се прописују ближи услови за произ</w:t>
      </w:r>
      <w:r w:rsidRPr="00C9066E">
        <w:rPr>
          <w:rFonts w:ascii="Times New Roman" w:eastAsia="Verdana" w:hAnsi="Times New Roman" w:cs="Times New Roman"/>
        </w:rPr>
        <w:t>водњу и промет прехрамбених производа биљног порекла, као и податке о упису објекта који је предмет инвестиције и у коме обавља делатност прераде воћа и корисника ИПАРД подстицаја као субјекта у пословању храном, у Централни регистар објеката у складу са з</w:t>
      </w:r>
      <w:r w:rsidRPr="00C9066E">
        <w:rPr>
          <w:rFonts w:ascii="Times New Roman" w:eastAsia="Verdana" w:hAnsi="Times New Roman" w:cs="Times New Roman"/>
        </w:rPr>
        <w:t>аконом којим се уређује безбедност хране – ако је предмет захтева за одобравање коначне исплате ИПАРД подстицаја инвестиција у сектору прераде воћа;</w:t>
      </w:r>
    </w:p>
    <w:p w14:paraId="1F22138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24) податке о испуњавању услова за производњу прехрамбених производа биљног порекла у складу са законом кој</w:t>
      </w:r>
      <w:r w:rsidRPr="00C9066E">
        <w:rPr>
          <w:rFonts w:ascii="Times New Roman" w:eastAsia="Verdana" w:hAnsi="Times New Roman" w:cs="Times New Roman"/>
        </w:rPr>
        <w:t>им се уређује надзор над прехрамбеним производима биљног порекла, као и ближих услова у погледу објекта, уређаја и опреме за производњу и промет прехрамбених производа биљног порекла као и услова у погледу стручне спреме у складу са посебним прописом којим</w:t>
      </w:r>
      <w:r w:rsidRPr="00C9066E">
        <w:rPr>
          <w:rFonts w:ascii="Times New Roman" w:eastAsia="Verdana" w:hAnsi="Times New Roman" w:cs="Times New Roman"/>
        </w:rPr>
        <w:t xml:space="preserve"> се прописују ближи услови за производњу и промет прехрамбених производа биљног порекла, као и податке о упису објекта који је предмет инвестиције и у коме обавља делатност прераде поврћа и корисника ИПАРД подстицаја као субјекта у пословању храном, у Цент</w:t>
      </w:r>
      <w:r w:rsidRPr="00C9066E">
        <w:rPr>
          <w:rFonts w:ascii="Times New Roman" w:eastAsia="Verdana" w:hAnsi="Times New Roman" w:cs="Times New Roman"/>
        </w:rPr>
        <w:t>рални регистар објеката у складу са законом којим се уређује безбедност хране – ако је предмет захтева за одобравање коначне исплате ИПАРД подстицаја инвестиција у сектору прераде поврћа;</w:t>
      </w:r>
    </w:p>
    <w:p w14:paraId="7953A8C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25) податке о испуњавању услова за производњу прехрамбених производа</w:t>
      </w:r>
      <w:r w:rsidRPr="00C9066E">
        <w:rPr>
          <w:rFonts w:ascii="Times New Roman" w:eastAsia="Verdana" w:hAnsi="Times New Roman" w:cs="Times New Roman"/>
        </w:rPr>
        <w:t xml:space="preserve"> биљног порекла у складу са законом којим се уређује надзор над прехрамбеним производима биљног порекла, као и ближих услова у погледу објекта, уређаја и опреме за производњу и промет прехрамбених производа биљног порекла као и услова у погледу стручне спр</w:t>
      </w:r>
      <w:r w:rsidRPr="00C9066E">
        <w:rPr>
          <w:rFonts w:ascii="Times New Roman" w:eastAsia="Verdana" w:hAnsi="Times New Roman" w:cs="Times New Roman"/>
        </w:rPr>
        <w:t xml:space="preserve">еме у складу са посебним прописом којим се прописују ближи услови за производњу и промет прехрамбених производа биљног порекла, као и податке о упису објекта који је предмет инвестиције и у коме обавља делатност прераде житарица и индустријског биља, осим </w:t>
      </w:r>
      <w:r w:rsidRPr="00C9066E">
        <w:rPr>
          <w:rFonts w:ascii="Times New Roman" w:eastAsia="Verdana" w:hAnsi="Times New Roman" w:cs="Times New Roman"/>
        </w:rPr>
        <w:t>дораде семена, и корисника ИПАРД подстицаја као субјекта у пословању храном, у Централни регистар објеката у складу са законом којим се уређује безбедност хране – ако је предмет захтева за одобравање коначне исплате ИПАРД подстицаја инвестиција у сектору п</w:t>
      </w:r>
      <w:r w:rsidRPr="00C9066E">
        <w:rPr>
          <w:rFonts w:ascii="Times New Roman" w:eastAsia="Verdana" w:hAnsi="Times New Roman" w:cs="Times New Roman"/>
        </w:rPr>
        <w:t>рераде житарица и индустријског биља, осим дораде семена;</w:t>
      </w:r>
    </w:p>
    <w:p w14:paraId="197F0E3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26) податке о упису корисника ИПАРД подстицаја, објекта који је предмет инвестиције и у коме обавља делатност дораде семена и праву на дораду врста и категорија семена житарица и индустријског биља,</w:t>
      </w:r>
      <w:r w:rsidRPr="00C9066E">
        <w:rPr>
          <w:rFonts w:ascii="Times New Roman" w:eastAsia="Verdana" w:hAnsi="Times New Roman" w:cs="Times New Roman"/>
        </w:rPr>
        <w:t xml:space="preserve"> у Регистар дорађивача семена, у складу са законом којим се уређује семе – ако је предмет захтева за одобравање коначне исплате ИПАРД подстицаја инвестиција у сектору прераде житарица и индустријског биља која се односи на дораду семена;</w:t>
      </w:r>
    </w:p>
    <w:p w14:paraId="3A5072A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27) податке о пољопривредном земљишту уписаном у Регистар под производњом грожђа винских сорти, податке о упису корисника ИПАРД подстицаја као произвођача грожђа у Виноградарски регистар, податке о упису објекта који је предмет инвестиције и у коме обавља </w:t>
      </w:r>
      <w:r w:rsidRPr="00C9066E">
        <w:rPr>
          <w:rFonts w:ascii="Times New Roman" w:eastAsia="Verdana" w:hAnsi="Times New Roman" w:cs="Times New Roman"/>
        </w:rPr>
        <w:t>делатност прераде грожђа и корисника ИПАРД подстицаја као произвођача вина који испуњава услове у погледу објеката, просторија, техничких услова, опреме, судова и уређаја, као и у погледу стручног кадра, у Винарски регистар у складу са законом којим се уре</w:t>
      </w:r>
      <w:r w:rsidRPr="00C9066E">
        <w:rPr>
          <w:rFonts w:ascii="Times New Roman" w:eastAsia="Verdana" w:hAnsi="Times New Roman" w:cs="Times New Roman"/>
        </w:rPr>
        <w:t>ђује вино, као и податке о утврђеном укупном капацитету годишње производње вина – ако је предмет захтева за одобравање коначне исплате ИПАРД подстицаја инвестиција у сектору прераде грожђа;</w:t>
      </w:r>
    </w:p>
    <w:p w14:paraId="3B4B260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 xml:space="preserve">28) друге потребне податке из службених евиденција и регистара, у </w:t>
      </w:r>
      <w:r w:rsidRPr="00C9066E">
        <w:rPr>
          <w:rFonts w:ascii="Times New Roman" w:eastAsia="Verdana" w:hAnsi="Times New Roman" w:cs="Times New Roman"/>
        </w:rPr>
        <w:t>складу са овим правилником.</w:t>
      </w:r>
    </w:p>
    <w:p w14:paraId="4CFE4DE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Административна контрола захтева за одобравање коначне исплате ИПАРД подстицаја</w:t>
      </w:r>
    </w:p>
    <w:p w14:paraId="52FE963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75.</w:t>
      </w:r>
    </w:p>
    <w:p w14:paraId="0BD4AD6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врши административну контролу захтева за одобравање коначне исплате ИПАРД подстицаја провером података из захтева и документације пр</w:t>
      </w:r>
      <w:r w:rsidRPr="00C9066E">
        <w:rPr>
          <w:rFonts w:ascii="Times New Roman" w:eastAsia="Verdana" w:hAnsi="Times New Roman" w:cs="Times New Roman"/>
        </w:rPr>
        <w:t>иложене уз захтев, као и прибављањем и провером података из регистара и службених евиденција у складу са законом и овим правилником.</w:t>
      </w:r>
    </w:p>
    <w:p w14:paraId="790CBC2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Административна контрола из става 1. овог члана обухвата:</w:t>
      </w:r>
    </w:p>
    <w:p w14:paraId="789A1FE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проверу формалних услова за поступање по захтеву за коначну ис</w:t>
      </w:r>
      <w:r w:rsidRPr="00C9066E">
        <w:rPr>
          <w:rFonts w:ascii="Times New Roman" w:eastAsia="Verdana" w:hAnsi="Times New Roman" w:cs="Times New Roman"/>
        </w:rPr>
        <w:t>плату ИПАРД подстицаја;</w:t>
      </w:r>
    </w:p>
    <w:p w14:paraId="4BC763C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проверу општих и посебних услова за одобравање права на коначну исплату ИПАРД подстицаја, у складу са овим правилником;</w:t>
      </w:r>
    </w:p>
    <w:p w14:paraId="3B4C527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проверу оправданости и прихватљивости трошкова који су предмет захтева за коначну исплату ИПАРД подстицаја</w:t>
      </w:r>
      <w:r w:rsidRPr="00C9066E">
        <w:rPr>
          <w:rFonts w:ascii="Times New Roman" w:eastAsia="Verdana" w:hAnsi="Times New Roman" w:cs="Times New Roman"/>
        </w:rPr>
        <w:t>;</w:t>
      </w:r>
    </w:p>
    <w:p w14:paraId="7A04726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утврђивање коначног износа ИПАРД подстицаја.</w:t>
      </w:r>
    </w:p>
    <w:p w14:paraId="17A5A4B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формалних услова за поступање по захтеву за одобравање коначне исплате ИПАРД подстицаја</w:t>
      </w:r>
    </w:p>
    <w:p w14:paraId="48AD15D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76.</w:t>
      </w:r>
    </w:p>
    <w:p w14:paraId="332AA6C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Провера формалних услова за поступање по захтеву за одобравање коначне исплате ИПАРД подстицаја обухвата проверу:</w:t>
      </w:r>
    </w:p>
    <w:p w14:paraId="064CEE7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претходних формалних услова за поступање по захтеву за одобравање коначне исплате ИПАРД подстицаја;</w:t>
      </w:r>
    </w:p>
    <w:p w14:paraId="5064503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осталих формалних услова за поступањ</w:t>
      </w:r>
      <w:r w:rsidRPr="00C9066E">
        <w:rPr>
          <w:rFonts w:ascii="Times New Roman" w:eastAsia="Verdana" w:hAnsi="Times New Roman" w:cs="Times New Roman"/>
        </w:rPr>
        <w:t>е по захтеву за одобравање коначне исплате ИПАРД подстицаја.</w:t>
      </w:r>
    </w:p>
    <w:p w14:paraId="336584A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Провера претходних формалних услова за поступање по захтеву за одобравање коначне исплате ИПАРД подстицаја обухвата проверу да ли је:</w:t>
      </w:r>
    </w:p>
    <w:p w14:paraId="589DCEA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захтев поднет у року одређеном решењем о одобравању пројек</w:t>
      </w:r>
      <w:r w:rsidRPr="00C9066E">
        <w:rPr>
          <w:rFonts w:ascii="Times New Roman" w:eastAsia="Verdana" w:hAnsi="Times New Roman" w:cs="Times New Roman"/>
        </w:rPr>
        <w:t>та, односно решењем о измени одобреног пројекта;</w:t>
      </w:r>
    </w:p>
    <w:p w14:paraId="390CF4E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захтев поднет од стране лица које је ималац права на одобравање коначне исплате ИПАРД подстицаја у складу са решењем о одобравању пројекта, односно решењем о измени одобреног пројекта и овим правилником;</w:t>
      </w:r>
    </w:p>
    <w:p w14:paraId="411BB91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подносилац захтева по истом решењу о одобравању пројекта, односно решењу о измени одобреног пројекта, претходно поднео други захтев за одобравање коначне исплате ИПАРД подстицаја.</w:t>
      </w:r>
    </w:p>
    <w:p w14:paraId="5F97FD7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Захтев за одобравање коначне исплате ИПАРД подстицаја који не испуњава пр</w:t>
      </w:r>
      <w:r w:rsidRPr="00C9066E">
        <w:rPr>
          <w:rFonts w:ascii="Times New Roman" w:eastAsia="Verdana" w:hAnsi="Times New Roman" w:cs="Times New Roman"/>
        </w:rPr>
        <w:t>етходне формалне услове за поступање по захтеву из става 2. овог члана, директор Управе одбацује решењем.</w:t>
      </w:r>
    </w:p>
    <w:p w14:paraId="64E3D03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Провера осталих формалних услова за поступање по захтеву за одобравање коначне исплате ИПАРД подстицаја обухвата проверу да ли је образац захтева прав</w:t>
      </w:r>
      <w:r w:rsidRPr="00C9066E">
        <w:rPr>
          <w:rFonts w:ascii="Times New Roman" w:eastAsia="Verdana" w:hAnsi="Times New Roman" w:cs="Times New Roman"/>
        </w:rPr>
        <w:t>илно попуњен, да ли је приложена уредна прописана документација, као и да ли подаци који су унети у захтев одговарају подацима из регистара и службених евиденција, односно да ли захтев за одобравање коначне исплате ИПАРД подстицаја садржи друге формалне не</w:t>
      </w:r>
      <w:r w:rsidRPr="00C9066E">
        <w:rPr>
          <w:rFonts w:ascii="Times New Roman" w:eastAsia="Verdana" w:hAnsi="Times New Roman" w:cs="Times New Roman"/>
        </w:rPr>
        <w:t xml:space="preserve">достатке који </w:t>
      </w:r>
      <w:r w:rsidRPr="00C9066E">
        <w:rPr>
          <w:rFonts w:ascii="Times New Roman" w:eastAsia="Verdana" w:hAnsi="Times New Roman" w:cs="Times New Roman"/>
        </w:rPr>
        <w:lastRenderedPageBreak/>
        <w:t>Управу спречавају да поступа по захтеву, у целини или делимично, осим претходних формалних услова за поступање по захтеву за одобравање коначне исплате ИПАРД подстицаја.</w:t>
      </w:r>
    </w:p>
    <w:p w14:paraId="12B6BB5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захтев за одобравање коначне исплате ИПАРД подстицаја садржи друге ф</w:t>
      </w:r>
      <w:r w:rsidRPr="00C9066E">
        <w:rPr>
          <w:rFonts w:ascii="Times New Roman" w:eastAsia="Verdana" w:hAnsi="Times New Roman" w:cs="Times New Roman"/>
        </w:rPr>
        <w:t>ормалне недостатке који Управу спречавају да поступа по захтеву из става 4. овог члана, Управа обавештава подносиоца неуредног захтева на који начин да уреди захтев и то у року који не може бити краћи од осам дана нити дужи од 20 дана од пријема обавештења</w:t>
      </w:r>
      <w:r w:rsidRPr="00C9066E">
        <w:rPr>
          <w:rFonts w:ascii="Times New Roman" w:eastAsia="Verdana" w:hAnsi="Times New Roman" w:cs="Times New Roman"/>
        </w:rPr>
        <w:t>, уз упозорење на правне последице ако не уреди захтев у року.</w:t>
      </w:r>
    </w:p>
    <w:p w14:paraId="073E0D1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подносилац не уреди захтев у складу са ставом 5. овог члана, директор Управе решењем одбацује захтев као неуредан.</w:t>
      </w:r>
    </w:p>
    <w:p w14:paraId="7289EBD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општих и посебних услова за одобравање коначне исплате ИПАРД подст</w:t>
      </w:r>
      <w:r w:rsidRPr="00C9066E">
        <w:rPr>
          <w:rFonts w:ascii="Times New Roman" w:eastAsia="Verdana" w:hAnsi="Times New Roman" w:cs="Times New Roman"/>
          <w:b/>
        </w:rPr>
        <w:t>ицаја</w:t>
      </w:r>
    </w:p>
    <w:p w14:paraId="3028D2C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77.</w:t>
      </w:r>
    </w:p>
    <w:p w14:paraId="292AB69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Након провере осталих формалних услова за поступање по захтеву за одобравање коначне исплате ИПАРД подстицаја у складу са овим правилником, Управа врши проверу општих и посебних услова за одобравање коначне исплате ИПАРД подстицаја.</w:t>
      </w:r>
    </w:p>
    <w:p w14:paraId="66ABB5B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п</w:t>
      </w:r>
      <w:r w:rsidRPr="00C9066E">
        <w:rPr>
          <w:rFonts w:ascii="Times New Roman" w:eastAsia="Verdana" w:hAnsi="Times New Roman" w:cs="Times New Roman"/>
        </w:rPr>
        <w:t>ровером података из регистара и службених евиденција утврди да подносилац захтева има доспелих неизмирених дуговања према министарству надлежном за послове пољопривреде, по основу раније остварених подстицаја, субвенција и кредита, или да није извршио упис</w:t>
      </w:r>
      <w:r w:rsidRPr="00C9066E">
        <w:rPr>
          <w:rFonts w:ascii="Times New Roman" w:eastAsia="Verdana" w:hAnsi="Times New Roman" w:cs="Times New Roman"/>
        </w:rPr>
        <w:t xml:space="preserve"> у одговарајући регистар или службену евиденцију, или да не испуњава неки други општи или посебан услов за одобравање коначне исплате ИПАРД подстицаја у складу са овим правилником који може отклонити накнадним мерама и радњама, Управа о томе обавештава под</w:t>
      </w:r>
      <w:r w:rsidRPr="00C9066E">
        <w:rPr>
          <w:rFonts w:ascii="Times New Roman" w:eastAsia="Verdana" w:hAnsi="Times New Roman" w:cs="Times New Roman"/>
        </w:rPr>
        <w:t xml:space="preserve">носиоца захтева и омогућава му да у року који не може бити краћи од осам дана од пријема обавештења, измири дуговања, изврши упис у одговарајући регистар или службену евиденцију, односно изврши потребне мере и радње у циљу отклањања других недостатака, уз </w:t>
      </w:r>
      <w:r w:rsidRPr="00C9066E">
        <w:rPr>
          <w:rFonts w:ascii="Times New Roman" w:eastAsia="Verdana" w:hAnsi="Times New Roman" w:cs="Times New Roman"/>
        </w:rPr>
        <w:t>упозорење на правне последице ако не испуни услове за остваривање права на подстицаје у одређеном року, у складу са законом којим се уређује општи управни поступак и овим правилником.</w:t>
      </w:r>
    </w:p>
    <w:p w14:paraId="6466244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Директор Управе решењем одбија захтев за одобравање коначне исплате ИПАР</w:t>
      </w:r>
      <w:r w:rsidRPr="00C9066E">
        <w:rPr>
          <w:rFonts w:ascii="Times New Roman" w:eastAsia="Verdana" w:hAnsi="Times New Roman" w:cs="Times New Roman"/>
        </w:rPr>
        <w:t>Д подстицаја у целини, ако захтев за одобравање коначне исплате ИПАРД подстицаја више не испуњава критеријуме на основу којих је бодован захтев за одобравање пројекта, и то критеријуме који се односе на остварене бодове по основу:</w:t>
      </w:r>
    </w:p>
    <w:p w14:paraId="3D8AEE5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подручја са отежаним у</w:t>
      </w:r>
      <w:r w:rsidRPr="00C9066E">
        <w:rPr>
          <w:rFonts w:ascii="Times New Roman" w:eastAsia="Verdana" w:hAnsi="Times New Roman" w:cs="Times New Roman"/>
        </w:rPr>
        <w:t>словима рада у пољопривреди, у складу са овим правилником, осим у случају промене посебног прописа којим се одређују подручја са отежаним условима рада у пољопривреди;</w:t>
      </w:r>
    </w:p>
    <w:p w14:paraId="15E5858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испуњених стандарда за систем безбедности хране, односно квалитета хране;</w:t>
      </w:r>
    </w:p>
    <w:p w14:paraId="214129D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инвестиц</w:t>
      </w:r>
      <w:r w:rsidRPr="00C9066E">
        <w:rPr>
          <w:rFonts w:ascii="Times New Roman" w:eastAsia="Verdana" w:hAnsi="Times New Roman" w:cs="Times New Roman"/>
        </w:rPr>
        <w:t>ије у изградњу објекта, односно набавку машина, опреме и механизације за управљање отпадом и отпадним водама;</w:t>
      </w:r>
    </w:p>
    <w:p w14:paraId="5BEE2E9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инвестиције у изградњу објекта, односно набавку машина, опреме и механизације за производњу и складиштење енергије из обновљивих извора;</w:t>
      </w:r>
    </w:p>
    <w:p w14:paraId="5B7E0D6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ста</w:t>
      </w:r>
      <w:r w:rsidRPr="00C9066E">
        <w:rPr>
          <w:rFonts w:ascii="Times New Roman" w:eastAsia="Verdana" w:hAnsi="Times New Roman" w:cs="Times New Roman"/>
        </w:rPr>
        <w:t>туса произвођача сертификованих органских производа у преради пољопривреднних производа који се користе као храна у одговарајућем сектору у складу са овим правилником и прописима којима се уређује органска производња;</w:t>
      </w:r>
    </w:p>
    <w:p w14:paraId="0DD50B40" w14:textId="5EE94EA0" w:rsidR="00C9066E" w:rsidRDefault="00473493" w:rsidP="00C9066E">
      <w:pPr>
        <w:spacing w:line="210" w:lineRule="atLeast"/>
        <w:jc w:val="both"/>
        <w:rPr>
          <w:rFonts w:ascii="Times New Roman" w:eastAsia="Verdana" w:hAnsi="Times New Roman" w:cs="Times New Roman"/>
        </w:rPr>
      </w:pPr>
      <w:r w:rsidRPr="00C9066E">
        <w:rPr>
          <w:rFonts w:ascii="Times New Roman" w:eastAsia="Verdana" w:hAnsi="Times New Roman" w:cs="Times New Roman"/>
        </w:rPr>
        <w:t>6) инвестиције у набавку иновативног п</w:t>
      </w:r>
      <w:r w:rsidRPr="00C9066E">
        <w:rPr>
          <w:rFonts w:ascii="Times New Roman" w:eastAsia="Verdana" w:hAnsi="Times New Roman" w:cs="Times New Roman"/>
        </w:rPr>
        <w:t>роизвода, у складу са овим правилником.</w:t>
      </w:r>
    </w:p>
    <w:p w14:paraId="377A4025" w14:textId="77777777" w:rsidR="00C9066E" w:rsidRDefault="00C9066E">
      <w:pPr>
        <w:rPr>
          <w:rFonts w:ascii="Times New Roman" w:eastAsia="Verdana" w:hAnsi="Times New Roman" w:cs="Times New Roman"/>
        </w:rPr>
      </w:pPr>
      <w:r>
        <w:rPr>
          <w:rFonts w:ascii="Times New Roman" w:eastAsia="Verdana" w:hAnsi="Times New Roman" w:cs="Times New Roman"/>
        </w:rPr>
        <w:br w:type="page"/>
      </w:r>
    </w:p>
    <w:p w14:paraId="33D07370" w14:textId="77777777" w:rsidR="00446E5A" w:rsidRPr="00C9066E" w:rsidRDefault="00446E5A" w:rsidP="00C9066E">
      <w:pPr>
        <w:spacing w:line="210" w:lineRule="atLeast"/>
        <w:jc w:val="both"/>
        <w:rPr>
          <w:rFonts w:ascii="Times New Roman" w:hAnsi="Times New Roman" w:cs="Times New Roman"/>
        </w:rPr>
      </w:pPr>
    </w:p>
    <w:p w14:paraId="411D602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Контрола на лицу места пре коначне исплате ИПАРД подстицаја</w:t>
      </w:r>
    </w:p>
    <w:p w14:paraId="1EFDAF93"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78.</w:t>
      </w:r>
    </w:p>
    <w:p w14:paraId="05456F3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 току поступка за одобравање коначне исплате ИПАРД подстицаја, Управа врши проверу испуњености услова за одобравање коначне исплате ИПАРД подстица</w:t>
      </w:r>
      <w:r w:rsidRPr="00C9066E">
        <w:rPr>
          <w:rFonts w:ascii="Times New Roman" w:eastAsia="Verdana" w:hAnsi="Times New Roman" w:cs="Times New Roman"/>
        </w:rPr>
        <w:t>ја и контролом на лицу места, у складу са законом којим се уређује пољопривреда и рурални развој и посебним прописом којим се прописује начин и поступак обављања контроле на лицу места, као и образац и садржај службене легитимације контролора.</w:t>
      </w:r>
    </w:p>
    <w:p w14:paraId="53C8A8D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Контролом из</w:t>
      </w:r>
      <w:r w:rsidRPr="00C9066E">
        <w:rPr>
          <w:rFonts w:ascii="Times New Roman" w:eastAsia="Verdana" w:hAnsi="Times New Roman" w:cs="Times New Roman"/>
        </w:rPr>
        <w:t xml:space="preserve"> става 1. овог члана Управа у месту инвестиције нарочито проверава да ли је корисник ИПАРД подстицаја, односно прималац средстава по основу авансне исплате ИПАРД подстицаја, реализовао инвестицију у складу са решењем о одобравању пројекта, односно решењем </w:t>
      </w:r>
      <w:r w:rsidRPr="00C9066E">
        <w:rPr>
          <w:rFonts w:ascii="Times New Roman" w:eastAsia="Verdana" w:hAnsi="Times New Roman" w:cs="Times New Roman"/>
        </w:rPr>
        <w:t>о измени одобреног пројекта.</w:t>
      </w:r>
    </w:p>
    <w:p w14:paraId="5402E0E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Провера оправданости и прихватљивости трошкова</w:t>
      </w:r>
    </w:p>
    <w:p w14:paraId="0D79F33B"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79.</w:t>
      </w:r>
    </w:p>
    <w:p w14:paraId="1A74C99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врши проверу оправданости и прихватљивости трошкова поређењем рачуна и других прописаних исправа о реализацији инвестиције и трошкова у складу са овим правилником, достављених уз захтев за одобравање коначне исплате ИПАРД подстицаја и одобрених инве</w:t>
      </w:r>
      <w:r w:rsidRPr="00C9066E">
        <w:rPr>
          <w:rFonts w:ascii="Times New Roman" w:eastAsia="Verdana" w:hAnsi="Times New Roman" w:cs="Times New Roman"/>
        </w:rPr>
        <w:t>стиција и трошкова утврђених решењем о одобравању пројекта, односно решењем о измени одобреног пројекта.</w:t>
      </w:r>
    </w:p>
    <w:p w14:paraId="0D6697A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решењем о одобравању пројекта, односно решењем о измени одобреног пројекта основица за обрачун ИПАРД подстицаја за инвестицију у набавку механиз</w:t>
      </w:r>
      <w:r w:rsidRPr="00C9066E">
        <w:rPr>
          <w:rFonts w:ascii="Times New Roman" w:eastAsia="Verdana" w:hAnsi="Times New Roman" w:cs="Times New Roman"/>
        </w:rPr>
        <w:t>ације и специјализованог возила утврђена у односу на одређену референтну цену у складу са овим правилником, а из рачуна и других прописаних исправа о реализацији инвестиције и трошкова достављених уз захтев за одобравање коначне исплате ИПАРД подстицаја, п</w:t>
      </w:r>
      <w:r w:rsidRPr="00C9066E">
        <w:rPr>
          <w:rFonts w:ascii="Times New Roman" w:eastAsia="Verdana" w:hAnsi="Times New Roman" w:cs="Times New Roman"/>
        </w:rPr>
        <w:t>роизилази да је услед објективних промењених околности дошло до промене исказане техничке карактеристике механизације и специјализованог возила која представља критеријум на основу ког је утврђена одобрена вредност референтне цене механизације и специјализ</w:t>
      </w:r>
      <w:r w:rsidRPr="00C9066E">
        <w:rPr>
          <w:rFonts w:ascii="Times New Roman" w:eastAsia="Verdana" w:hAnsi="Times New Roman" w:cs="Times New Roman"/>
        </w:rPr>
        <w:t>ованог возила, Управа утврђује нову вредност прихватљивих трошкова у висини референтне цене утврђене на основу промењене исказане техничке карактеристике предметне механизације и специјализованог возила, у складу са посебним прописом којим се прописује мет</w:t>
      </w:r>
      <w:r w:rsidRPr="00C9066E">
        <w:rPr>
          <w:rFonts w:ascii="Times New Roman" w:eastAsia="Verdana" w:hAnsi="Times New Roman" w:cs="Times New Roman"/>
        </w:rPr>
        <w:t>одологија утврђивања референтне цене.</w:t>
      </w:r>
    </w:p>
    <w:p w14:paraId="33D577F4"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Индексација одобрене вредности прихватљивих трошкова</w:t>
      </w:r>
    </w:p>
    <w:p w14:paraId="1F6796A5"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80.</w:t>
      </w:r>
    </w:p>
    <w:p w14:paraId="640B0AF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прибавља од органа надлежног за послове статистике месечне индексе цена произвођача индустријских производа, у периоду спровођења ИПАРД III програма,</w:t>
      </w:r>
      <w:r w:rsidRPr="00C9066E">
        <w:rPr>
          <w:rFonts w:ascii="Times New Roman" w:eastAsia="Verdana" w:hAnsi="Times New Roman" w:cs="Times New Roman"/>
        </w:rPr>
        <w:t xml:space="preserve"> и то за следеће статистичке категорије прихватљивих инвестиција и трошкова, у складу са Листом прихватљивих инвестиција и трошкова:</w:t>
      </w:r>
    </w:p>
    <w:p w14:paraId="16B0631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елементи и материјали за уграђивање у грађевинарству;</w:t>
      </w:r>
    </w:p>
    <w:p w14:paraId="07D686D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капитални производи;</w:t>
      </w:r>
    </w:p>
    <w:p w14:paraId="4C00520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трајни производи за широку потрошњу.</w:t>
      </w:r>
    </w:p>
    <w:p w14:paraId="4358BC6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на званичној интернет страници објављује месечне индексе цена за сваку статистичку категорију прихватљивих трошкова из става 1. овог члана, до краја текућег месеца за претходни месец.</w:t>
      </w:r>
    </w:p>
    <w:p w14:paraId="3E4082A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Ако захтев за одобравање </w:t>
      </w:r>
      <w:r w:rsidRPr="00C9066E">
        <w:rPr>
          <w:rFonts w:ascii="Times New Roman" w:eastAsia="Verdana" w:hAnsi="Times New Roman" w:cs="Times New Roman"/>
        </w:rPr>
        <w:t xml:space="preserve">коначне исплате ИПАРД подстицаја садржи прихватљиве инвестиције и трошкове у оквиру статистичких категорија из става 1. овог члана, у вредности </w:t>
      </w:r>
      <w:r w:rsidRPr="00C9066E">
        <w:rPr>
          <w:rFonts w:ascii="Times New Roman" w:eastAsia="Verdana" w:hAnsi="Times New Roman" w:cs="Times New Roman"/>
        </w:rPr>
        <w:lastRenderedPageBreak/>
        <w:t>већој од вредности утврђене решењем о одобравању пројекта, односно већој од нове вредности прихватљивих трошкова</w:t>
      </w:r>
      <w:r w:rsidRPr="00C9066E">
        <w:rPr>
          <w:rFonts w:ascii="Times New Roman" w:eastAsia="Verdana" w:hAnsi="Times New Roman" w:cs="Times New Roman"/>
        </w:rPr>
        <w:t xml:space="preserve"> у висини референтне цене утврђене на основу промењене техничке карактеристике предметне механизације и специјализованог возила, Управа проверава да ли је у периоду од истека рока за подношење захтева за одобравање пројекта у складу са Јавним позивом, до д</w:t>
      </w:r>
      <w:r w:rsidRPr="00C9066E">
        <w:rPr>
          <w:rFonts w:ascii="Times New Roman" w:eastAsia="Verdana" w:hAnsi="Times New Roman" w:cs="Times New Roman"/>
        </w:rPr>
        <w:t>оношења решења о одобравању пројекта, дошло до повећања цене одређене статистичке категорије прихватљивих трошкова садржаних у овом захтеву за одобравање коначне исплате ИПАРД подстицаја.</w:t>
      </w:r>
    </w:p>
    <w:p w14:paraId="4BE1F6B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у поступку одобравања коначне исплате ИПАРД подстицаја утврди</w:t>
      </w:r>
      <w:r w:rsidRPr="00C9066E">
        <w:rPr>
          <w:rFonts w:ascii="Times New Roman" w:eastAsia="Verdana" w:hAnsi="Times New Roman" w:cs="Times New Roman"/>
        </w:rPr>
        <w:t xml:space="preserve"> да је у периоду из става 3. овог члана дошло до повећања цене одређене статистичке категорије прихватљивих трошкова из става 1. овог члана садржаних у захтеву за одобравање коначне исплате ИПАРД подстицаја из става 3. овог члана, Управа врши индексацију в</w:t>
      </w:r>
      <w:r w:rsidRPr="00C9066E">
        <w:rPr>
          <w:rFonts w:ascii="Times New Roman" w:eastAsia="Verdana" w:hAnsi="Times New Roman" w:cs="Times New Roman"/>
        </w:rPr>
        <w:t>редности ових прихватљивих трошкова за наведени период у складу са овим правилником.</w:t>
      </w:r>
    </w:p>
    <w:p w14:paraId="36C2E2D0"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Утврђивање коначног износа ИПАРД подстицаја</w:t>
      </w:r>
    </w:p>
    <w:p w14:paraId="6D84039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81.</w:t>
      </w:r>
    </w:p>
    <w:p w14:paraId="7C8B141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Управа утврђује основицу за обрачун коначног износа ИПАРД подстицаја у вредности прихватљивих трошкова из рачуна и дру</w:t>
      </w:r>
      <w:r w:rsidRPr="00C9066E">
        <w:rPr>
          <w:rFonts w:ascii="Times New Roman" w:eastAsia="Verdana" w:hAnsi="Times New Roman" w:cs="Times New Roman"/>
        </w:rPr>
        <w:t>гих прописаних исправа о реализацији инвестиције и трошкова у складу са овим правилником достављених уз захтев за одобравање коначне исплате ИПАРД подстицаја, ако је ова вредност мања од одобрене вредности прихватљивих трошкова утврђене решењем о одобравањ</w:t>
      </w:r>
      <w:r w:rsidRPr="00C9066E">
        <w:rPr>
          <w:rFonts w:ascii="Times New Roman" w:eastAsia="Verdana" w:hAnsi="Times New Roman" w:cs="Times New Roman"/>
        </w:rPr>
        <w:t>у пројекта, односно решењем о измени одобреног пројекта, односно мања од нове вредности прихватљивих трошкова у висини референтне цене утврђене на основу промењене техничке карактеристике предметне механизације и специјализованог возила, односно мања од ин</w:t>
      </w:r>
      <w:r w:rsidRPr="00C9066E">
        <w:rPr>
          <w:rFonts w:ascii="Times New Roman" w:eastAsia="Verdana" w:hAnsi="Times New Roman" w:cs="Times New Roman"/>
        </w:rPr>
        <w:t>дексиране вредности реализованих прихватљивих трошкова, утврђене у складу са овим правилником.</w:t>
      </w:r>
    </w:p>
    <w:p w14:paraId="7E8DCA6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вредност прихватљивих трошкова из рачуна и других прописаних исправа о реализацији инвестиције и трошкова у складу са овим правилником достављених уз захт</w:t>
      </w:r>
      <w:r w:rsidRPr="00C9066E">
        <w:rPr>
          <w:rFonts w:ascii="Times New Roman" w:eastAsia="Verdana" w:hAnsi="Times New Roman" w:cs="Times New Roman"/>
        </w:rPr>
        <w:t>ев за одобравање коначне исплате ИПАРД подстицаја једнака или већа од одобрене вредности прихватљивих трошкова утврђене решењем о одобравању пројекта, односно решењем о измени одобреног пројекта, односно нове вредности прихватљивих трошкова у висини рефере</w:t>
      </w:r>
      <w:r w:rsidRPr="00C9066E">
        <w:rPr>
          <w:rFonts w:ascii="Times New Roman" w:eastAsia="Verdana" w:hAnsi="Times New Roman" w:cs="Times New Roman"/>
        </w:rPr>
        <w:t>нтне цене утврђене на основу промењене техничке карактеристике предметне механизације и специјализованог возила, односно индексиране вредности реализованих прихватљивих трошкова, утврђене у складу са овим правилником, Управа утврђује основицу за обрачун ко</w:t>
      </w:r>
      <w:r w:rsidRPr="00C9066E">
        <w:rPr>
          <w:rFonts w:ascii="Times New Roman" w:eastAsia="Verdana" w:hAnsi="Times New Roman" w:cs="Times New Roman"/>
        </w:rPr>
        <w:t>начног износа ИПАРД подстицаја у висини одобрене вредности прихватљивих трошкова утврђене решењем о одобравању пројекта, односно решењем о измени одобреног пројекта, односно нове вредности прихватљивих трошкова у висини референтне цене утврђене на основу п</w:t>
      </w:r>
      <w:r w:rsidRPr="00C9066E">
        <w:rPr>
          <w:rFonts w:ascii="Times New Roman" w:eastAsia="Verdana" w:hAnsi="Times New Roman" w:cs="Times New Roman"/>
        </w:rPr>
        <w:t>ромењене техничке карактеристике предметне механизације и специјализованог возила, односно индексиране вредности реализованих прихватљивих трошкова, утврђене у складу са овим правилником.</w:t>
      </w:r>
    </w:p>
    <w:p w14:paraId="2099F55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Коначан износ ИПАРД подстицаја утврђује се применом одговарајућег пр</w:t>
      </w:r>
      <w:r w:rsidRPr="00C9066E">
        <w:rPr>
          <w:rFonts w:ascii="Times New Roman" w:eastAsia="Verdana" w:hAnsi="Times New Roman" w:cs="Times New Roman"/>
        </w:rPr>
        <w:t>оцентуалног износа из члана 14. овог правилника на вредност основице за обрачун ИПАРД подстицаја из ст. 1. и 2. овог члана.</w:t>
      </w:r>
    </w:p>
    <w:p w14:paraId="4D658EBA"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Решење по захтеву за одобравање коначне исплате ИПАРД подстицаја</w:t>
      </w:r>
    </w:p>
    <w:p w14:paraId="4C214F0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82.</w:t>
      </w:r>
    </w:p>
    <w:p w14:paraId="34E1E17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 остваривању права на коначну исплату ИПАРД подстицаја од</w:t>
      </w:r>
      <w:r w:rsidRPr="00C9066E">
        <w:rPr>
          <w:rFonts w:ascii="Times New Roman" w:eastAsia="Verdana" w:hAnsi="Times New Roman" w:cs="Times New Roman"/>
        </w:rPr>
        <w:t>лучује директор Управе решењем.</w:t>
      </w:r>
    </w:p>
    <w:p w14:paraId="589359D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 по захтеву за одобравање коначне исплате ИПАРД подстицаја доноси се у року од шест месеци од подношења захтева за одобравање коначне исплате ИПАРД подстицаја.</w:t>
      </w:r>
    </w:p>
    <w:p w14:paraId="27EB3FA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административном контролом и контролом на лицу мест</w:t>
      </w:r>
      <w:r w:rsidRPr="00C9066E">
        <w:rPr>
          <w:rFonts w:ascii="Times New Roman" w:eastAsia="Verdana" w:hAnsi="Times New Roman" w:cs="Times New Roman"/>
        </w:rPr>
        <w:t xml:space="preserve">а пре коначне исплате ИПАРД подстицаја, у поступку утврђено да захтев за одобравање коначне исплате ИПАРД подстицаја </w:t>
      </w:r>
      <w:r w:rsidRPr="00C9066E">
        <w:rPr>
          <w:rFonts w:ascii="Times New Roman" w:eastAsia="Verdana" w:hAnsi="Times New Roman" w:cs="Times New Roman"/>
        </w:rPr>
        <w:lastRenderedPageBreak/>
        <w:t>испуњава прописане услове, директор Управе решењем одобрава право на коначну исплату ИПАРД подстицаја.</w:t>
      </w:r>
    </w:p>
    <w:p w14:paraId="06F52D9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 из става 3. овог члана нарочи</w:t>
      </w:r>
      <w:r w:rsidRPr="00C9066E">
        <w:rPr>
          <w:rFonts w:ascii="Times New Roman" w:eastAsia="Verdana" w:hAnsi="Times New Roman" w:cs="Times New Roman"/>
        </w:rPr>
        <w:t>то садржи:</w:t>
      </w:r>
    </w:p>
    <w:p w14:paraId="06E246A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податке о примаоцу средстава ИПАРД подстицаја;</w:t>
      </w:r>
    </w:p>
    <w:p w14:paraId="31BE58B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укупан коначан износ ИПАРД подстицаја за који је остварено право на исплату ИПАРД подстицаја;</w:t>
      </w:r>
    </w:p>
    <w:p w14:paraId="6E5EB76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износ ИПАРД подстицаја који се финансира средствима претприступне помоћи Европске уније и износ</w:t>
      </w:r>
      <w:r w:rsidRPr="00C9066E">
        <w:rPr>
          <w:rFonts w:ascii="Times New Roman" w:eastAsia="Verdana" w:hAnsi="Times New Roman" w:cs="Times New Roman"/>
        </w:rPr>
        <w:t xml:space="preserve"> ИПАРД подстицаја који се финансира из буџета Републике Србије;</w:t>
      </w:r>
    </w:p>
    <w:p w14:paraId="42AED07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износ ИПАРД подстицаја за који се налаже исплата на наменски рачун примаоца средстава ИПАРД подстицаја, у складу са овим правилником;</w:t>
      </w:r>
    </w:p>
    <w:p w14:paraId="478074B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обавезе примаоца средстава ИПАРД подстицаја, у складу са законом којим се уређује пољопривреда и рурални развој, и то да:</w:t>
      </w:r>
    </w:p>
    <w:p w14:paraId="260A8A9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даје тачне и потпуне податке и документацију везане за остваривање права на ИПАРД подстицаје,</w:t>
      </w:r>
    </w:p>
    <w:p w14:paraId="7D7485B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изврши обележавање предмета и</w:t>
      </w:r>
      <w:r w:rsidRPr="00C9066E">
        <w:rPr>
          <w:rFonts w:ascii="Times New Roman" w:eastAsia="Verdana" w:hAnsi="Times New Roman" w:cs="Times New Roman"/>
        </w:rPr>
        <w:t>нвестиције у складу са овим правилником,</w:t>
      </w:r>
    </w:p>
    <w:p w14:paraId="7A3AD8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омогући приступ инвестицији и документацији која се односи на остваривање права на ИПАРД подстицаје службеним лицима Управе, као и овлашћеним представницима: министарства надлежног за послове пољопривреде, орган</w:t>
      </w:r>
      <w:r w:rsidRPr="00C9066E">
        <w:rPr>
          <w:rFonts w:ascii="Times New Roman" w:eastAsia="Verdana" w:hAnsi="Times New Roman" w:cs="Times New Roman"/>
        </w:rPr>
        <w:t>а надлежног за ревизију система управљања средствима Европске уније, министарства надлежног за послове финансија, Европске комисије, Европског ревизорског суда и Европске канцеларије за борбу против превара (ОЛАФ),</w:t>
      </w:r>
    </w:p>
    <w:p w14:paraId="3E82669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наменски користи, не отуђи, нити омог</w:t>
      </w:r>
      <w:r w:rsidRPr="00C9066E">
        <w:rPr>
          <w:rFonts w:ascii="Times New Roman" w:eastAsia="Verdana" w:hAnsi="Times New Roman" w:cs="Times New Roman"/>
        </w:rPr>
        <w:t>ући другом лицу коришћење предмета инвестиције у периоду од пет година од дана коначне исплате ИПАРД подстицаја,</w:t>
      </w:r>
    </w:p>
    <w:p w14:paraId="2BA6B1C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чува документацију која се односи на остваривање права на ИПАРД подстицаје, у периоду од пет година од дана коначне исплате ИПАРД подстицај</w:t>
      </w:r>
      <w:r w:rsidRPr="00C9066E">
        <w:rPr>
          <w:rFonts w:ascii="Times New Roman" w:eastAsia="Verdana" w:hAnsi="Times New Roman" w:cs="Times New Roman"/>
        </w:rPr>
        <w:t>а,</w:t>
      </w:r>
    </w:p>
    <w:p w14:paraId="34FE1F7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(6) у периоду од пет година од дана коначне исплате ИПАРД подстицаја, за инвестиције које се тичу прераде и маркетинга пољопривредних производа и производа рибарства, у зависности од сектора у коме је инвестиција реализована:</w:t>
      </w:r>
    </w:p>
    <w:p w14:paraId="1409F6B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испуњава ветеринарско-сан</w:t>
      </w:r>
      <w:r w:rsidRPr="00C9066E">
        <w:rPr>
          <w:rFonts w:ascii="Times New Roman" w:eastAsia="Verdana" w:hAnsi="Times New Roman" w:cs="Times New Roman"/>
        </w:rPr>
        <w:t xml:space="preserve">итарне, односно опште и посебне услове за хигијену хране животињског порекла, са утврђеним минималним капацитетом објекта за прераду млека, односно клања, који су овим правилником прописани као минимални услови у погледу капацитета објекта, за остваривање </w:t>
      </w:r>
      <w:r w:rsidRPr="00C9066E">
        <w:rPr>
          <w:rFonts w:ascii="Times New Roman" w:eastAsia="Verdana" w:hAnsi="Times New Roman" w:cs="Times New Roman"/>
        </w:rPr>
        <w:t>права на одобравање исплате ИПАРД подстицаја, односно има објекат за израду производа од јаја који је уписан у Регистар одобрених објеката у складу са прописима којима се уређује ветеринарство,</w:t>
      </w:r>
    </w:p>
    <w:p w14:paraId="5D4AA63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w:t>
      </w:r>
      <w:r w:rsidRPr="00C9066E">
        <w:rPr>
          <w:rFonts w:ascii="Times New Roman" w:eastAsia="Verdana" w:hAnsi="Times New Roman" w:cs="Times New Roman"/>
        </w:rPr>
        <w:t>– је уписан у Централни регистар објеката, у складу са законо</w:t>
      </w:r>
      <w:r w:rsidRPr="00C9066E">
        <w:rPr>
          <w:rFonts w:ascii="Times New Roman" w:eastAsia="Verdana" w:hAnsi="Times New Roman" w:cs="Times New Roman"/>
        </w:rPr>
        <w:t>м којим се уређује безбедност хране, односно у Регистар, Виноградарски регистар и Винарски регистар у складу са законом којим се уређује вино, са капацитетом годишње производње вина који је овим правилником прописан као минимални услов у погледу капацитета</w:t>
      </w:r>
      <w:r w:rsidRPr="00C9066E">
        <w:rPr>
          <w:rFonts w:ascii="Times New Roman" w:eastAsia="Verdana" w:hAnsi="Times New Roman" w:cs="Times New Roman"/>
        </w:rPr>
        <w:t xml:space="preserve"> објекта, за остваривање права на одобравање исплате ИПАРД подстицаја;</w:t>
      </w:r>
    </w:p>
    <w:p w14:paraId="13D68C3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(7) врати исплаћена средства услед непридржавања обавеза, административне грешке или утврђене неправилности, односно преваре.</w:t>
      </w:r>
    </w:p>
    <w:p w14:paraId="28CE728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Решењем из ст. 3. и 4. овог члана, износ ИПАРД подстицаја к</w:t>
      </w:r>
      <w:r w:rsidRPr="00C9066E">
        <w:rPr>
          <w:rFonts w:ascii="Times New Roman" w:eastAsia="Verdana" w:hAnsi="Times New Roman" w:cs="Times New Roman"/>
        </w:rPr>
        <w:t>оји се финансира средствима претприступне помоћи Европске уније може се утврдити у износу до 75% од укупног износа ИПАРД подстицаја.</w:t>
      </w:r>
    </w:p>
    <w:p w14:paraId="130C564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Управа позива примаоца средстава ИПАРД подстицаја да преузме решење којим се одобрава коначна исплата ИПАРД подстицаја.</w:t>
      </w:r>
    </w:p>
    <w:p w14:paraId="5B567BD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w:t>
      </w:r>
      <w:r w:rsidRPr="00C9066E">
        <w:rPr>
          <w:rFonts w:ascii="Times New Roman" w:eastAsia="Verdana" w:hAnsi="Times New Roman" w:cs="Times New Roman"/>
        </w:rPr>
        <w:t>ликом преузимања решења из става 6. овог члана, Управа усменим и писаним путем упознаје примаоца средстава ИПАРД подстицаја са правима, обавезама и одговорностима, као и прописаним санкцијама у складу са прописима којима се уређују ИПАРД подстицаји.</w:t>
      </w:r>
    </w:p>
    <w:p w14:paraId="1FDAD59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Примал</w:t>
      </w:r>
      <w:r w:rsidRPr="00C9066E">
        <w:rPr>
          <w:rFonts w:ascii="Times New Roman" w:eastAsia="Verdana" w:hAnsi="Times New Roman" w:cs="Times New Roman"/>
        </w:rPr>
        <w:t>ац средстава ИПАРД подстицаја, односно одговорно лице примаоца средстава својим потписом потврђује пријем решења o одобравању коначне исплате ИПАРД подстицаја, као и да је упознат са правима, обавезама и одговорностима, као и прописаним санкцијама у складу</w:t>
      </w:r>
      <w:r w:rsidRPr="00C9066E">
        <w:rPr>
          <w:rFonts w:ascii="Times New Roman" w:eastAsia="Verdana" w:hAnsi="Times New Roman" w:cs="Times New Roman"/>
        </w:rPr>
        <w:t xml:space="preserve"> са прописима којима се уређују ИПАРД подстицаји.</w:t>
      </w:r>
    </w:p>
    <w:p w14:paraId="2940781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Коначна исплата ИПАРД подстицаја након авансне исплате ИПАРД подстицаја</w:t>
      </w:r>
    </w:p>
    <w:p w14:paraId="294CD936"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83.</w:t>
      </w:r>
    </w:p>
    <w:p w14:paraId="0435BCF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се решење којим се одобрава коначна исплата ИПАРД подстицаја доноси након авансне исплате ИПАРД подстицаја, њиме се утврђ</w:t>
      </w:r>
      <w:r w:rsidRPr="00C9066E">
        <w:rPr>
          <w:rFonts w:ascii="Times New Roman" w:eastAsia="Verdana" w:hAnsi="Times New Roman" w:cs="Times New Roman"/>
        </w:rPr>
        <w:t>ује укупан коначни износ ИПАРД подстицаја.</w:t>
      </w:r>
    </w:p>
    <w:p w14:paraId="1C9E389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решењем из става 1. овог члана утврђен укупан коначни износ ИПАРД подстицаја већи од износа авансне исплате ИПАРД подстицаја, истим решењем директор Управе одобрава исплату разлике између авансне исплате до</w:t>
      </w:r>
      <w:r w:rsidRPr="00C9066E">
        <w:rPr>
          <w:rFonts w:ascii="Times New Roman" w:eastAsia="Verdana" w:hAnsi="Times New Roman" w:cs="Times New Roman"/>
        </w:rPr>
        <w:t xml:space="preserve"> коначног износа ИПАРД подстицаја.</w:t>
      </w:r>
    </w:p>
    <w:p w14:paraId="7CEE379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решењем из става 1. овог члана утврђен укупан коначни износ ИПАРД подстицаја који одговара износу авансне исплате ИПАРД подстицаја, истим решењем директор Управе констатује да авансна исплата постаје и коначна испл</w:t>
      </w:r>
      <w:r w:rsidRPr="00C9066E">
        <w:rPr>
          <w:rFonts w:ascii="Times New Roman" w:eastAsia="Verdana" w:hAnsi="Times New Roman" w:cs="Times New Roman"/>
        </w:rPr>
        <w:t>ата ИПАРД подстицаја.</w:t>
      </w:r>
    </w:p>
    <w:p w14:paraId="59D8BA2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решењем из става 1. овог члана утврђен укупан коначни износ ИПАРД подстицаја мањи од износа авансне исплате ИПАРД подстицаја, истим решењем директор Управе налаже примаоцу средстава ИПАРД подстицаја повраћај разлике између кона</w:t>
      </w:r>
      <w:r w:rsidRPr="00C9066E">
        <w:rPr>
          <w:rFonts w:ascii="Times New Roman" w:eastAsia="Verdana" w:hAnsi="Times New Roman" w:cs="Times New Roman"/>
        </w:rPr>
        <w:t>чног износа ИПАРД подстицаја до износа који је авансно исплаћен, у року од 30 дана од дана достављања решења.</w:t>
      </w:r>
    </w:p>
    <w:p w14:paraId="6A698F6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прималац средстава ИПАРД подстицаја инвестицију не реализује у складу са решењем којим се усваја захтев за одобравање пројекта, директор Управ</w:t>
      </w:r>
      <w:r w:rsidRPr="00C9066E">
        <w:rPr>
          <w:rFonts w:ascii="Times New Roman" w:eastAsia="Verdana" w:hAnsi="Times New Roman" w:cs="Times New Roman"/>
        </w:rPr>
        <w:t>е доноси решење којим налаже повраћај авансно исплаћених средстава, са затезном каматом која се обрачунава од момента исплате новчаних средстава примаоцу средстава ИПАРД подстицаја, у року од 30 дана од дана достављања решења.</w:t>
      </w:r>
    </w:p>
    <w:p w14:paraId="6EB04A1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Ради повраћаја авансно исплаћ</w:t>
      </w:r>
      <w:r w:rsidRPr="00C9066E">
        <w:rPr>
          <w:rFonts w:ascii="Times New Roman" w:eastAsia="Verdana" w:hAnsi="Times New Roman" w:cs="Times New Roman"/>
        </w:rPr>
        <w:t>ених средстава, на основу коначног решења из става 5. овог члана, Управа покреће поступак активирања банкарске гаранције на основу које је одобрена авансна исплата ИПАРД подстицаја, код пословне банке која је издала банкарску гаранцију, у складу са законом</w:t>
      </w:r>
      <w:r w:rsidRPr="00C9066E">
        <w:rPr>
          <w:rFonts w:ascii="Times New Roman" w:eastAsia="Verdana" w:hAnsi="Times New Roman" w:cs="Times New Roman"/>
        </w:rPr>
        <w:t xml:space="preserve"> којим се уређује пољопривреда и рурални развој.</w:t>
      </w:r>
    </w:p>
    <w:p w14:paraId="7C168FF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Враћање банкарске гаранције</w:t>
      </w:r>
    </w:p>
    <w:p w14:paraId="089D170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84.</w:t>
      </w:r>
    </w:p>
    <w:p w14:paraId="0D8A030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Прималац средстава ИПАРД подстицаја може Управи поднети захтев за враћање банкарске гаранције из члана 32. став 1. тачка 2) овог правилника, односно из члана 69. став 1. овог правилника, пре истека рока важења те банкарске гаранције ако:</w:t>
      </w:r>
    </w:p>
    <w:p w14:paraId="02A1D01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је коначним реш</w:t>
      </w:r>
      <w:r w:rsidRPr="00C9066E">
        <w:rPr>
          <w:rFonts w:ascii="Times New Roman" w:eastAsia="Verdana" w:hAnsi="Times New Roman" w:cs="Times New Roman"/>
        </w:rPr>
        <w:t>ењем којим је усвојен захтев за одобравање коначне исплате ИПАРД подстицаја утврђен коначан износ ИПАРД подстицаја у износу истом или већем од износа авансне исплате ИПАРД подстицаја;</w:t>
      </w:r>
    </w:p>
    <w:p w14:paraId="14B9124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је коначним решењем којим је усвојен захтев за одобравање коначне исп</w:t>
      </w:r>
      <w:r w:rsidRPr="00C9066E">
        <w:rPr>
          <w:rFonts w:ascii="Times New Roman" w:eastAsia="Verdana" w:hAnsi="Times New Roman" w:cs="Times New Roman"/>
        </w:rPr>
        <w:t>лате ИПАРД подстицаја утврђен коначан износ ИПАРД подстицаја у износу мањем од износа авансне исплате ИПАРД подстицаја и ако је прималац средстава ИПАРД подстицаја извршио повраћај разлике између коначног износа ИПАРД подстицаја до износа који је авансно и</w:t>
      </w:r>
      <w:r w:rsidRPr="00C9066E">
        <w:rPr>
          <w:rFonts w:ascii="Times New Roman" w:eastAsia="Verdana" w:hAnsi="Times New Roman" w:cs="Times New Roman"/>
        </w:rPr>
        <w:t>сплаћен, у року од 30 дана од дана достављања тог решења;</w:t>
      </w:r>
    </w:p>
    <w:p w14:paraId="1AFF9E78"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3) прималац средстава ИПАРД подстицаја није реализовао инвестицију и поднео захтев за коначну исплату ИПАРД подстицаја у складу са овим правилником, односно ако коначним решењем није усвојен поднети</w:t>
      </w:r>
      <w:r w:rsidRPr="00C9066E">
        <w:rPr>
          <w:rFonts w:ascii="Times New Roman" w:eastAsia="Verdana" w:hAnsi="Times New Roman" w:cs="Times New Roman"/>
        </w:rPr>
        <w:t xml:space="preserve"> захтев за коначну исплату ИПАРД подстицаја у складу са овим правилником, и ако је прималац средстава ИПАРД подстицаја извршио повраћај укупног износа авансно исплаћених средстава са затезном каматом од момента авансне исплате, у року од 30 дана од дана до</w:t>
      </w:r>
      <w:r w:rsidRPr="00C9066E">
        <w:rPr>
          <w:rFonts w:ascii="Times New Roman" w:eastAsia="Verdana" w:hAnsi="Times New Roman" w:cs="Times New Roman"/>
        </w:rPr>
        <w:t>стављања решења којим му је наложен овај повраћај авансно исплаћених средстава, са затезном каматом.</w:t>
      </w:r>
    </w:p>
    <w:p w14:paraId="5B6F163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 захтеву за враћање банкарске гаранције из става 1. овог члана, одлучује директор Управе решењем.</w:t>
      </w:r>
    </w:p>
    <w:p w14:paraId="4FB3434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Решење из става 2. овог члана доноси се без одлагања, а најкасније у року од 30 дана од подношења захтева за враћање банкарске гаранције.</w:t>
      </w:r>
    </w:p>
    <w:p w14:paraId="2B28965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Након коначности ре</w:t>
      </w:r>
      <w:r w:rsidRPr="00C9066E">
        <w:rPr>
          <w:rFonts w:ascii="Times New Roman" w:eastAsia="Verdana" w:hAnsi="Times New Roman" w:cs="Times New Roman"/>
        </w:rPr>
        <w:t>шења којим се усваја захтев за враћање банкарске гаранције Управа позива налогодавца да преузме предметну банкарску гаранцију, уз потврду пријема.</w:t>
      </w:r>
    </w:p>
    <w:p w14:paraId="4F1D67F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Обележавање предмета инвестиције</w:t>
      </w:r>
    </w:p>
    <w:p w14:paraId="362B5EEE"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85.</w:t>
      </w:r>
    </w:p>
    <w:p w14:paraId="38E59A4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Корисник ИПАРД подстицаја врши обележавање предмета инвестиције у и</w:t>
      </w:r>
      <w:r w:rsidRPr="00C9066E">
        <w:rPr>
          <w:rFonts w:ascii="Times New Roman" w:eastAsia="Verdana" w:hAnsi="Times New Roman" w:cs="Times New Roman"/>
        </w:rPr>
        <w:t>зградњу објекта, односно изградњу и опремање објекта, на почетку извођења грађевинских радова и током реализације инвестиције, постављањем табле на градилишту у облику датом у Прилогу 6 – Обележавање предмета инвестиције (у даљем тексту: Прилог 6), који је</w:t>
      </w:r>
      <w:r w:rsidRPr="00C9066E">
        <w:rPr>
          <w:rFonts w:ascii="Times New Roman" w:eastAsia="Verdana" w:hAnsi="Times New Roman" w:cs="Times New Roman"/>
        </w:rPr>
        <w:t xml:space="preserve"> одштампан уз овај правилник и чини његов саставни део, независно од обележавања градилишта на начин прописан законом којим се уређује планирање и изградња.</w:t>
      </w:r>
    </w:p>
    <w:p w14:paraId="5B5BF95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Прималац средстава ИПАРД подстицаја, коме је решењем о одобравању коначне исплате ИПАРД подстицаја </w:t>
      </w:r>
      <w:r w:rsidRPr="00C9066E">
        <w:rPr>
          <w:rFonts w:ascii="Times New Roman" w:eastAsia="Verdana" w:hAnsi="Times New Roman" w:cs="Times New Roman"/>
        </w:rPr>
        <w:t>утврђен коначан износ ИПАРД подстицаја у висини која прелази 100.000 евра, врши обележавање предмета инвестиције у изградњу објекта, након пријема решења којим се одобрава коначна исплата ИПАРД подстицаја, у облику датом у Прилогу 6. овог правилника.</w:t>
      </w:r>
    </w:p>
    <w:p w14:paraId="727897B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Корис</w:t>
      </w:r>
      <w:r w:rsidRPr="00C9066E">
        <w:rPr>
          <w:rFonts w:ascii="Times New Roman" w:eastAsia="Verdana" w:hAnsi="Times New Roman" w:cs="Times New Roman"/>
        </w:rPr>
        <w:t>ник ИПАРД подстицаја, односно прималац средстава ИПАРД подстицаја врши обележавање предмета инвестиције у набавку опреме, машина и механизације, укључујући специјализована возила, у складу са овим правилником, постављањем налепнице, у року од месец дана на</w:t>
      </w:r>
      <w:r w:rsidRPr="00C9066E">
        <w:rPr>
          <w:rFonts w:ascii="Times New Roman" w:eastAsia="Verdana" w:hAnsi="Times New Roman" w:cs="Times New Roman"/>
        </w:rPr>
        <w:t>кон реализације инвестиције, у облику датом у Прилогу 6. овог правилника.</w:t>
      </w:r>
    </w:p>
    <w:p w14:paraId="1761ABB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Прималац средстава ИПАРД подстицаја обезбеђује да предмет инвестиције буде обележен на начин из ст. 2. и 3. овог члана, у року од пет година од дана коначне исплате ИПАРД подстицаја.</w:t>
      </w:r>
    </w:p>
    <w:p w14:paraId="190549C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Прималац средстава ИПАРД подстицаја придржава се и свих осталих обавеза везаних за обележавање предмета инвестиције у складу са законом којим се потврђује Секторски споразум између Владе Републике Србије и Европске комисије о механизмима примене финансијс</w:t>
      </w:r>
      <w:r w:rsidRPr="00C9066E">
        <w:rPr>
          <w:rFonts w:ascii="Times New Roman" w:eastAsia="Verdana" w:hAnsi="Times New Roman" w:cs="Times New Roman"/>
        </w:rPr>
        <w:t>ке помоћи Уније Републици Србији у оквиру инструмента за претприступну помоћ у области подршке програма руралног развоја (ИПАРД III).</w:t>
      </w:r>
    </w:p>
    <w:p w14:paraId="7AEAFC0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Контрола на лицу места после коначне исплате ИПАРД подстицаја</w:t>
      </w:r>
    </w:p>
    <w:p w14:paraId="23D46C7F"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86.</w:t>
      </w:r>
    </w:p>
    <w:p w14:paraId="2752FBA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После коначне исплате ИПАРД подстицаја, Управа конт</w:t>
      </w:r>
      <w:r w:rsidRPr="00C9066E">
        <w:rPr>
          <w:rFonts w:ascii="Times New Roman" w:eastAsia="Verdana" w:hAnsi="Times New Roman" w:cs="Times New Roman"/>
        </w:rPr>
        <w:t>ролом на лицу места, проверава да ли се прималац средстава ИПАРД подстицаја придржава обавеза примаоца средстава ИПАРД подстицаја у складу са законом којим се уређује пољопривреда и рурални развој.</w:t>
      </w:r>
    </w:p>
    <w:p w14:paraId="358D4CB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Контролом из става 1. овог члана Управа у месту инвестициј</w:t>
      </w:r>
      <w:r w:rsidRPr="00C9066E">
        <w:rPr>
          <w:rFonts w:ascii="Times New Roman" w:eastAsia="Verdana" w:hAnsi="Times New Roman" w:cs="Times New Roman"/>
        </w:rPr>
        <w:t xml:space="preserve">е нарочито проверава да ли прималац средстава ИПАРД подстицаја у периоду од пет година од дана коначне исплате </w:t>
      </w:r>
      <w:r w:rsidRPr="00C9066E">
        <w:rPr>
          <w:rFonts w:ascii="Times New Roman" w:eastAsia="Verdana" w:hAnsi="Times New Roman" w:cs="Times New Roman"/>
        </w:rPr>
        <w:lastRenderedPageBreak/>
        <w:t xml:space="preserve">ИПАРД подстицаја наменски користи, не отуђује, нити омогућава другом лицу коришћење предмета инвестиције, као и да ли, у зависности од сектора у </w:t>
      </w:r>
      <w:r w:rsidRPr="00C9066E">
        <w:rPr>
          <w:rFonts w:ascii="Times New Roman" w:eastAsia="Verdana" w:hAnsi="Times New Roman" w:cs="Times New Roman"/>
        </w:rPr>
        <w:t>коме је инвестиција реализована:</w:t>
      </w:r>
    </w:p>
    <w:p w14:paraId="08C5363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испуњава ветеринарско-санитарне, односно опште и посебне услове за хигијену хране животињског порекла, са утврђеним минималним капацитетом објекта за прераду млека, односно клања, који су овим правилником прописани као м</w:t>
      </w:r>
      <w:r w:rsidRPr="00C9066E">
        <w:rPr>
          <w:rFonts w:ascii="Times New Roman" w:eastAsia="Verdana" w:hAnsi="Times New Roman" w:cs="Times New Roman"/>
        </w:rPr>
        <w:t>инимални услови у погледу капацитета објекта, за остваривање права на одобравање исплате ИПАРД подстицаја, односно има објекат за израду производа од јаја који је уписан у Регистар одобрених објеката у складу са прописима којима се уређује ветеринарство,</w:t>
      </w:r>
    </w:p>
    <w:p w14:paraId="10BEA49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w:t>
      </w:r>
      <w:r w:rsidRPr="00C9066E">
        <w:rPr>
          <w:rFonts w:ascii="Times New Roman" w:eastAsia="Verdana" w:hAnsi="Times New Roman" w:cs="Times New Roman"/>
        </w:rPr>
        <w:t xml:space="preserve">) је уписан у Централни регистар објеката, у складу са законом којим се уређује безбедност хране, односно у Регистар, Виноградарски регистар и Винарски регистар у складу са законом којим се уређује вино, са капацитетом годишње производње вина који је овим </w:t>
      </w:r>
      <w:r w:rsidRPr="00C9066E">
        <w:rPr>
          <w:rFonts w:ascii="Times New Roman" w:eastAsia="Verdana" w:hAnsi="Times New Roman" w:cs="Times New Roman"/>
        </w:rPr>
        <w:t>правилником прописан као минимални услов у погледу капацитета објекта, за остваривање права на одобравање исплате ИПАРД подстицаја.</w:t>
      </w:r>
    </w:p>
    <w:p w14:paraId="7CBE0EC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VIII. ЗАВРШНА ОДРЕДБА</w:t>
      </w:r>
    </w:p>
    <w:p w14:paraId="224A9A4D"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b/>
        </w:rPr>
        <w:t>Ступање на снагу</w:t>
      </w:r>
    </w:p>
    <w:p w14:paraId="230E4EEC"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Члан 87.</w:t>
      </w:r>
    </w:p>
    <w:p w14:paraId="76F66A2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Овај правилник ступа на снагу наредног дана од дана објављивања у „Службеном</w:t>
      </w:r>
      <w:r w:rsidRPr="00C9066E">
        <w:rPr>
          <w:rFonts w:ascii="Times New Roman" w:eastAsia="Verdana" w:hAnsi="Times New Roman" w:cs="Times New Roman"/>
        </w:rPr>
        <w:t xml:space="preserve"> гласнику Републике Србијеˮ.</w:t>
      </w:r>
    </w:p>
    <w:p w14:paraId="66526F3E" w14:textId="77777777" w:rsidR="00446E5A" w:rsidRPr="00C9066E" w:rsidRDefault="00473493">
      <w:pPr>
        <w:spacing w:line="210" w:lineRule="atLeast"/>
        <w:jc w:val="right"/>
        <w:rPr>
          <w:rFonts w:ascii="Times New Roman" w:hAnsi="Times New Roman" w:cs="Times New Roman"/>
        </w:rPr>
      </w:pPr>
      <w:r w:rsidRPr="00C9066E">
        <w:rPr>
          <w:rFonts w:ascii="Times New Roman" w:eastAsia="Verdana" w:hAnsi="Times New Roman" w:cs="Times New Roman"/>
        </w:rPr>
        <w:t>Број 002752098 2024 14840 007 012 001</w:t>
      </w:r>
    </w:p>
    <w:p w14:paraId="03829616" w14:textId="77777777" w:rsidR="00446E5A" w:rsidRPr="00C9066E" w:rsidRDefault="00473493">
      <w:pPr>
        <w:spacing w:line="210" w:lineRule="atLeast"/>
        <w:jc w:val="right"/>
        <w:rPr>
          <w:rFonts w:ascii="Times New Roman" w:hAnsi="Times New Roman" w:cs="Times New Roman"/>
        </w:rPr>
      </w:pPr>
      <w:r w:rsidRPr="00C9066E">
        <w:rPr>
          <w:rFonts w:ascii="Times New Roman" w:eastAsia="Verdana" w:hAnsi="Times New Roman" w:cs="Times New Roman"/>
        </w:rPr>
        <w:t>У Београду, 6. децембра 2024. године</w:t>
      </w:r>
    </w:p>
    <w:p w14:paraId="43C4876F" w14:textId="77777777" w:rsidR="00446E5A" w:rsidRPr="00C9066E" w:rsidRDefault="00473493">
      <w:pPr>
        <w:spacing w:line="210" w:lineRule="atLeast"/>
        <w:jc w:val="right"/>
        <w:rPr>
          <w:rFonts w:ascii="Times New Roman" w:hAnsi="Times New Roman" w:cs="Times New Roman"/>
        </w:rPr>
      </w:pPr>
      <w:r w:rsidRPr="00C9066E">
        <w:rPr>
          <w:rFonts w:ascii="Times New Roman" w:eastAsia="Verdana" w:hAnsi="Times New Roman" w:cs="Times New Roman"/>
        </w:rPr>
        <w:t>Министар,</w:t>
      </w:r>
    </w:p>
    <w:p w14:paraId="658C8510" w14:textId="77777777" w:rsidR="00446E5A" w:rsidRPr="00C9066E" w:rsidRDefault="00473493">
      <w:pPr>
        <w:spacing w:line="210" w:lineRule="atLeast"/>
        <w:jc w:val="right"/>
        <w:rPr>
          <w:rFonts w:ascii="Times New Roman" w:hAnsi="Times New Roman" w:cs="Times New Roman"/>
        </w:rPr>
      </w:pPr>
      <w:r w:rsidRPr="00C9066E">
        <w:rPr>
          <w:rFonts w:ascii="Times New Roman" w:eastAsia="Verdana" w:hAnsi="Times New Roman" w:cs="Times New Roman"/>
        </w:rPr>
        <w:t xml:space="preserve">др </w:t>
      </w:r>
      <w:r w:rsidRPr="00C9066E">
        <w:rPr>
          <w:rFonts w:ascii="Times New Roman" w:eastAsia="Verdana" w:hAnsi="Times New Roman" w:cs="Times New Roman"/>
          <w:b/>
        </w:rPr>
        <w:t>Александар Мартиновић,</w:t>
      </w:r>
      <w:r w:rsidRPr="00C9066E">
        <w:rPr>
          <w:rFonts w:ascii="Times New Roman" w:eastAsia="Verdana" w:hAnsi="Times New Roman" w:cs="Times New Roman"/>
        </w:rPr>
        <w:t xml:space="preserve"> с.р.</w:t>
      </w:r>
    </w:p>
    <w:p w14:paraId="5AD9AB8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Прилог 1</w:t>
      </w:r>
    </w:p>
    <w:p w14:paraId="6B9719E9"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ЛИСТА ПРИХВАТЉИВИХ ИНВЕСТИЦИЈА И ТРОШКОВА У ФИЗИЧКУ ИМОВИНУ КОЈИ СЕ ТИЧУ ПРЕРАДЕ И МАРКЕТИНГА ПОЉОПРИВ</w:t>
      </w:r>
      <w:r w:rsidRPr="00C9066E">
        <w:rPr>
          <w:rFonts w:ascii="Times New Roman" w:eastAsia="Verdana" w:hAnsi="Times New Roman" w:cs="Times New Roman"/>
        </w:rPr>
        <w:t>РЕДНИХ ПРОИЗВОДА И ПРОИЗВОДА РИБАРСТВА У ОКВИРУ ИПАРД III ПРОГРАМА</w:t>
      </w:r>
    </w:p>
    <w:tbl>
      <w:tblPr>
        <w:tblW w:w="5000" w:type="pct"/>
        <w:tblInd w:w="10" w:type="dxa"/>
        <w:tblCellMar>
          <w:left w:w="10" w:type="dxa"/>
          <w:right w:w="10" w:type="dxa"/>
        </w:tblCellMar>
        <w:tblLook w:val="04A0" w:firstRow="1" w:lastRow="0" w:firstColumn="1" w:lastColumn="0" w:noHBand="0" w:noVBand="1"/>
      </w:tblPr>
      <w:tblGrid>
        <w:gridCol w:w="3960"/>
        <w:gridCol w:w="5064"/>
      </w:tblGrid>
      <w:tr w:rsidR="00446E5A" w:rsidRPr="00C9066E" w14:paraId="4318FFA8" w14:textId="77777777" w:rsidTr="00C9066E">
        <w:tblPrEx>
          <w:tblCellMar>
            <w:top w:w="0" w:type="dxa"/>
            <w:bottom w:w="0" w:type="dxa"/>
          </w:tblCellMar>
        </w:tblPrEx>
        <w:tc>
          <w:tcPr>
            <w:tcW w:w="5000" w:type="pct"/>
            <w:gridSpan w:val="2"/>
            <w:tcBorders>
              <w:top w:val="single" w:sz="1" w:space="0" w:color="000000"/>
              <w:left w:val="single" w:sz="1" w:space="0" w:color="000000"/>
              <w:bottom w:val="single" w:sz="1" w:space="0" w:color="000000"/>
              <w:right w:val="single" w:sz="1" w:space="0" w:color="000000"/>
            </w:tcBorders>
          </w:tcPr>
          <w:p w14:paraId="1EC9E9B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1.1. ОПШТИ ТРОШКОВИ</w:t>
            </w:r>
          </w:p>
        </w:tc>
      </w:tr>
      <w:tr w:rsidR="00446E5A" w:rsidRPr="00C9066E" w14:paraId="25765002" w14:textId="77777777" w:rsidTr="00C9066E">
        <w:tblPrEx>
          <w:tblCellMar>
            <w:top w:w="0" w:type="dxa"/>
            <w:bottom w:w="0" w:type="dxa"/>
          </w:tblCellMar>
        </w:tblPrEx>
        <w:tc>
          <w:tcPr>
            <w:tcW w:w="2194" w:type="pct"/>
            <w:tcBorders>
              <w:top w:val="single" w:sz="1" w:space="0" w:color="000000"/>
              <w:left w:val="single" w:sz="1" w:space="0" w:color="000000"/>
              <w:bottom w:val="single" w:sz="1" w:space="0" w:color="000000"/>
              <w:right w:val="single" w:sz="1" w:space="0" w:color="000000"/>
            </w:tcBorders>
          </w:tcPr>
          <w:p w14:paraId="31149D8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2806" w:type="pct"/>
            <w:tcBorders>
              <w:top w:val="single" w:sz="1" w:space="0" w:color="000000"/>
              <w:left w:val="single" w:sz="1" w:space="0" w:color="000000"/>
              <w:bottom w:val="single" w:sz="1" w:space="0" w:color="000000"/>
              <w:right w:val="single" w:sz="1" w:space="0" w:color="000000"/>
            </w:tcBorders>
          </w:tcPr>
          <w:p w14:paraId="7EEB570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трошкова</w:t>
            </w:r>
          </w:p>
        </w:tc>
      </w:tr>
      <w:tr w:rsidR="00446E5A" w:rsidRPr="00C9066E" w14:paraId="64E5DCE4" w14:textId="77777777" w:rsidTr="00C9066E">
        <w:tblPrEx>
          <w:tblCellMar>
            <w:top w:w="0" w:type="dxa"/>
            <w:bottom w:w="0" w:type="dxa"/>
          </w:tblCellMar>
        </w:tblPrEx>
        <w:tc>
          <w:tcPr>
            <w:tcW w:w="2194" w:type="pct"/>
            <w:vMerge w:val="restart"/>
            <w:tcBorders>
              <w:top w:val="single" w:sz="1" w:space="0" w:color="000000"/>
              <w:left w:val="single" w:sz="1" w:space="0" w:color="000000"/>
              <w:bottom w:val="single" w:sz="1" w:space="0" w:color="000000"/>
              <w:right w:val="single" w:sz="1" w:space="0" w:color="000000"/>
            </w:tcBorders>
          </w:tcPr>
          <w:p w14:paraId="46E8138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Накнаде за архитекте, инжењере и друге консултантске услуге, трошкови за успостављање заједничких пројеката, студије изводљивости</w:t>
            </w:r>
          </w:p>
        </w:tc>
        <w:tc>
          <w:tcPr>
            <w:tcW w:w="2806" w:type="pct"/>
            <w:tcBorders>
              <w:top w:val="single" w:sz="1" w:space="0" w:color="000000"/>
              <w:left w:val="single" w:sz="1" w:space="0" w:color="000000"/>
              <w:bottom w:val="single" w:sz="1" w:space="0" w:color="000000"/>
              <w:right w:val="single" w:sz="1" w:space="0" w:color="000000"/>
            </w:tcBorders>
          </w:tcPr>
          <w:p w14:paraId="5040E6D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1.1.1. Трошкови за припрему техничке документације за изградњу објеката, односно извођење радова, као што су накнаде за архите</w:t>
            </w:r>
            <w:r w:rsidRPr="00C9066E">
              <w:rPr>
                <w:rFonts w:ascii="Times New Roman" w:eastAsia="Verdana" w:hAnsi="Times New Roman" w:cs="Times New Roman"/>
              </w:rPr>
              <w:t>кте, инжењере и пројектанте</w:t>
            </w:r>
          </w:p>
        </w:tc>
      </w:tr>
      <w:tr w:rsidR="00446E5A" w:rsidRPr="00C9066E" w14:paraId="1704A508" w14:textId="77777777" w:rsidTr="00C9066E">
        <w:tblPrEx>
          <w:tblCellMar>
            <w:top w:w="0" w:type="dxa"/>
            <w:bottom w:w="0" w:type="dxa"/>
          </w:tblCellMar>
        </w:tblPrEx>
        <w:tc>
          <w:tcPr>
            <w:tcW w:w="2194" w:type="pct"/>
            <w:vMerge/>
            <w:tcBorders>
              <w:top w:val="single" w:sz="1" w:space="0" w:color="000000"/>
              <w:left w:val="single" w:sz="1" w:space="0" w:color="000000"/>
              <w:bottom w:val="single" w:sz="1" w:space="0" w:color="000000"/>
              <w:right w:val="single" w:sz="1" w:space="0" w:color="000000"/>
            </w:tcBorders>
          </w:tcPr>
          <w:p w14:paraId="6157F589" w14:textId="77777777" w:rsidR="00446E5A" w:rsidRPr="00C9066E" w:rsidRDefault="00446E5A">
            <w:pPr>
              <w:rPr>
                <w:rFonts w:ascii="Times New Roman" w:hAnsi="Times New Roman" w:cs="Times New Roman"/>
              </w:rPr>
            </w:pPr>
          </w:p>
        </w:tc>
        <w:tc>
          <w:tcPr>
            <w:tcW w:w="2806" w:type="pct"/>
            <w:tcBorders>
              <w:top w:val="single" w:sz="1" w:space="0" w:color="000000"/>
              <w:left w:val="single" w:sz="1" w:space="0" w:color="000000"/>
              <w:bottom w:val="single" w:sz="1" w:space="0" w:color="000000"/>
              <w:right w:val="single" w:sz="1" w:space="0" w:color="000000"/>
            </w:tcBorders>
          </w:tcPr>
          <w:p w14:paraId="0673796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1.1.2. Трошкови консултантских услуга за остваривање права на ИПАРД подстицаје</w:t>
            </w:r>
          </w:p>
        </w:tc>
      </w:tr>
      <w:tr w:rsidR="00446E5A" w:rsidRPr="00C9066E" w14:paraId="71B4543B" w14:textId="77777777" w:rsidTr="00C9066E">
        <w:tblPrEx>
          <w:tblCellMar>
            <w:top w:w="0" w:type="dxa"/>
            <w:bottom w:w="0" w:type="dxa"/>
          </w:tblCellMar>
        </w:tblPrEx>
        <w:tc>
          <w:tcPr>
            <w:tcW w:w="2194" w:type="pct"/>
            <w:vMerge/>
            <w:tcBorders>
              <w:top w:val="single" w:sz="1" w:space="0" w:color="000000"/>
              <w:left w:val="single" w:sz="1" w:space="0" w:color="000000"/>
              <w:bottom w:val="single" w:sz="1" w:space="0" w:color="000000"/>
              <w:right w:val="single" w:sz="1" w:space="0" w:color="000000"/>
            </w:tcBorders>
          </w:tcPr>
          <w:p w14:paraId="283BE41F" w14:textId="77777777" w:rsidR="00446E5A" w:rsidRPr="00C9066E" w:rsidRDefault="00446E5A">
            <w:pPr>
              <w:rPr>
                <w:rFonts w:ascii="Times New Roman" w:hAnsi="Times New Roman" w:cs="Times New Roman"/>
              </w:rPr>
            </w:pPr>
          </w:p>
        </w:tc>
        <w:tc>
          <w:tcPr>
            <w:tcW w:w="2806" w:type="pct"/>
            <w:tcBorders>
              <w:top w:val="single" w:sz="1" w:space="0" w:color="000000"/>
              <w:left w:val="single" w:sz="1" w:space="0" w:color="000000"/>
              <w:bottom w:val="single" w:sz="1" w:space="0" w:color="000000"/>
              <w:right w:val="single" w:sz="1" w:space="0" w:color="000000"/>
            </w:tcBorders>
          </w:tcPr>
          <w:p w14:paraId="1CAB464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1.1.3. Трошкови припреме пословног плана</w:t>
            </w:r>
          </w:p>
        </w:tc>
      </w:tr>
    </w:tbl>
    <w:p w14:paraId="7A93DF85" w14:textId="77777777" w:rsidR="00C9066E" w:rsidRDefault="00C9066E">
      <w:r>
        <w:br w:type="page"/>
      </w:r>
    </w:p>
    <w:tbl>
      <w:tblPr>
        <w:tblW w:w="5000" w:type="pct"/>
        <w:tblInd w:w="-416" w:type="dxa"/>
        <w:tblCellMar>
          <w:left w:w="10" w:type="dxa"/>
          <w:right w:w="10" w:type="dxa"/>
        </w:tblCellMar>
        <w:tblLook w:val="04A0" w:firstRow="1" w:lastRow="0" w:firstColumn="1" w:lastColumn="0" w:noHBand="0" w:noVBand="1"/>
      </w:tblPr>
      <w:tblGrid>
        <w:gridCol w:w="4102"/>
        <w:gridCol w:w="3133"/>
        <w:gridCol w:w="1789"/>
      </w:tblGrid>
      <w:tr w:rsidR="00446E5A" w:rsidRPr="00C9066E" w14:paraId="40E69896"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2E1042FC" w14:textId="3283850C"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1.2. СЕКТОР ПРЕРАДЕ МЛЕКА</w:t>
            </w:r>
          </w:p>
        </w:tc>
      </w:tr>
      <w:tr w:rsidR="00446E5A" w:rsidRPr="00C9066E" w14:paraId="4EE91EDB"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6978809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 ИЗГРАДЊА</w:t>
            </w:r>
          </w:p>
        </w:tc>
      </w:tr>
      <w:tr w:rsidR="00446E5A" w:rsidRPr="00C9066E" w14:paraId="19134363"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0518BC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336C316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58B0FE2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77E7EBB0"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130CF44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млека и маркетинг у сектору прераде млека, који доприносе циљевима ове мере, а посебно еколошки</w:t>
            </w:r>
            <w:r w:rsidRPr="00C9066E">
              <w:rPr>
                <w:rFonts w:ascii="Times New Roman" w:eastAsia="Verdana" w:hAnsi="Times New Roman" w:cs="Times New Roman"/>
              </w:rPr>
              <w:t>м 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7304DE7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1.2.1.1. Објекти за складиштење, производни и пратећи простори и објекти у функцији прераде млека и маркетинга у сектору прераде млека</w:t>
            </w:r>
          </w:p>
        </w:tc>
        <w:tc>
          <w:tcPr>
            <w:tcW w:w="0" w:type="auto"/>
            <w:tcBorders>
              <w:top w:val="single" w:sz="1" w:space="0" w:color="000000"/>
              <w:left w:val="single" w:sz="1" w:space="0" w:color="000000"/>
              <w:bottom w:val="single" w:sz="1" w:space="0" w:color="000000"/>
              <w:right w:val="single" w:sz="1" w:space="0" w:color="000000"/>
            </w:tcBorders>
          </w:tcPr>
          <w:p w14:paraId="1CD6CFA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1C9F8D1"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1749B27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0150CFC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1.2.1.2. Објекти за упр</w:t>
            </w:r>
            <w:r w:rsidRPr="00C9066E">
              <w:rPr>
                <w:rFonts w:ascii="Times New Roman" w:eastAsia="Verdana" w:hAnsi="Times New Roman" w:cs="Times New Roman"/>
              </w:rPr>
              <w:t>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143F0C5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46E831D8" w14:textId="77777777" w:rsidTr="00C9066E">
        <w:tblPrEx>
          <w:tblCellMar>
            <w:top w:w="0" w:type="dxa"/>
            <w:bottom w:w="0" w:type="dxa"/>
          </w:tblCellMar>
        </w:tblPrEx>
        <w:trPr>
          <w:trHeight w:val="1147"/>
        </w:trPr>
        <w:tc>
          <w:tcPr>
            <w:tcW w:w="2273" w:type="pct"/>
            <w:vMerge/>
            <w:tcBorders>
              <w:top w:val="single" w:sz="1" w:space="0" w:color="000000"/>
              <w:left w:val="single" w:sz="1" w:space="0" w:color="000000"/>
              <w:bottom w:val="single" w:sz="1" w:space="0" w:color="000000"/>
              <w:right w:val="single" w:sz="1" w:space="0" w:color="000000"/>
            </w:tcBorders>
          </w:tcPr>
          <w:p w14:paraId="4C5B55A3"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66F118FE" w14:textId="77777777" w:rsidR="00446E5A" w:rsidRPr="00C9066E" w:rsidRDefault="00473493" w:rsidP="00C9066E">
            <w:pPr>
              <w:spacing w:after="0" w:line="210" w:lineRule="atLeast"/>
              <w:rPr>
                <w:rFonts w:ascii="Times New Roman" w:hAnsi="Times New Roman" w:cs="Times New Roman"/>
              </w:rPr>
            </w:pPr>
            <w:r w:rsidRPr="00C9066E">
              <w:rPr>
                <w:rFonts w:ascii="Times New Roman" w:eastAsia="Verdana" w:hAnsi="Times New Roman" w:cs="Times New Roman"/>
              </w:rPr>
              <w:t>1.2.1.3.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4A58ACC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0CC60304"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4CCFB1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56CA8AF5" w14:textId="77777777" w:rsidR="00446E5A" w:rsidRPr="00C9066E" w:rsidRDefault="00473493" w:rsidP="00C9066E">
            <w:pPr>
              <w:spacing w:after="0"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w:t>
            </w:r>
            <w:r w:rsidRPr="00C9066E">
              <w:rPr>
                <w:rFonts w:ascii="Times New Roman" w:eastAsia="Verdana" w:hAnsi="Times New Roman" w:cs="Times New Roman"/>
              </w:rPr>
              <w:t>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3341C9C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1.2.1.4.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7DE6729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w:t>
            </w:r>
            <w:r w:rsidRPr="00C9066E">
              <w:rPr>
                <w:rFonts w:ascii="Times New Roman" w:eastAsia="Verdana" w:hAnsi="Times New Roman" w:cs="Times New Roman"/>
              </w:rPr>
              <w:t>рађевинарству</w:t>
            </w:r>
          </w:p>
        </w:tc>
      </w:tr>
      <w:tr w:rsidR="00446E5A" w:rsidRPr="00C9066E" w14:paraId="5B3087D3"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236E57F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1.2.2. МАШИНА, ОПРЕМА И МЕХАНИЗАЦИЈА</w:t>
            </w:r>
          </w:p>
        </w:tc>
      </w:tr>
      <w:tr w:rsidR="00446E5A" w:rsidRPr="00C9066E" w14:paraId="55CB6F4F"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FD78A3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3ADEFEC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17E20AF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58B4A3E5"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787A11C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сектор прераде млека и маркетинг у сектору прераде млека,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7E08BE3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w:t>
            </w:r>
            <w:r w:rsidRPr="00C9066E">
              <w:rPr>
                <w:rFonts w:ascii="Times New Roman" w:eastAsia="Verdana" w:hAnsi="Times New Roman" w:cs="Times New Roman"/>
              </w:rPr>
              <w:t>2.1. Машине, механизација и опрема за пријем сировог млека, прераду млека,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3076CD7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E4D3C7B" w14:textId="77777777" w:rsidTr="00C9066E">
        <w:tblPrEx>
          <w:tblCellMar>
            <w:top w:w="0" w:type="dxa"/>
            <w:bottom w:w="0" w:type="dxa"/>
          </w:tblCellMar>
        </w:tblPrEx>
        <w:trPr>
          <w:trHeight w:val="743"/>
        </w:trPr>
        <w:tc>
          <w:tcPr>
            <w:tcW w:w="2273" w:type="pct"/>
            <w:vMerge/>
            <w:tcBorders>
              <w:top w:val="single" w:sz="1" w:space="0" w:color="000000"/>
              <w:left w:val="single" w:sz="1" w:space="0" w:color="000000"/>
              <w:bottom w:val="single" w:sz="1" w:space="0" w:color="000000"/>
              <w:right w:val="single" w:sz="1" w:space="0" w:color="000000"/>
            </w:tcBorders>
          </w:tcPr>
          <w:p w14:paraId="25007058"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CE2A5E1" w14:textId="77777777" w:rsidR="00446E5A" w:rsidRPr="00C9066E" w:rsidRDefault="00473493" w:rsidP="00C9066E">
            <w:pPr>
              <w:spacing w:after="0" w:line="210" w:lineRule="atLeast"/>
              <w:rPr>
                <w:rFonts w:ascii="Times New Roman" w:hAnsi="Times New Roman" w:cs="Times New Roman"/>
              </w:rPr>
            </w:pPr>
            <w:r w:rsidRPr="00C9066E">
              <w:rPr>
                <w:rFonts w:ascii="Times New Roman" w:eastAsia="Verdana" w:hAnsi="Times New Roman" w:cs="Times New Roman"/>
              </w:rPr>
              <w:t>1.2.2.2.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3E026E4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2A7A6807"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74163EB4"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47081B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1.2.2.3. Машине и опрема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3B2C385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B1E455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4F5A92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Нове машине и опрема за производњу енергије из </w:t>
            </w:r>
            <w:r w:rsidRPr="00C9066E">
              <w:rPr>
                <w:rFonts w:ascii="Times New Roman" w:eastAsia="Verdana" w:hAnsi="Times New Roman" w:cs="Times New Roman"/>
              </w:rPr>
              <w:t>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4F668053" w14:textId="77777777" w:rsidR="00446E5A" w:rsidRPr="00C9066E" w:rsidRDefault="00473493" w:rsidP="00C9066E">
            <w:pPr>
              <w:spacing w:after="0" w:line="210" w:lineRule="atLeast"/>
              <w:rPr>
                <w:rFonts w:ascii="Times New Roman" w:hAnsi="Times New Roman" w:cs="Times New Roman"/>
              </w:rPr>
            </w:pPr>
            <w:r w:rsidRPr="00C9066E">
              <w:rPr>
                <w:rFonts w:ascii="Times New Roman" w:eastAsia="Verdana" w:hAnsi="Times New Roman" w:cs="Times New Roman"/>
              </w:rPr>
              <w:t>1.2.2.4.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2A55DD7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5F9E70E7"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135636E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Специјализована возила за транспорт сировина и готових производа, са или без </w:t>
            </w:r>
            <w:r w:rsidRPr="00C9066E">
              <w:rPr>
                <w:rFonts w:ascii="Times New Roman" w:eastAsia="Verdana" w:hAnsi="Times New Roman" w:cs="Times New Roman"/>
              </w:rPr>
              <w:t xml:space="preserve">расхладног система, искључујући камионе и укључујући специјализоване приколице </w:t>
            </w:r>
            <w:r w:rsidRPr="00C9066E">
              <w:rPr>
                <w:rFonts w:ascii="Times New Roman" w:eastAsia="Verdana" w:hAnsi="Times New Roman" w:cs="Times New Roman"/>
              </w:rPr>
              <w:lastRenderedPageBreak/>
              <w:t>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6D84124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1.2.2.5. Специјализована возила за транспорт сировог млека,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7EBE25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98398E0"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C5E2A27"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3840B0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1.2.2.6. Специјализована возила за транспорт прерађених производа од млека,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1BA73A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5A5D98B0"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488CBDE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 СЕКТОР ПРЕРАДЕ МЕСА</w:t>
            </w:r>
          </w:p>
        </w:tc>
      </w:tr>
      <w:tr w:rsidR="00446E5A" w:rsidRPr="00C9066E" w14:paraId="3F2A55C0"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53B76F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 ИЗГРАДЊА</w:t>
            </w:r>
          </w:p>
        </w:tc>
      </w:tr>
      <w:tr w:rsidR="00446E5A" w:rsidRPr="00C9066E" w14:paraId="7B38C2B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6287F2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6AA354F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1700228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53477D41"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4B920EF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меса и маркетинг у сектору прераде меса, који доприносе циљевима ове</w:t>
            </w:r>
            <w:r w:rsidRPr="00C9066E">
              <w:rPr>
                <w:rFonts w:ascii="Times New Roman" w:eastAsia="Verdana" w:hAnsi="Times New Roman" w:cs="Times New Roman"/>
              </w:rPr>
              <w:t xml:space="preserve"> мере, а посебно еколошким 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3D54ED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1.3.1.1. Објекти за складиштење, производни и пратећи простори и објекти у функцији прераде меса и маркетинга у сектору прераде меса</w:t>
            </w:r>
          </w:p>
        </w:tc>
        <w:tc>
          <w:tcPr>
            <w:tcW w:w="0" w:type="auto"/>
            <w:tcBorders>
              <w:top w:val="single" w:sz="1" w:space="0" w:color="000000"/>
              <w:left w:val="single" w:sz="1" w:space="0" w:color="000000"/>
              <w:bottom w:val="single" w:sz="1" w:space="0" w:color="000000"/>
              <w:right w:val="single" w:sz="1" w:space="0" w:color="000000"/>
            </w:tcBorders>
          </w:tcPr>
          <w:p w14:paraId="7E2B040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1EAFB55A"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789CFD4D"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39AE793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1.3.1.2. Објекти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756E2C8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35FB448F"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5CD040D"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3521561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1.3.1.3. Објекти за производњу и складиштење енергије из обновљивих извора, укључујући повезивање постројења на дистрибут</w:t>
            </w:r>
            <w:r w:rsidRPr="00C9066E">
              <w:rPr>
                <w:rFonts w:ascii="Times New Roman" w:eastAsia="Verdana" w:hAnsi="Times New Roman" w:cs="Times New Roman"/>
              </w:rPr>
              <w:t>ивну мрежу</w:t>
            </w:r>
          </w:p>
        </w:tc>
        <w:tc>
          <w:tcPr>
            <w:tcW w:w="0" w:type="auto"/>
            <w:tcBorders>
              <w:top w:val="single" w:sz="1" w:space="0" w:color="000000"/>
              <w:left w:val="single" w:sz="1" w:space="0" w:color="000000"/>
              <w:bottom w:val="single" w:sz="1" w:space="0" w:color="000000"/>
              <w:right w:val="single" w:sz="1" w:space="0" w:color="000000"/>
            </w:tcBorders>
          </w:tcPr>
          <w:p w14:paraId="5AEFA0D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7729C625"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381E89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29C5672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w:t>
            </w:r>
            <w:r w:rsidRPr="00C9066E">
              <w:rPr>
                <w:rFonts w:ascii="Times New Roman" w:eastAsia="Verdana" w:hAnsi="Times New Roman" w:cs="Times New Roman"/>
              </w:rPr>
              <w:t>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15137C7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1.3.1.4.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279AC2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34A9795"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18A37EF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 МАШИНЕ, ОПРЕМА И МЕХАНИЗАЦИЈА</w:t>
            </w:r>
          </w:p>
        </w:tc>
      </w:tr>
      <w:tr w:rsidR="00446E5A" w:rsidRPr="00C9066E" w14:paraId="6ECFDBB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FA5FE6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4E1D96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60105D1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525DE063"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372D340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сектор прераде меса и маркетинг у сектору прераде меса, укључујући компјутерски хардвер и софтвер, који доприносе циљевима ове мере, као и нове машине и опрема за испуњавање стандард</w:t>
            </w:r>
            <w:r w:rsidRPr="00C9066E">
              <w:rPr>
                <w:rFonts w:ascii="Times New Roman" w:eastAsia="Verdana" w:hAnsi="Times New Roman" w:cs="Times New Roman"/>
              </w:rPr>
              <w:t>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5C31D91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1.3.2.1. Опрема за привремено држање живих животиња</w:t>
            </w:r>
          </w:p>
        </w:tc>
        <w:tc>
          <w:tcPr>
            <w:tcW w:w="0" w:type="auto"/>
            <w:tcBorders>
              <w:top w:val="single" w:sz="1" w:space="0" w:color="000000"/>
              <w:left w:val="single" w:sz="1" w:space="0" w:color="000000"/>
              <w:bottom w:val="single" w:sz="1" w:space="0" w:color="000000"/>
              <w:right w:val="single" w:sz="1" w:space="0" w:color="000000"/>
            </w:tcBorders>
          </w:tcPr>
          <w:p w14:paraId="7F6149E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1D38DA4B"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76762754"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DCFBAE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1.3.2.2. Машине, механизација и опрема за клање животиња, прераду меса,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1541ED4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6BA2528"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291B41BE"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5B5EF5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1.3.2.3.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7FABA3D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6E99CE0B"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E3061A5"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011EE95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1.3.2.4. Машине и оп</w:t>
            </w:r>
            <w:r w:rsidRPr="00C9066E">
              <w:rPr>
                <w:rFonts w:ascii="Times New Roman" w:eastAsia="Verdana" w:hAnsi="Times New Roman" w:cs="Times New Roman"/>
              </w:rPr>
              <w:t>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19EB2FE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4D5B6A8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D825D8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Нове машине и опрема за производњу </w:t>
            </w:r>
            <w:r w:rsidRPr="00C9066E">
              <w:rPr>
                <w:rFonts w:ascii="Times New Roman" w:eastAsia="Verdana" w:hAnsi="Times New Roman" w:cs="Times New Roman"/>
              </w:rPr>
              <w:lastRenderedPageBreak/>
              <w:t>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2D4A673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1.3.2.5. Машине и опрема за </w:t>
            </w:r>
            <w:r w:rsidRPr="00C9066E">
              <w:rPr>
                <w:rFonts w:ascii="Times New Roman" w:eastAsia="Verdana" w:hAnsi="Times New Roman" w:cs="Times New Roman"/>
              </w:rPr>
              <w:lastRenderedPageBreak/>
              <w:t>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1A65C5A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Капитални </w:t>
            </w:r>
            <w:r w:rsidRPr="00C9066E">
              <w:rPr>
                <w:rFonts w:ascii="Times New Roman" w:eastAsia="Verdana" w:hAnsi="Times New Roman" w:cs="Times New Roman"/>
              </w:rPr>
              <w:lastRenderedPageBreak/>
              <w:t>производи</w:t>
            </w:r>
          </w:p>
        </w:tc>
      </w:tr>
      <w:tr w:rsidR="00446E5A" w:rsidRPr="00C9066E" w14:paraId="3A6F5EA8"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4711DF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Специјализована возила за транспорт сировина и готових производа, са или без расхладног система</w:t>
            </w:r>
            <w:r w:rsidRPr="00C9066E">
              <w:rPr>
                <w:rFonts w:ascii="Times New Roman" w:eastAsia="Verdana" w:hAnsi="Times New Roman" w:cs="Times New Roman"/>
              </w:rPr>
              <w:t>, искључујући камионе и укључујући специјализоване приколице 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13C4C9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1.3.2.6. Специјализована возила за превоз живих животиња,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7F7B5B6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42BB6902"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D8F28D3"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581DFFA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1.3.2.7. Специјализована возила за транспорт пр</w:t>
            </w:r>
            <w:r w:rsidRPr="00C9066E">
              <w:rPr>
                <w:rFonts w:ascii="Times New Roman" w:eastAsia="Verdana" w:hAnsi="Times New Roman" w:cs="Times New Roman"/>
              </w:rPr>
              <w:t>ерађених производа од меса,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11E614D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8DC2681"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2AB83B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 СЕКТОР ПРЕРАДЕ JAJA</w:t>
            </w:r>
          </w:p>
        </w:tc>
      </w:tr>
      <w:tr w:rsidR="00446E5A" w:rsidRPr="00C9066E" w14:paraId="06B932EE"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30BE11A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 ИЗГРАДЊА</w:t>
            </w:r>
          </w:p>
        </w:tc>
      </w:tr>
      <w:tr w:rsidR="00446E5A" w:rsidRPr="00C9066E" w14:paraId="2FA51CD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9E38B7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7969EDC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6FD3E92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13C0336D"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6C4F640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јаја и маркетинг у сектору прераде јаја, који доприносе циљевима ове мере, а посебно еколошким </w:t>
            </w:r>
            <w:r w:rsidRPr="00C9066E">
              <w:rPr>
                <w:rFonts w:ascii="Times New Roman" w:eastAsia="Verdana" w:hAnsi="Times New Roman" w:cs="Times New Roman"/>
              </w:rPr>
              <w:t>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3CBE36A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1.4.1.1. Објекти за складиштење, производни и пратећи простори и објекти у функцији прераде јаја и маркетинга у сектору прераде јаја</w:t>
            </w:r>
          </w:p>
        </w:tc>
        <w:tc>
          <w:tcPr>
            <w:tcW w:w="0" w:type="auto"/>
            <w:tcBorders>
              <w:top w:val="single" w:sz="1" w:space="0" w:color="000000"/>
              <w:left w:val="single" w:sz="1" w:space="0" w:color="000000"/>
              <w:bottom w:val="single" w:sz="1" w:space="0" w:color="000000"/>
              <w:right w:val="single" w:sz="1" w:space="0" w:color="000000"/>
            </w:tcBorders>
          </w:tcPr>
          <w:p w14:paraId="6843FFF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255F29B0"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F819E02"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3A97A28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1.4.1.2. Објекти за управља</w:t>
            </w:r>
            <w:r w:rsidRPr="00C9066E">
              <w:rPr>
                <w:rFonts w:ascii="Times New Roman" w:eastAsia="Verdana" w:hAnsi="Times New Roman" w:cs="Times New Roman"/>
              </w:rPr>
              <w:t>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6642A27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78EA7FBC"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ECF0DD8"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7852E73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1F7C26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w:t>
            </w:r>
            <w:r w:rsidRPr="00C9066E">
              <w:rPr>
                <w:rFonts w:ascii="Times New Roman" w:eastAsia="Verdana" w:hAnsi="Times New Roman" w:cs="Times New Roman"/>
              </w:rPr>
              <w:t>јали за уграђивање у грађевинарству</w:t>
            </w:r>
          </w:p>
        </w:tc>
      </w:tr>
      <w:tr w:rsidR="00446E5A" w:rsidRPr="00C9066E" w14:paraId="59700C94"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7333E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63F6F06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137226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1.4.1.4.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1D441F4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w:t>
            </w:r>
            <w:r w:rsidRPr="00C9066E">
              <w:rPr>
                <w:rFonts w:ascii="Times New Roman" w:eastAsia="Verdana" w:hAnsi="Times New Roman" w:cs="Times New Roman"/>
              </w:rPr>
              <w:t xml:space="preserve"> материјали за уграђивање у грађевинарству</w:t>
            </w:r>
          </w:p>
        </w:tc>
      </w:tr>
      <w:tr w:rsidR="00446E5A" w:rsidRPr="00C9066E" w14:paraId="117D6ECF"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3A9F6F4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1.4.2. МАШИНА, ОПРЕМА, И МЕХАНИЗАЦИЈА</w:t>
            </w:r>
          </w:p>
        </w:tc>
      </w:tr>
      <w:tr w:rsidR="00446E5A" w:rsidRPr="00C9066E" w14:paraId="5CBBC4E7"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410B78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605D254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706B3AC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508839EE"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2A7DCAA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сектор прераде јаја и маркетинг у сектору прераде јаја, укључујући компјутерски</w:t>
            </w:r>
            <w:r w:rsidRPr="00C9066E">
              <w:rPr>
                <w:rFonts w:ascii="Times New Roman" w:eastAsia="Verdana" w:hAnsi="Times New Roman" w:cs="Times New Roman"/>
              </w:rPr>
              <w:t xml:space="preserve"> хардвер и софтвер, који доприносе циљевима ове мере, као и нове машине и опрема за </w:t>
            </w:r>
            <w:r w:rsidRPr="00C9066E">
              <w:rPr>
                <w:rFonts w:ascii="Times New Roman" w:eastAsia="Verdana" w:hAnsi="Times New Roman" w:cs="Times New Roman"/>
              </w:rPr>
              <w:lastRenderedPageBreak/>
              <w:t>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36D34DD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1.4.2.1. Машине, механизација и опрема за прераду јаја,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635F0D2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w:t>
            </w:r>
            <w:r w:rsidRPr="00C9066E">
              <w:rPr>
                <w:rFonts w:ascii="Times New Roman" w:eastAsia="Verdana" w:hAnsi="Times New Roman" w:cs="Times New Roman"/>
              </w:rPr>
              <w:t>оизводи</w:t>
            </w:r>
          </w:p>
        </w:tc>
      </w:tr>
      <w:tr w:rsidR="00446E5A" w:rsidRPr="00C9066E" w14:paraId="5E7A6EA4"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1523321C"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02461D1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1.4.2.2. Опрема за управну </w:t>
            </w:r>
            <w:r w:rsidRPr="00C9066E">
              <w:rPr>
                <w:rFonts w:ascii="Times New Roman" w:eastAsia="Verdana" w:hAnsi="Times New Roman" w:cs="Times New Roman"/>
              </w:rPr>
              <w:lastRenderedPageBreak/>
              <w:t>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56D5ADD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Трајни производи </w:t>
            </w:r>
            <w:r w:rsidRPr="00C9066E">
              <w:rPr>
                <w:rFonts w:ascii="Times New Roman" w:eastAsia="Verdana" w:hAnsi="Times New Roman" w:cs="Times New Roman"/>
              </w:rPr>
              <w:lastRenderedPageBreak/>
              <w:t>за широку потрошњу</w:t>
            </w:r>
          </w:p>
        </w:tc>
      </w:tr>
      <w:tr w:rsidR="00446E5A" w:rsidRPr="00C9066E" w14:paraId="3EA5F95B"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19F36525"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97BEE9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1.4.2.3. Машине и опрема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127C1E6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2D7DF1CD"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05BDF8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производњу 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5F9B95E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1.4.2.4. Машине и опрема за производњу и складиштење енергије из обновљивих извора,</w:t>
            </w:r>
            <w:r w:rsidRPr="00C9066E">
              <w:rPr>
                <w:rFonts w:ascii="Times New Roman" w:eastAsia="Verdana" w:hAnsi="Times New Roman" w:cs="Times New Roman"/>
              </w:rPr>
              <w:t xml:space="preserve">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6ED2F13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00E583D"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53B21F5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736811B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1.4.2.5. Специјализована возила за транспорт јаја, укључујући специјализовану </w:t>
            </w:r>
            <w:r w:rsidRPr="00C9066E">
              <w:rPr>
                <w:rFonts w:ascii="Times New Roman" w:eastAsia="Verdana" w:hAnsi="Times New Roman" w:cs="Times New Roman"/>
              </w:rPr>
              <w:t>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7A7D32A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123968B"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315BEEF5"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EEAFBD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1.4.2.6. Специјализована возила за транспорт прерађених производа од јаја,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07CBD12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69A21CD"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3D53100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 СЕКТОР ПРЕРАДЕ РИБЕ</w:t>
            </w:r>
          </w:p>
        </w:tc>
      </w:tr>
      <w:tr w:rsidR="00446E5A" w:rsidRPr="00C9066E" w14:paraId="37A3DCA3"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520F7FB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 ИЗГРАДЊА</w:t>
            </w:r>
          </w:p>
        </w:tc>
      </w:tr>
      <w:tr w:rsidR="00446E5A" w:rsidRPr="00C9066E" w14:paraId="284C0587"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2454196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49605DF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1102824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4EA8ABDA"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077CE6E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објеката за прераду примарних производа рибарства (укључујући нову опрему и објекте за снабдевање електричном енергијом и водом) за сектор прераде рибе и маркетинг у сектору прераде рибе, који доприносе циљевима ове мере, а посебно еколошким циљев</w:t>
            </w:r>
            <w:r w:rsidRPr="00C9066E">
              <w:rPr>
                <w:rFonts w:ascii="Times New Roman" w:eastAsia="Verdana" w:hAnsi="Times New Roman" w:cs="Times New Roman"/>
              </w:rPr>
              <w:t>има и циљевима циркуларне економијеове мере, а посебно еколошким 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5DB41EF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1.5.1.1. Објекти за складиштење, производни и пратећи простори и објекти у функцији прераде рибе и маркетинга у сектору прераде рибе</w:t>
            </w:r>
          </w:p>
        </w:tc>
        <w:tc>
          <w:tcPr>
            <w:tcW w:w="0" w:type="auto"/>
            <w:tcBorders>
              <w:top w:val="single" w:sz="1" w:space="0" w:color="000000"/>
              <w:left w:val="single" w:sz="1" w:space="0" w:color="000000"/>
              <w:bottom w:val="single" w:sz="1" w:space="0" w:color="000000"/>
              <w:right w:val="single" w:sz="1" w:space="0" w:color="000000"/>
            </w:tcBorders>
          </w:tcPr>
          <w:p w14:paraId="6214AFC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w:t>
            </w:r>
            <w:r w:rsidRPr="00C9066E">
              <w:rPr>
                <w:rFonts w:ascii="Times New Roman" w:eastAsia="Verdana" w:hAnsi="Times New Roman" w:cs="Times New Roman"/>
              </w:rPr>
              <w:t>јали за уграђивање у грађевинарству</w:t>
            </w:r>
          </w:p>
        </w:tc>
      </w:tr>
      <w:tr w:rsidR="00446E5A" w:rsidRPr="00C9066E" w14:paraId="3FFB3BDE"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37D5B15F"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C0267E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1.5.1.2. Објекти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23599D7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027BA576"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243498B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0D3F2B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1.5.1.3. Објекти за производњу и складиштење енергије из обновљивих извора, укључују</w:t>
            </w:r>
            <w:r w:rsidRPr="00C9066E">
              <w:rPr>
                <w:rFonts w:ascii="Times New Roman" w:eastAsia="Verdana" w:hAnsi="Times New Roman" w:cs="Times New Roman"/>
              </w:rPr>
              <w:t>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2E11F89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62CDDA25"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C874E1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4DCBF1B2" w14:textId="77777777" w:rsidR="00446E5A" w:rsidRPr="00C9066E" w:rsidRDefault="00473493" w:rsidP="00C9066E">
            <w:pPr>
              <w:spacing w:after="0"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1736" w:type="pct"/>
            <w:tcBorders>
              <w:top w:val="single" w:sz="1" w:space="0" w:color="000000"/>
              <w:left w:val="single" w:sz="1" w:space="0" w:color="000000"/>
              <w:bottom w:val="single" w:sz="1" w:space="0" w:color="000000"/>
              <w:right w:val="single" w:sz="1" w:space="0" w:color="000000"/>
            </w:tcBorders>
          </w:tcPr>
          <w:p w14:paraId="240417A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1.5.1.5.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4C0B266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w:t>
            </w:r>
            <w:r w:rsidRPr="00C9066E">
              <w:rPr>
                <w:rFonts w:ascii="Times New Roman" w:eastAsia="Verdana" w:hAnsi="Times New Roman" w:cs="Times New Roman"/>
              </w:rPr>
              <w:t>нти и материјали за уграђивање у грађевинарству</w:t>
            </w:r>
          </w:p>
        </w:tc>
      </w:tr>
      <w:tr w:rsidR="00446E5A" w:rsidRPr="00C9066E" w14:paraId="60AF674F"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0E36A04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1.5.2. МАШИНЕ, ОПРЕМА И МЕХАНИЗАЦИЈА</w:t>
            </w:r>
          </w:p>
        </w:tc>
      </w:tr>
      <w:tr w:rsidR="00446E5A" w:rsidRPr="00C9066E" w14:paraId="27DE3F70"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441B1F4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lastRenderedPageBreak/>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5F8C085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1A28BCC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55B8CBE1"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143460D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сектор прераде рибе и маркетинг у сектору прераде рибе, укључујући компјуте</w:t>
            </w:r>
            <w:r w:rsidRPr="00C9066E">
              <w:rPr>
                <w:rFonts w:ascii="Times New Roman" w:eastAsia="Verdana" w:hAnsi="Times New Roman" w:cs="Times New Roman"/>
              </w:rPr>
              <w:t>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3872DD1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1.5.2.1. Опрема за привремено држање рибе</w:t>
            </w:r>
          </w:p>
        </w:tc>
        <w:tc>
          <w:tcPr>
            <w:tcW w:w="0" w:type="auto"/>
            <w:tcBorders>
              <w:top w:val="single" w:sz="1" w:space="0" w:color="000000"/>
              <w:left w:val="single" w:sz="1" w:space="0" w:color="000000"/>
              <w:bottom w:val="single" w:sz="1" w:space="0" w:color="000000"/>
              <w:right w:val="single" w:sz="1" w:space="0" w:color="000000"/>
            </w:tcBorders>
          </w:tcPr>
          <w:p w14:paraId="2998607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6DF2CE28"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2D72681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910A6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1.5.2.2. Машине, механизација и опрема за прераду рибе,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2EDCF6B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58AEF94A"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16DBCD65"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09634EB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1.5.2.3.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41CFB71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49B33285"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B9E7E39"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A5D319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1.5.2.4. Машине и опрема за управљањ</w:t>
            </w:r>
            <w:r w:rsidRPr="00C9066E">
              <w:rPr>
                <w:rFonts w:ascii="Times New Roman" w:eastAsia="Verdana" w:hAnsi="Times New Roman" w:cs="Times New Roman"/>
              </w:rPr>
              <w:t>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0444426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4DDB5E4E"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AA5E36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производњу 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491173A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1.5.2.5.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3D8FB9E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20A3537C"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73BDC78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Специјализована возила за транспорт сировина и готових производа, са или без расхладног система</w:t>
            </w:r>
            <w:r w:rsidRPr="00C9066E">
              <w:rPr>
                <w:rFonts w:ascii="Times New Roman" w:eastAsia="Verdana" w:hAnsi="Times New Roman" w:cs="Times New Roman"/>
              </w:rPr>
              <w:t>, искључујући камионе и укључујући специјализоване приколице 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529D57A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1.4.2.6. Специјализована возила за превоз рибе,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7939273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FDD6A53"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34C68D7F"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402F059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1.4.2.7. Специјализована возила за транспорт прерађених производа од рибе,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66F77F5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65D426A2"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2C44C8B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 СЕКТОР ПРЕРАДЕ ВОЋА</w:t>
            </w:r>
          </w:p>
        </w:tc>
      </w:tr>
      <w:tr w:rsidR="00446E5A" w:rsidRPr="00C9066E" w14:paraId="6C1FDEA3"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16DB0A1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 ИЗГРАДЊА</w:t>
            </w:r>
          </w:p>
        </w:tc>
      </w:tr>
      <w:tr w:rsidR="00446E5A" w:rsidRPr="00C9066E" w14:paraId="6B1CFC83"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DAD06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11EBD75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1FB12D2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436C0F42"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5210304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воћа и маркетинг у сектору прераде воћа, који доприносе циљевима ове мере, а посебно еколошким </w:t>
            </w:r>
            <w:r w:rsidRPr="00C9066E">
              <w:rPr>
                <w:rFonts w:ascii="Times New Roman" w:eastAsia="Verdana" w:hAnsi="Times New Roman" w:cs="Times New Roman"/>
              </w:rPr>
              <w:t>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5218722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1.6.1.1. Објекти за складиштење, производни и пратећи простори и објекти у функцији прераде воћа и маркетинга у сектору прераде воћа</w:t>
            </w:r>
          </w:p>
        </w:tc>
        <w:tc>
          <w:tcPr>
            <w:tcW w:w="0" w:type="auto"/>
            <w:tcBorders>
              <w:top w:val="single" w:sz="1" w:space="0" w:color="000000"/>
              <w:left w:val="single" w:sz="1" w:space="0" w:color="000000"/>
              <w:bottom w:val="single" w:sz="1" w:space="0" w:color="000000"/>
              <w:right w:val="single" w:sz="1" w:space="0" w:color="000000"/>
            </w:tcBorders>
          </w:tcPr>
          <w:p w14:paraId="0EE006A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28EADE86"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2392219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38200DD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1.6.1.2. Хладњаче за замрзн</w:t>
            </w:r>
            <w:r w:rsidRPr="00C9066E">
              <w:rPr>
                <w:rFonts w:ascii="Times New Roman" w:eastAsia="Verdana" w:hAnsi="Times New Roman" w:cs="Times New Roman"/>
              </w:rPr>
              <w:t>уто воће</w:t>
            </w:r>
          </w:p>
        </w:tc>
        <w:tc>
          <w:tcPr>
            <w:tcW w:w="0" w:type="auto"/>
            <w:tcBorders>
              <w:top w:val="single" w:sz="1" w:space="0" w:color="000000"/>
              <w:left w:val="single" w:sz="1" w:space="0" w:color="000000"/>
              <w:bottom w:val="single" w:sz="1" w:space="0" w:color="000000"/>
              <w:right w:val="single" w:sz="1" w:space="0" w:color="000000"/>
            </w:tcBorders>
          </w:tcPr>
          <w:p w14:paraId="40C0362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3E108E50"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567786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7D83947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1.6.1.3. Објекти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3BE43D4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7B0FC7E3"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1C3056A6"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0578F2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1.6.1.4.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0BE8BFB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5619AF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27744B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 капацитете (канцеларије, прос</w:t>
            </w:r>
            <w:r w:rsidRPr="00C9066E">
              <w:rPr>
                <w:rFonts w:ascii="Times New Roman" w:eastAsia="Verdana" w:hAnsi="Times New Roman" w:cs="Times New Roman"/>
              </w:rPr>
              <w:t>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3388CBC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1.6.1.5.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21FF2CA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w:t>
            </w:r>
            <w:r w:rsidRPr="00C9066E">
              <w:rPr>
                <w:rFonts w:ascii="Times New Roman" w:eastAsia="Verdana" w:hAnsi="Times New Roman" w:cs="Times New Roman"/>
              </w:rPr>
              <w:t>рађевинарству</w:t>
            </w:r>
          </w:p>
        </w:tc>
      </w:tr>
      <w:tr w:rsidR="00446E5A" w:rsidRPr="00C9066E" w14:paraId="6FDB1F02"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1C83302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 МАШИНЕ, ОПРЕМА И МЕХАНИЗАЦИЈА</w:t>
            </w:r>
          </w:p>
        </w:tc>
      </w:tr>
      <w:tr w:rsidR="00446E5A" w:rsidRPr="00C9066E" w14:paraId="61950D5A"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44417D9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1F7B2EF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53C5AD4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63E47013"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2E2E15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сектор прераде воћа и маркетинг у сектору прераде воћа,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38E8A3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w:t>
            </w:r>
            <w:r w:rsidRPr="00C9066E">
              <w:rPr>
                <w:rFonts w:ascii="Times New Roman" w:eastAsia="Verdana" w:hAnsi="Times New Roman" w:cs="Times New Roman"/>
              </w:rPr>
              <w:t>1. Машине, механизација и опрема за прераду воћа,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4FC2167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77B0A2D"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DAC867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6EB007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1.6.2.2.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7209A7E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1396864C"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64268A4"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7CB545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1.6.2.3. Машине и опрема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512500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27A0FE90"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0AAC89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потребне за производњу 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02DEC89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1.6.2.4. Машине и опрема за производњу и складиштење енергије из обновљиви</w:t>
            </w:r>
            <w:r w:rsidRPr="00C9066E">
              <w:rPr>
                <w:rFonts w:ascii="Times New Roman" w:eastAsia="Verdana" w:hAnsi="Times New Roman" w:cs="Times New Roman"/>
              </w:rPr>
              <w:t>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37C1FA0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8290FD9"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6652B1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w:t>
            </w:r>
            <w:r w:rsidRPr="00C9066E">
              <w:rPr>
                <w:rFonts w:ascii="Times New Roman" w:eastAsia="Verdana" w:hAnsi="Times New Roman" w:cs="Times New Roman"/>
              </w:rPr>
              <w:t xml:space="preserve"> камионе</w:t>
            </w:r>
          </w:p>
        </w:tc>
        <w:tc>
          <w:tcPr>
            <w:tcW w:w="1736" w:type="pct"/>
            <w:tcBorders>
              <w:top w:val="single" w:sz="1" w:space="0" w:color="000000"/>
              <w:left w:val="single" w:sz="1" w:space="0" w:color="000000"/>
              <w:bottom w:val="single" w:sz="1" w:space="0" w:color="000000"/>
              <w:right w:val="single" w:sz="1" w:space="0" w:color="000000"/>
            </w:tcBorders>
          </w:tcPr>
          <w:p w14:paraId="0D5D534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1.6.2.5. Специјализована возила за транспорт воћа,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50506B1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463E9ED6"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1A51BE0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4CF4670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1.6.2.6. Специјализована возила за транспорт прерађених производа од воћа,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5721C99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6754E7C0"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6B60457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 СЕКТОР ПРЕРАДЕ ПОВРЋА</w:t>
            </w:r>
          </w:p>
        </w:tc>
      </w:tr>
      <w:tr w:rsidR="00446E5A" w:rsidRPr="00C9066E" w14:paraId="524F7AA9"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3F4B99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 ИЗГРАДЊА</w:t>
            </w:r>
          </w:p>
        </w:tc>
      </w:tr>
      <w:tr w:rsidR="00446E5A" w:rsidRPr="00C9066E" w14:paraId="09986C2A"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4E21929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7900911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25CB76C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7F603EDB"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377A3FC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Изградња објеката за прераду примарних пољопривредних производа (укључујући нову опрему и објекте за снабдевање </w:t>
            </w:r>
            <w:r w:rsidRPr="00C9066E">
              <w:rPr>
                <w:rFonts w:ascii="Times New Roman" w:eastAsia="Verdana" w:hAnsi="Times New Roman" w:cs="Times New Roman"/>
              </w:rPr>
              <w:lastRenderedPageBreak/>
              <w:t>електричном енергијом и водом) за сектор прераде поврћа и маркетинг у сектору прераде поврћа, који доприносе циљевима ове мере, а посебно еколош</w:t>
            </w:r>
            <w:r w:rsidRPr="00C9066E">
              <w:rPr>
                <w:rFonts w:ascii="Times New Roman" w:eastAsia="Verdana" w:hAnsi="Times New Roman" w:cs="Times New Roman"/>
              </w:rPr>
              <w:t>ким 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67ECA74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1.7.1.1. Објекти за складиштење, производни и пратећи простори и објекти у функцији прераде </w:t>
            </w:r>
            <w:r w:rsidRPr="00C9066E">
              <w:rPr>
                <w:rFonts w:ascii="Times New Roman" w:eastAsia="Verdana" w:hAnsi="Times New Roman" w:cs="Times New Roman"/>
              </w:rPr>
              <w:lastRenderedPageBreak/>
              <w:t>поврћа и маркетинга у сектору прераде поврћа</w:t>
            </w:r>
          </w:p>
        </w:tc>
        <w:tc>
          <w:tcPr>
            <w:tcW w:w="0" w:type="auto"/>
            <w:tcBorders>
              <w:top w:val="single" w:sz="1" w:space="0" w:color="000000"/>
              <w:left w:val="single" w:sz="1" w:space="0" w:color="000000"/>
              <w:bottom w:val="single" w:sz="1" w:space="0" w:color="000000"/>
              <w:right w:val="single" w:sz="1" w:space="0" w:color="000000"/>
            </w:tcBorders>
          </w:tcPr>
          <w:p w14:paraId="7CDB2D2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Елементи и материјали за уграђивање у </w:t>
            </w:r>
            <w:r w:rsidRPr="00C9066E">
              <w:rPr>
                <w:rFonts w:ascii="Times New Roman" w:eastAsia="Verdana" w:hAnsi="Times New Roman" w:cs="Times New Roman"/>
              </w:rPr>
              <w:lastRenderedPageBreak/>
              <w:t>грађевинарству</w:t>
            </w:r>
          </w:p>
        </w:tc>
      </w:tr>
      <w:tr w:rsidR="00446E5A" w:rsidRPr="00C9066E" w14:paraId="2FC3FEC5"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2A5843F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734C7B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1.7.1.2. Хладњаче за замрзнуто поврће</w:t>
            </w:r>
          </w:p>
        </w:tc>
        <w:tc>
          <w:tcPr>
            <w:tcW w:w="0" w:type="auto"/>
            <w:tcBorders>
              <w:top w:val="single" w:sz="1" w:space="0" w:color="000000"/>
              <w:left w:val="single" w:sz="1" w:space="0" w:color="000000"/>
              <w:bottom w:val="single" w:sz="1" w:space="0" w:color="000000"/>
              <w:right w:val="single" w:sz="1" w:space="0" w:color="000000"/>
            </w:tcBorders>
          </w:tcPr>
          <w:p w14:paraId="5EDF18B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45AEFA02"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0D11A0B0"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784E409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1.7.1.3. Објекти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6D11246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22047B9"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64B9F02C"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4C3FB2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1.7.1.4. Објекти за производњ</w:t>
            </w:r>
            <w:r w:rsidRPr="00C9066E">
              <w:rPr>
                <w:rFonts w:ascii="Times New Roman" w:eastAsia="Verdana" w:hAnsi="Times New Roman" w:cs="Times New Roman"/>
              </w:rPr>
              <w:t>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42BC6FF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017EE643"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B6C5AC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46E249B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72330D1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1.7.1.5.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2B8AA8E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w:t>
            </w:r>
            <w:r w:rsidRPr="00C9066E">
              <w:rPr>
                <w:rFonts w:ascii="Times New Roman" w:eastAsia="Verdana" w:hAnsi="Times New Roman" w:cs="Times New Roman"/>
              </w:rPr>
              <w:t xml:space="preserve"> материјали за уграђивање у грађевинарству</w:t>
            </w:r>
          </w:p>
        </w:tc>
      </w:tr>
      <w:tr w:rsidR="00446E5A" w:rsidRPr="00C9066E" w14:paraId="4A7CF09F"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7C54563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1.7.2. МАШИНЕ, ОПРЕМА И МЕХАНИЗАЦИЈА</w:t>
            </w:r>
          </w:p>
        </w:tc>
      </w:tr>
      <w:tr w:rsidR="00446E5A" w:rsidRPr="00C9066E" w14:paraId="46DC84EB"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627EB6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347E16D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643E58A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02DC2AE5"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14E3FB5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сектор прераде поврћа и маркетинг у сектору прераде поврћа, укључујући компјутер</w:t>
            </w:r>
            <w:r w:rsidRPr="00C9066E">
              <w:rPr>
                <w:rFonts w:ascii="Times New Roman" w:eastAsia="Verdana" w:hAnsi="Times New Roman" w:cs="Times New Roman"/>
              </w:rPr>
              <w:t>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092D4B5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1.7.2.1. Машине, механизација и опрема за прераду поврћа,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29B0E8B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w:t>
            </w:r>
            <w:r w:rsidRPr="00C9066E">
              <w:rPr>
                <w:rFonts w:ascii="Times New Roman" w:eastAsia="Verdana" w:hAnsi="Times New Roman" w:cs="Times New Roman"/>
              </w:rPr>
              <w:t>ни производи</w:t>
            </w:r>
          </w:p>
        </w:tc>
      </w:tr>
      <w:tr w:rsidR="00446E5A" w:rsidRPr="00C9066E" w14:paraId="7E9D9348"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3663D13"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441F05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1.7.2.2.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40AE6D2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20FE3835"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7E281A81"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638DAFB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1.7.2.3. Машине и опрема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4D99D14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555A5B9F"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3BF118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производњу 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64117FA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1.7.2.4. Машине и опрема за производњу и складиштење енергије из обновљивих извора,</w:t>
            </w:r>
            <w:r w:rsidRPr="00C9066E">
              <w:rPr>
                <w:rFonts w:ascii="Times New Roman" w:eastAsia="Verdana" w:hAnsi="Times New Roman" w:cs="Times New Roman"/>
              </w:rPr>
              <w:t xml:space="preserve">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0E5B084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C1E665D"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0679C0F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07EBEA1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1.7.2.5. Специјализована возила за транспорт поврћа, укључујући специјализован</w:t>
            </w:r>
            <w:r w:rsidRPr="00C9066E">
              <w:rPr>
                <w:rFonts w:ascii="Times New Roman" w:eastAsia="Verdana" w:hAnsi="Times New Roman" w:cs="Times New Roman"/>
              </w:rPr>
              <w:t>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0081517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304F76C8"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354A09D4"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7467DBC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1.7.2.6. Специјализована возила за транспорт прерађених </w:t>
            </w:r>
            <w:r w:rsidRPr="00C9066E">
              <w:rPr>
                <w:rFonts w:ascii="Times New Roman" w:eastAsia="Verdana" w:hAnsi="Times New Roman" w:cs="Times New Roman"/>
              </w:rPr>
              <w:lastRenderedPageBreak/>
              <w:t>производа од поврћа,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4F66A83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Капитални производи</w:t>
            </w:r>
          </w:p>
        </w:tc>
      </w:tr>
      <w:tr w:rsidR="00446E5A" w:rsidRPr="00C9066E" w14:paraId="7764696B"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738CB0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 СЕКТОР ПРЕРАДЕ ЖИТАРИЦА И ИНДУСТИЈСКОГ БИЉА</w:t>
            </w:r>
          </w:p>
        </w:tc>
      </w:tr>
      <w:tr w:rsidR="00446E5A" w:rsidRPr="00C9066E" w14:paraId="7864B6A2"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622D215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 ИЗГРАДЊА</w:t>
            </w:r>
          </w:p>
        </w:tc>
      </w:tr>
      <w:tr w:rsidR="00446E5A" w:rsidRPr="00C9066E" w14:paraId="05A7F9DF"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4ABF4F4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2850216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251DDCA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7E0138EE"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1829A0C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житарица и индустријског биља и маркетинг у сектору прераде житарица и индустријског биља, који</w:t>
            </w:r>
            <w:r w:rsidRPr="00C9066E">
              <w:rPr>
                <w:rFonts w:ascii="Times New Roman" w:eastAsia="Verdana" w:hAnsi="Times New Roman" w:cs="Times New Roman"/>
              </w:rPr>
              <w:t xml:space="preserve"> доприносе циљевима ове мере, а посебно еколошким 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1008BD3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1.8.1.1. Објекти за складиштење, производни и пратећи простори и објекти у функцији дораде семена и прераде житарица и индустријског биља, као и маркетинга у сектору</w:t>
            </w:r>
            <w:r w:rsidRPr="00C9066E">
              <w:rPr>
                <w:rFonts w:ascii="Times New Roman" w:eastAsia="Verdana" w:hAnsi="Times New Roman" w:cs="Times New Roman"/>
              </w:rPr>
              <w:t xml:space="preserve"> прераде житарица и индустријског биља</w:t>
            </w:r>
          </w:p>
        </w:tc>
        <w:tc>
          <w:tcPr>
            <w:tcW w:w="0" w:type="auto"/>
            <w:tcBorders>
              <w:top w:val="single" w:sz="1" w:space="0" w:color="000000"/>
              <w:left w:val="single" w:sz="1" w:space="0" w:color="000000"/>
              <w:bottom w:val="single" w:sz="1" w:space="0" w:color="000000"/>
              <w:right w:val="single" w:sz="1" w:space="0" w:color="000000"/>
            </w:tcBorders>
          </w:tcPr>
          <w:p w14:paraId="3A4ED9A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333690C"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0FF1EB10"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4ED38E2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1.8.1.2. Објекти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2501DAC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0A55F473"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7651E040"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3E14F0D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1.8.1.3. Објекти за производ</w:t>
            </w:r>
            <w:r w:rsidRPr="00C9066E">
              <w:rPr>
                <w:rFonts w:ascii="Times New Roman" w:eastAsia="Verdana" w:hAnsi="Times New Roman" w:cs="Times New Roman"/>
              </w:rPr>
              <w:t>њу и складиштење енергије из обновљивих извора,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4468FA4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65B694D7"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E8F88E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0384482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04D013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1.8.1.4.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3D75A7E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w:t>
            </w:r>
            <w:r w:rsidRPr="00C9066E">
              <w:rPr>
                <w:rFonts w:ascii="Times New Roman" w:eastAsia="Verdana" w:hAnsi="Times New Roman" w:cs="Times New Roman"/>
              </w:rPr>
              <w:t xml:space="preserve"> материјали за уграђивање у грађевинарству</w:t>
            </w:r>
          </w:p>
        </w:tc>
      </w:tr>
      <w:tr w:rsidR="00446E5A" w:rsidRPr="00C9066E" w14:paraId="4312A447"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2878F31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1.8.2. МАШИНЕ, ОПРЕМА И МЕХАНИЗАЦИЈА</w:t>
            </w:r>
          </w:p>
        </w:tc>
      </w:tr>
      <w:tr w:rsidR="00446E5A" w:rsidRPr="00C9066E" w14:paraId="723768A5"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D35195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391A583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42B699C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1297048F"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52B688F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Нове машине и опрема за сектор прераде житарица и индустријског биља, као и маркетинг у сектору прераде </w:t>
            </w:r>
            <w:r w:rsidRPr="00C9066E">
              <w:rPr>
                <w:rFonts w:ascii="Times New Roman" w:eastAsia="Verdana" w:hAnsi="Times New Roman" w:cs="Times New Roman"/>
              </w:rPr>
              <w:t>житарица и индустријског биља,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3FB12B7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1.8.2.1. Машине, механизација и опрема за дораду семена</w:t>
            </w:r>
            <w:r w:rsidRPr="00C9066E">
              <w:rPr>
                <w:rFonts w:ascii="Times New Roman" w:eastAsia="Verdana" w:hAnsi="Times New Roman" w:cs="Times New Roman"/>
              </w:rPr>
              <w:t>, односно прераду житарица и индустријског биља, складиштење и паковање готових производа</w:t>
            </w:r>
          </w:p>
        </w:tc>
        <w:tc>
          <w:tcPr>
            <w:tcW w:w="0" w:type="auto"/>
            <w:tcBorders>
              <w:top w:val="single" w:sz="1" w:space="0" w:color="000000"/>
              <w:left w:val="single" w:sz="1" w:space="0" w:color="000000"/>
              <w:bottom w:val="single" w:sz="1" w:space="0" w:color="000000"/>
              <w:right w:val="single" w:sz="1" w:space="0" w:color="000000"/>
            </w:tcBorders>
          </w:tcPr>
          <w:p w14:paraId="0ADE70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194E3DC1"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696A0E4"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1BA7147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1.8.2.2.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73C9A1B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2791BBC9"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69A3DF37"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4EB7337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1.8.2.3. Машине и опрема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653E716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16443993"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CDDE46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Нове машине и опрема за производњу </w:t>
            </w:r>
            <w:r w:rsidRPr="00C9066E">
              <w:rPr>
                <w:rFonts w:ascii="Times New Roman" w:eastAsia="Verdana" w:hAnsi="Times New Roman" w:cs="Times New Roman"/>
              </w:rPr>
              <w:lastRenderedPageBreak/>
              <w:t>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07907A8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1.8.2.4. Машине и опрема за производњу и складиштење </w:t>
            </w:r>
            <w:r w:rsidRPr="00C9066E">
              <w:rPr>
                <w:rFonts w:ascii="Times New Roman" w:eastAsia="Verdana" w:hAnsi="Times New Roman" w:cs="Times New Roman"/>
              </w:rPr>
              <w:lastRenderedPageBreak/>
              <w:t>енергије из обновљивих извора,</w:t>
            </w:r>
            <w:r w:rsidRPr="00C9066E">
              <w:rPr>
                <w:rFonts w:ascii="Times New Roman" w:eastAsia="Verdana" w:hAnsi="Times New Roman" w:cs="Times New Roman"/>
              </w:rPr>
              <w:t xml:space="preserve">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4CB9FDA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 xml:space="preserve">Капитални </w:t>
            </w:r>
            <w:r w:rsidRPr="00C9066E">
              <w:rPr>
                <w:rFonts w:ascii="Times New Roman" w:eastAsia="Verdana" w:hAnsi="Times New Roman" w:cs="Times New Roman"/>
              </w:rPr>
              <w:lastRenderedPageBreak/>
              <w:t>производи</w:t>
            </w:r>
          </w:p>
        </w:tc>
      </w:tr>
      <w:tr w:rsidR="00446E5A" w:rsidRPr="00C9066E" w14:paraId="5FE00410"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52616A5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7E3925F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1.8.2.5. Специјализована возила за транспорт житарица и индустријског биља, ук</w:t>
            </w:r>
            <w:r w:rsidRPr="00C9066E">
              <w:rPr>
                <w:rFonts w:ascii="Times New Roman" w:eastAsia="Verdana" w:hAnsi="Times New Roman" w:cs="Times New Roman"/>
              </w:rPr>
              <w:t>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7172E59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E59F51F"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3008CB08"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5C61B6F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1.8.2.6. Специјализована возила за транспорт дорађеног семена припремљеног за тржиште, односно прерађених производа од житарица и индустријског биља, укључујући специјализовану опрему и прик</w:t>
            </w:r>
            <w:r w:rsidRPr="00C9066E">
              <w:rPr>
                <w:rFonts w:ascii="Times New Roman" w:eastAsia="Verdana" w:hAnsi="Times New Roman" w:cs="Times New Roman"/>
              </w:rPr>
              <w:t>олице</w:t>
            </w:r>
          </w:p>
        </w:tc>
        <w:tc>
          <w:tcPr>
            <w:tcW w:w="0" w:type="auto"/>
            <w:tcBorders>
              <w:top w:val="single" w:sz="1" w:space="0" w:color="000000"/>
              <w:left w:val="single" w:sz="1" w:space="0" w:color="000000"/>
              <w:bottom w:val="single" w:sz="1" w:space="0" w:color="000000"/>
              <w:right w:val="single" w:sz="1" w:space="0" w:color="000000"/>
            </w:tcBorders>
          </w:tcPr>
          <w:p w14:paraId="2BB5F3E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787C757E"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5C1DA62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 СЕКТОР ПРЕРАДЕ ГРОЖЂА</w:t>
            </w:r>
          </w:p>
        </w:tc>
      </w:tr>
      <w:tr w:rsidR="00446E5A" w:rsidRPr="00C9066E" w14:paraId="75F89D27"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59B4539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 ИЗГРАДЊА</w:t>
            </w:r>
          </w:p>
        </w:tc>
      </w:tr>
      <w:tr w:rsidR="00446E5A" w:rsidRPr="00C9066E" w14:paraId="11E21D27"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DB1C95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088514D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747D9C4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2F61F765"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2A85194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грожђа и маркетинг у сектору прераде грожђа, који доприносе циљевима ове мере, а посебно еколош</w:t>
            </w:r>
            <w:r w:rsidRPr="00C9066E">
              <w:rPr>
                <w:rFonts w:ascii="Times New Roman" w:eastAsia="Verdana" w:hAnsi="Times New Roman" w:cs="Times New Roman"/>
              </w:rPr>
              <w:t>ким циљевима и циљевима циркуларне економије</w:t>
            </w:r>
          </w:p>
        </w:tc>
        <w:tc>
          <w:tcPr>
            <w:tcW w:w="1736" w:type="pct"/>
            <w:tcBorders>
              <w:top w:val="single" w:sz="1" w:space="0" w:color="000000"/>
              <w:left w:val="single" w:sz="1" w:space="0" w:color="000000"/>
              <w:bottom w:val="single" w:sz="1" w:space="0" w:color="000000"/>
              <w:right w:val="single" w:sz="1" w:space="0" w:color="000000"/>
            </w:tcBorders>
          </w:tcPr>
          <w:p w14:paraId="4F28079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1.9.1.1. Објекти за складиштење, производни и пратећи простори и објекти у функцији производње вина од грожђа, као и маркетинга у сектору прераде грожђа</w:t>
            </w:r>
          </w:p>
        </w:tc>
        <w:tc>
          <w:tcPr>
            <w:tcW w:w="0" w:type="auto"/>
            <w:tcBorders>
              <w:top w:val="single" w:sz="1" w:space="0" w:color="000000"/>
              <w:left w:val="single" w:sz="1" w:space="0" w:color="000000"/>
              <w:bottom w:val="single" w:sz="1" w:space="0" w:color="000000"/>
              <w:right w:val="single" w:sz="1" w:space="0" w:color="000000"/>
            </w:tcBorders>
          </w:tcPr>
          <w:p w14:paraId="4DB838A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585AB3F"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5C5CB548"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6BA371F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w:t>
            </w:r>
            <w:r w:rsidRPr="00C9066E">
              <w:rPr>
                <w:rFonts w:ascii="Times New Roman" w:eastAsia="Verdana" w:hAnsi="Times New Roman" w:cs="Times New Roman"/>
              </w:rPr>
              <w:t>.1.2. Објекти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7857A5E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54451771"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04077F9C"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EB7307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1.9.1.3. Објекти за производњу и складиштење енергије из обновљивих извора, укључујући повезивање постројења на дистрибутивну</w:t>
            </w:r>
            <w:r w:rsidRPr="00C9066E">
              <w:rPr>
                <w:rFonts w:ascii="Times New Roman" w:eastAsia="Verdana" w:hAnsi="Times New Roman" w:cs="Times New Roman"/>
              </w:rPr>
              <w:t xml:space="preserve"> мрежу</w:t>
            </w:r>
          </w:p>
        </w:tc>
        <w:tc>
          <w:tcPr>
            <w:tcW w:w="0" w:type="auto"/>
            <w:tcBorders>
              <w:top w:val="single" w:sz="1" w:space="0" w:color="000000"/>
              <w:left w:val="single" w:sz="1" w:space="0" w:color="000000"/>
              <w:bottom w:val="single" w:sz="1" w:space="0" w:color="000000"/>
              <w:right w:val="single" w:sz="1" w:space="0" w:color="000000"/>
            </w:tcBorders>
          </w:tcPr>
          <w:p w14:paraId="44CBA9F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 материјали за уграђивање у грађевинарству</w:t>
            </w:r>
          </w:p>
        </w:tc>
      </w:tr>
      <w:tr w:rsidR="00446E5A" w:rsidRPr="00C9066E" w14:paraId="3A4F3FB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9A11D4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Изградња управних објеката за производне</w:t>
            </w:r>
          </w:p>
          <w:p w14:paraId="34EDBEE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капацитете (канцеларије, просторије за дневни боравак радника, просторије за пресвлачење и санитарне просторије, складишта за смештај</w:t>
            </w:r>
          </w:p>
          <w:p w14:paraId="1FC0A8A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средстава за чишћење, прање, дезинфекцију и заштиту)</w:t>
            </w:r>
          </w:p>
        </w:tc>
        <w:tc>
          <w:tcPr>
            <w:tcW w:w="1736" w:type="pct"/>
            <w:tcBorders>
              <w:top w:val="single" w:sz="1" w:space="0" w:color="000000"/>
              <w:left w:val="single" w:sz="1" w:space="0" w:color="000000"/>
              <w:bottom w:val="single" w:sz="1" w:space="0" w:color="000000"/>
              <w:right w:val="single" w:sz="1" w:space="0" w:color="000000"/>
            </w:tcBorders>
          </w:tcPr>
          <w:p w14:paraId="3D133CF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1.9.1.4. Управна зграда са пратећим просторима и објектима</w:t>
            </w:r>
          </w:p>
        </w:tc>
        <w:tc>
          <w:tcPr>
            <w:tcW w:w="0" w:type="auto"/>
            <w:tcBorders>
              <w:top w:val="single" w:sz="1" w:space="0" w:color="000000"/>
              <w:left w:val="single" w:sz="1" w:space="0" w:color="000000"/>
              <w:bottom w:val="single" w:sz="1" w:space="0" w:color="000000"/>
              <w:right w:val="single" w:sz="1" w:space="0" w:color="000000"/>
            </w:tcBorders>
          </w:tcPr>
          <w:p w14:paraId="2616232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Елементи и</w:t>
            </w:r>
            <w:r w:rsidRPr="00C9066E">
              <w:rPr>
                <w:rFonts w:ascii="Times New Roman" w:eastAsia="Verdana" w:hAnsi="Times New Roman" w:cs="Times New Roman"/>
              </w:rPr>
              <w:t xml:space="preserve"> материјали за уграђивање у грађевинарству</w:t>
            </w:r>
          </w:p>
        </w:tc>
      </w:tr>
      <w:tr w:rsidR="00446E5A" w:rsidRPr="00C9066E" w14:paraId="47A48FB0"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0D4C6AA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 МАШИНЕ, ОПРЕМА И МЕХАНИЗАЦИЈА</w:t>
            </w:r>
          </w:p>
        </w:tc>
      </w:tr>
      <w:tr w:rsidR="00446E5A" w:rsidRPr="00C9066E" w14:paraId="1F465456"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F2938E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трошкова</w:t>
            </w:r>
          </w:p>
        </w:tc>
        <w:tc>
          <w:tcPr>
            <w:tcW w:w="1736" w:type="pct"/>
            <w:tcBorders>
              <w:top w:val="single" w:sz="1" w:space="0" w:color="000000"/>
              <w:left w:val="single" w:sz="1" w:space="0" w:color="000000"/>
              <w:bottom w:val="single" w:sz="1" w:space="0" w:color="000000"/>
              <w:right w:val="single" w:sz="1" w:space="0" w:color="000000"/>
            </w:tcBorders>
          </w:tcPr>
          <w:p w14:paraId="3B794B0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врсте инвестиција</w:t>
            </w:r>
          </w:p>
        </w:tc>
        <w:tc>
          <w:tcPr>
            <w:tcW w:w="0" w:type="auto"/>
            <w:tcBorders>
              <w:top w:val="single" w:sz="1" w:space="0" w:color="000000"/>
              <w:left w:val="single" w:sz="1" w:space="0" w:color="000000"/>
              <w:bottom w:val="single" w:sz="1" w:space="0" w:color="000000"/>
              <w:right w:val="single" w:sz="1" w:space="0" w:color="000000"/>
            </w:tcBorders>
          </w:tcPr>
          <w:p w14:paraId="373FA26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Статистичка категорија</w:t>
            </w:r>
          </w:p>
        </w:tc>
      </w:tr>
      <w:tr w:rsidR="00446E5A" w:rsidRPr="00C9066E" w14:paraId="0F8DB047"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681E37F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Нове машине и опрема за сектор прераде грожђа, као и маркетинг у сектору прераде грожђа, укључујући комп</w:t>
            </w:r>
            <w:r w:rsidRPr="00C9066E">
              <w:rPr>
                <w:rFonts w:ascii="Times New Roman" w:eastAsia="Verdana" w:hAnsi="Times New Roman" w:cs="Times New Roman"/>
              </w:rPr>
              <w:t>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1736" w:type="pct"/>
            <w:tcBorders>
              <w:top w:val="single" w:sz="1" w:space="0" w:color="000000"/>
              <w:left w:val="single" w:sz="1" w:space="0" w:color="000000"/>
              <w:bottom w:val="single" w:sz="1" w:space="0" w:color="000000"/>
              <w:right w:val="single" w:sz="1" w:space="0" w:color="000000"/>
            </w:tcBorders>
          </w:tcPr>
          <w:p w14:paraId="6A54E41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1.9.2.1. Машине, механизација и опрема за производњу вина од грожђа, складиштење и паковање готових п</w:t>
            </w:r>
            <w:r w:rsidRPr="00C9066E">
              <w:rPr>
                <w:rFonts w:ascii="Times New Roman" w:eastAsia="Verdana" w:hAnsi="Times New Roman" w:cs="Times New Roman"/>
              </w:rPr>
              <w:t>роизвода</w:t>
            </w:r>
          </w:p>
        </w:tc>
        <w:tc>
          <w:tcPr>
            <w:tcW w:w="0" w:type="auto"/>
            <w:tcBorders>
              <w:top w:val="single" w:sz="1" w:space="0" w:color="000000"/>
              <w:left w:val="single" w:sz="1" w:space="0" w:color="000000"/>
              <w:bottom w:val="single" w:sz="1" w:space="0" w:color="000000"/>
              <w:right w:val="single" w:sz="1" w:space="0" w:color="000000"/>
            </w:tcBorders>
          </w:tcPr>
          <w:p w14:paraId="55BEB0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5C889682"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9B040D3"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09B3BED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1.9.2.2. Опрема за управну зграду и пратеће просторе и објекте</w:t>
            </w:r>
          </w:p>
        </w:tc>
        <w:tc>
          <w:tcPr>
            <w:tcW w:w="0" w:type="auto"/>
            <w:tcBorders>
              <w:top w:val="single" w:sz="1" w:space="0" w:color="000000"/>
              <w:left w:val="single" w:sz="1" w:space="0" w:color="000000"/>
              <w:bottom w:val="single" w:sz="1" w:space="0" w:color="000000"/>
              <w:right w:val="single" w:sz="1" w:space="0" w:color="000000"/>
            </w:tcBorders>
          </w:tcPr>
          <w:p w14:paraId="4FADE07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Трајни производи за широку потрошњу</w:t>
            </w:r>
          </w:p>
        </w:tc>
      </w:tr>
      <w:tr w:rsidR="00446E5A" w:rsidRPr="00C9066E" w14:paraId="43A039AE"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7F02E74B"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D7021E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1.9.2.3. Машине и опрема за управљање отпадом, отпадним водама и третман отпадних вода</w:t>
            </w:r>
          </w:p>
        </w:tc>
        <w:tc>
          <w:tcPr>
            <w:tcW w:w="0" w:type="auto"/>
            <w:tcBorders>
              <w:top w:val="single" w:sz="1" w:space="0" w:color="000000"/>
              <w:left w:val="single" w:sz="1" w:space="0" w:color="000000"/>
              <w:bottom w:val="single" w:sz="1" w:space="0" w:color="000000"/>
              <w:right w:val="single" w:sz="1" w:space="0" w:color="000000"/>
            </w:tcBorders>
          </w:tcPr>
          <w:p w14:paraId="41D280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10561E0B"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4D19C3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Нове машине и опрема за производњу енергије из обновљивих извора</w:t>
            </w:r>
          </w:p>
        </w:tc>
        <w:tc>
          <w:tcPr>
            <w:tcW w:w="1736" w:type="pct"/>
            <w:tcBorders>
              <w:top w:val="single" w:sz="1" w:space="0" w:color="000000"/>
              <w:left w:val="single" w:sz="1" w:space="0" w:color="000000"/>
              <w:bottom w:val="single" w:sz="1" w:space="0" w:color="000000"/>
              <w:right w:val="single" w:sz="1" w:space="0" w:color="000000"/>
            </w:tcBorders>
          </w:tcPr>
          <w:p w14:paraId="2862687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1.9.2.4. Машине и опрема за производњу и складиштење енергије из обновљивих извора,</w:t>
            </w:r>
            <w:r w:rsidRPr="00C9066E">
              <w:rPr>
                <w:rFonts w:ascii="Times New Roman" w:eastAsia="Verdana" w:hAnsi="Times New Roman" w:cs="Times New Roman"/>
              </w:rPr>
              <w:t xml:space="preserve"> укључујући повезивање постројења на дистрибутивну мрежу</w:t>
            </w:r>
          </w:p>
        </w:tc>
        <w:tc>
          <w:tcPr>
            <w:tcW w:w="0" w:type="auto"/>
            <w:tcBorders>
              <w:top w:val="single" w:sz="1" w:space="0" w:color="000000"/>
              <w:left w:val="single" w:sz="1" w:space="0" w:color="000000"/>
              <w:bottom w:val="single" w:sz="1" w:space="0" w:color="000000"/>
              <w:right w:val="single" w:sz="1" w:space="0" w:color="000000"/>
            </w:tcBorders>
          </w:tcPr>
          <w:p w14:paraId="624F1E9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5CDDCB78" w14:textId="77777777" w:rsidTr="00C9066E">
        <w:tblPrEx>
          <w:tblCellMar>
            <w:top w:w="0" w:type="dxa"/>
            <w:bottom w:w="0" w:type="dxa"/>
          </w:tblCellMar>
        </w:tblPrEx>
        <w:tc>
          <w:tcPr>
            <w:tcW w:w="2273" w:type="pct"/>
            <w:vMerge w:val="restart"/>
            <w:tcBorders>
              <w:top w:val="single" w:sz="1" w:space="0" w:color="000000"/>
              <w:left w:val="single" w:sz="1" w:space="0" w:color="000000"/>
              <w:bottom w:val="single" w:sz="1" w:space="0" w:color="000000"/>
              <w:right w:val="single" w:sz="1" w:space="0" w:color="000000"/>
            </w:tcBorders>
          </w:tcPr>
          <w:p w14:paraId="52CB378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1736" w:type="pct"/>
            <w:tcBorders>
              <w:top w:val="single" w:sz="1" w:space="0" w:color="000000"/>
              <w:left w:val="single" w:sz="1" w:space="0" w:color="000000"/>
              <w:bottom w:val="single" w:sz="1" w:space="0" w:color="000000"/>
              <w:right w:val="single" w:sz="1" w:space="0" w:color="000000"/>
            </w:tcBorders>
          </w:tcPr>
          <w:p w14:paraId="591E245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1.9.2.5. Специјализована возила за транспорт грожђа, укључујући специјализован</w:t>
            </w:r>
            <w:r w:rsidRPr="00C9066E">
              <w:rPr>
                <w:rFonts w:ascii="Times New Roman" w:eastAsia="Verdana" w:hAnsi="Times New Roman" w:cs="Times New Roman"/>
              </w:rPr>
              <w:t>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7464DF7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6CCDBFE3" w14:textId="77777777" w:rsidTr="00C9066E">
        <w:tblPrEx>
          <w:tblCellMar>
            <w:top w:w="0" w:type="dxa"/>
            <w:bottom w:w="0" w:type="dxa"/>
          </w:tblCellMar>
        </w:tblPrEx>
        <w:tc>
          <w:tcPr>
            <w:tcW w:w="2273" w:type="pct"/>
            <w:vMerge/>
            <w:tcBorders>
              <w:top w:val="single" w:sz="1" w:space="0" w:color="000000"/>
              <w:left w:val="single" w:sz="1" w:space="0" w:color="000000"/>
              <w:bottom w:val="single" w:sz="1" w:space="0" w:color="000000"/>
              <w:right w:val="single" w:sz="1" w:space="0" w:color="000000"/>
            </w:tcBorders>
          </w:tcPr>
          <w:p w14:paraId="43D3A285" w14:textId="77777777" w:rsidR="00446E5A" w:rsidRPr="00C9066E" w:rsidRDefault="00446E5A">
            <w:pPr>
              <w:rPr>
                <w:rFonts w:ascii="Times New Roman" w:hAnsi="Times New Roman" w:cs="Times New Roman"/>
              </w:rPr>
            </w:pPr>
          </w:p>
        </w:tc>
        <w:tc>
          <w:tcPr>
            <w:tcW w:w="1736" w:type="pct"/>
            <w:tcBorders>
              <w:top w:val="single" w:sz="1" w:space="0" w:color="000000"/>
              <w:left w:val="single" w:sz="1" w:space="0" w:color="000000"/>
              <w:bottom w:val="single" w:sz="1" w:space="0" w:color="000000"/>
              <w:right w:val="single" w:sz="1" w:space="0" w:color="000000"/>
            </w:tcBorders>
          </w:tcPr>
          <w:p w14:paraId="290E9FA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1.9.2.6. Специјализована возила за транспорт вина од грожђа, укључујући специјализовану опрему и приколице</w:t>
            </w:r>
          </w:p>
        </w:tc>
        <w:tc>
          <w:tcPr>
            <w:tcW w:w="0" w:type="auto"/>
            <w:tcBorders>
              <w:top w:val="single" w:sz="1" w:space="0" w:color="000000"/>
              <w:left w:val="single" w:sz="1" w:space="0" w:color="000000"/>
              <w:bottom w:val="single" w:sz="1" w:space="0" w:color="000000"/>
              <w:right w:val="single" w:sz="1" w:space="0" w:color="000000"/>
            </w:tcBorders>
          </w:tcPr>
          <w:p w14:paraId="3110CE7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Капитални производи</w:t>
            </w:r>
          </w:p>
        </w:tc>
      </w:tr>
      <w:tr w:rsidR="00446E5A" w:rsidRPr="00C9066E" w14:paraId="2901B3FF" w14:textId="77777777" w:rsidTr="00C9066E">
        <w:tblPrEx>
          <w:tblCellMar>
            <w:top w:w="0" w:type="dxa"/>
            <w:bottom w:w="0" w:type="dxa"/>
          </w:tblCellMar>
        </w:tblPrEx>
        <w:trPr>
          <w:gridAfter w:val="2"/>
          <w:wAfter w:w="2727" w:type="pct"/>
        </w:trPr>
        <w:tc>
          <w:tcPr>
            <w:tcW w:w="2273" w:type="pct"/>
            <w:tcBorders>
              <w:top w:val="single" w:sz="1" w:space="0" w:color="000000"/>
              <w:left w:val="single" w:sz="1" w:space="0" w:color="000000"/>
              <w:bottom w:val="single" w:sz="1" w:space="0" w:color="000000"/>
              <w:right w:val="single" w:sz="1" w:space="0" w:color="000000"/>
            </w:tcBorders>
          </w:tcPr>
          <w:p w14:paraId="2C474FB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ПРИХВАТЉИВИ РАДОВИ И ТРОШКОВИ У ОКВИРУ</w:t>
            </w:r>
          </w:p>
          <w:p w14:paraId="46C9064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ИНВЕСТИЦИЈЕ У ИЗГРАДЊУ ОБЈЕКТА</w:t>
            </w:r>
          </w:p>
        </w:tc>
      </w:tr>
      <w:tr w:rsidR="00446E5A" w:rsidRPr="00C9066E" w14:paraId="0E74D86E" w14:textId="77777777" w:rsidTr="00C9066E">
        <w:tblPrEx>
          <w:tblCellMar>
            <w:top w:w="0" w:type="dxa"/>
            <w:bottom w:w="0" w:type="dxa"/>
          </w:tblCellMar>
        </w:tblPrEx>
        <w:trPr>
          <w:gridAfter w:val="1"/>
          <w:wAfter w:w="991" w:type="pct"/>
        </w:trPr>
        <w:tc>
          <w:tcPr>
            <w:tcW w:w="4009" w:type="pct"/>
            <w:gridSpan w:val="2"/>
            <w:tcBorders>
              <w:top w:val="single" w:sz="1" w:space="0" w:color="000000"/>
              <w:left w:val="single" w:sz="1" w:space="0" w:color="000000"/>
              <w:bottom w:val="single" w:sz="1" w:space="0" w:color="000000"/>
              <w:right w:val="single" w:sz="1" w:space="0" w:color="000000"/>
            </w:tcBorders>
          </w:tcPr>
          <w:p w14:paraId="416302F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ГРАЂЕВИНСКИ РАДОВИ</w:t>
            </w:r>
          </w:p>
        </w:tc>
      </w:tr>
      <w:tr w:rsidR="00446E5A" w:rsidRPr="00C9066E" w14:paraId="64C60C31"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339FB79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1</w:t>
            </w:r>
          </w:p>
        </w:tc>
        <w:tc>
          <w:tcPr>
            <w:tcW w:w="1736" w:type="pct"/>
            <w:tcBorders>
              <w:top w:val="single" w:sz="1" w:space="0" w:color="000000"/>
              <w:left w:val="single" w:sz="1" w:space="0" w:color="000000"/>
              <w:bottom w:val="single" w:sz="1" w:space="0" w:color="000000"/>
              <w:right w:val="single" w:sz="1" w:space="0" w:color="000000"/>
            </w:tcBorders>
          </w:tcPr>
          <w:p w14:paraId="1154296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Припремни радови</w:t>
            </w:r>
          </w:p>
        </w:tc>
      </w:tr>
      <w:tr w:rsidR="00446E5A" w:rsidRPr="00C9066E" w14:paraId="3B88AB7C"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1CCEAC9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2</w:t>
            </w:r>
          </w:p>
        </w:tc>
        <w:tc>
          <w:tcPr>
            <w:tcW w:w="1736" w:type="pct"/>
            <w:tcBorders>
              <w:top w:val="single" w:sz="1" w:space="0" w:color="000000"/>
              <w:left w:val="single" w:sz="1" w:space="0" w:color="000000"/>
              <w:bottom w:val="single" w:sz="1" w:space="0" w:color="000000"/>
              <w:right w:val="single" w:sz="1" w:space="0" w:color="000000"/>
            </w:tcBorders>
          </w:tcPr>
          <w:p w14:paraId="3FBFC8D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Рушење и демонтажа</w:t>
            </w:r>
          </w:p>
        </w:tc>
      </w:tr>
      <w:tr w:rsidR="00446E5A" w:rsidRPr="00C9066E" w14:paraId="6F0B7631"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0527838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3</w:t>
            </w:r>
          </w:p>
        </w:tc>
        <w:tc>
          <w:tcPr>
            <w:tcW w:w="1736" w:type="pct"/>
            <w:tcBorders>
              <w:top w:val="single" w:sz="1" w:space="0" w:color="000000"/>
              <w:left w:val="single" w:sz="1" w:space="0" w:color="000000"/>
              <w:bottom w:val="single" w:sz="1" w:space="0" w:color="000000"/>
              <w:right w:val="single" w:sz="1" w:space="0" w:color="000000"/>
            </w:tcBorders>
          </w:tcPr>
          <w:p w14:paraId="57EE60F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Земљани радови</w:t>
            </w:r>
          </w:p>
        </w:tc>
      </w:tr>
      <w:tr w:rsidR="00446E5A" w:rsidRPr="00C9066E" w14:paraId="3B5CB2CF"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25C21D0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4</w:t>
            </w:r>
          </w:p>
        </w:tc>
        <w:tc>
          <w:tcPr>
            <w:tcW w:w="1736" w:type="pct"/>
            <w:tcBorders>
              <w:top w:val="single" w:sz="1" w:space="0" w:color="000000"/>
              <w:left w:val="single" w:sz="1" w:space="0" w:color="000000"/>
              <w:bottom w:val="single" w:sz="1" w:space="0" w:color="000000"/>
              <w:right w:val="single" w:sz="1" w:space="0" w:color="000000"/>
            </w:tcBorders>
          </w:tcPr>
          <w:p w14:paraId="22E1614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Бетонски радови</w:t>
            </w:r>
          </w:p>
        </w:tc>
      </w:tr>
      <w:tr w:rsidR="00446E5A" w:rsidRPr="00C9066E" w14:paraId="47BB56D3"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6E4491E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5</w:t>
            </w:r>
          </w:p>
        </w:tc>
        <w:tc>
          <w:tcPr>
            <w:tcW w:w="1736" w:type="pct"/>
            <w:tcBorders>
              <w:top w:val="single" w:sz="1" w:space="0" w:color="000000"/>
              <w:left w:val="single" w:sz="1" w:space="0" w:color="000000"/>
              <w:bottom w:val="single" w:sz="1" w:space="0" w:color="000000"/>
              <w:right w:val="single" w:sz="1" w:space="0" w:color="000000"/>
            </w:tcBorders>
          </w:tcPr>
          <w:p w14:paraId="579D470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Армирано-бетонски радови</w:t>
            </w:r>
          </w:p>
        </w:tc>
      </w:tr>
      <w:tr w:rsidR="00446E5A" w:rsidRPr="00C9066E" w14:paraId="5561024C"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78FEB0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6</w:t>
            </w:r>
          </w:p>
        </w:tc>
        <w:tc>
          <w:tcPr>
            <w:tcW w:w="1736" w:type="pct"/>
            <w:tcBorders>
              <w:top w:val="single" w:sz="1" w:space="0" w:color="000000"/>
              <w:left w:val="single" w:sz="1" w:space="0" w:color="000000"/>
              <w:bottom w:val="single" w:sz="1" w:space="0" w:color="000000"/>
              <w:right w:val="single" w:sz="1" w:space="0" w:color="000000"/>
            </w:tcBorders>
          </w:tcPr>
          <w:p w14:paraId="5DCE7B6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Инсталатерски радови</w:t>
            </w:r>
          </w:p>
        </w:tc>
      </w:tr>
      <w:tr w:rsidR="00446E5A" w:rsidRPr="00C9066E" w14:paraId="335DA010"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05A1FC5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7</w:t>
            </w:r>
          </w:p>
        </w:tc>
        <w:tc>
          <w:tcPr>
            <w:tcW w:w="1736" w:type="pct"/>
            <w:tcBorders>
              <w:top w:val="single" w:sz="1" w:space="0" w:color="000000"/>
              <w:left w:val="single" w:sz="1" w:space="0" w:color="000000"/>
              <w:bottom w:val="single" w:sz="1" w:space="0" w:color="000000"/>
              <w:right w:val="single" w:sz="1" w:space="0" w:color="000000"/>
            </w:tcBorders>
          </w:tcPr>
          <w:p w14:paraId="3259A00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Столарски радови</w:t>
            </w:r>
          </w:p>
        </w:tc>
      </w:tr>
      <w:tr w:rsidR="00446E5A" w:rsidRPr="00C9066E" w14:paraId="4B277B63"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29D2460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8</w:t>
            </w:r>
          </w:p>
        </w:tc>
        <w:tc>
          <w:tcPr>
            <w:tcW w:w="1736" w:type="pct"/>
            <w:tcBorders>
              <w:top w:val="single" w:sz="1" w:space="0" w:color="000000"/>
              <w:left w:val="single" w:sz="1" w:space="0" w:color="000000"/>
              <w:bottom w:val="single" w:sz="1" w:space="0" w:color="000000"/>
              <w:right w:val="single" w:sz="1" w:space="0" w:color="000000"/>
            </w:tcBorders>
          </w:tcPr>
          <w:p w14:paraId="02D547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Зидарски радови</w:t>
            </w:r>
          </w:p>
        </w:tc>
      </w:tr>
      <w:tr w:rsidR="00446E5A" w:rsidRPr="00C9066E" w14:paraId="48B43CE7"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44B56C8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9</w:t>
            </w:r>
          </w:p>
        </w:tc>
        <w:tc>
          <w:tcPr>
            <w:tcW w:w="1736" w:type="pct"/>
            <w:tcBorders>
              <w:top w:val="single" w:sz="1" w:space="0" w:color="000000"/>
              <w:left w:val="single" w:sz="1" w:space="0" w:color="000000"/>
              <w:bottom w:val="single" w:sz="1" w:space="0" w:color="000000"/>
              <w:right w:val="single" w:sz="1" w:space="0" w:color="000000"/>
            </w:tcBorders>
          </w:tcPr>
          <w:p w14:paraId="7F10F5D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Изолациони радови</w:t>
            </w:r>
          </w:p>
        </w:tc>
      </w:tr>
      <w:tr w:rsidR="00446E5A" w:rsidRPr="00C9066E" w14:paraId="0B2A85C5"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4591573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10</w:t>
            </w:r>
          </w:p>
        </w:tc>
        <w:tc>
          <w:tcPr>
            <w:tcW w:w="1736" w:type="pct"/>
            <w:tcBorders>
              <w:top w:val="single" w:sz="1" w:space="0" w:color="000000"/>
              <w:left w:val="single" w:sz="1" w:space="0" w:color="000000"/>
              <w:bottom w:val="single" w:sz="1" w:space="0" w:color="000000"/>
              <w:right w:val="single" w:sz="1" w:space="0" w:color="000000"/>
            </w:tcBorders>
          </w:tcPr>
          <w:p w14:paraId="73CC998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Кровнопокривачки радови</w:t>
            </w:r>
          </w:p>
        </w:tc>
      </w:tr>
      <w:tr w:rsidR="00446E5A" w:rsidRPr="00C9066E" w14:paraId="3898852C"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795A932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11</w:t>
            </w:r>
          </w:p>
        </w:tc>
        <w:tc>
          <w:tcPr>
            <w:tcW w:w="1736" w:type="pct"/>
            <w:tcBorders>
              <w:top w:val="single" w:sz="1" w:space="0" w:color="000000"/>
              <w:left w:val="single" w:sz="1" w:space="0" w:color="000000"/>
              <w:bottom w:val="single" w:sz="1" w:space="0" w:color="000000"/>
              <w:right w:val="single" w:sz="1" w:space="0" w:color="000000"/>
            </w:tcBorders>
          </w:tcPr>
          <w:p w14:paraId="22CD49E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Готове конструкције и елементи</w:t>
            </w:r>
          </w:p>
        </w:tc>
      </w:tr>
      <w:tr w:rsidR="00446E5A" w:rsidRPr="00C9066E" w14:paraId="52C3B7C6"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4E39BE8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 – 12</w:t>
            </w:r>
          </w:p>
        </w:tc>
        <w:tc>
          <w:tcPr>
            <w:tcW w:w="1736" w:type="pct"/>
            <w:tcBorders>
              <w:top w:val="single" w:sz="1" w:space="0" w:color="000000"/>
              <w:left w:val="single" w:sz="1" w:space="0" w:color="000000"/>
              <w:bottom w:val="single" w:sz="1" w:space="0" w:color="000000"/>
              <w:right w:val="single" w:sz="1" w:space="0" w:color="000000"/>
            </w:tcBorders>
          </w:tcPr>
          <w:p w14:paraId="185011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Противпожарни резервоари и хидрантске мреже</w:t>
            </w:r>
          </w:p>
        </w:tc>
      </w:tr>
      <w:tr w:rsidR="00446E5A" w:rsidRPr="00C9066E" w14:paraId="4CEF4DED" w14:textId="77777777" w:rsidTr="00C9066E">
        <w:tblPrEx>
          <w:tblCellMar>
            <w:top w:w="0" w:type="dxa"/>
            <w:bottom w:w="0" w:type="dxa"/>
          </w:tblCellMar>
        </w:tblPrEx>
        <w:trPr>
          <w:gridAfter w:val="1"/>
          <w:wAfter w:w="991" w:type="pct"/>
        </w:trPr>
        <w:tc>
          <w:tcPr>
            <w:tcW w:w="4009" w:type="pct"/>
            <w:gridSpan w:val="2"/>
            <w:tcBorders>
              <w:top w:val="single" w:sz="1" w:space="0" w:color="000000"/>
              <w:left w:val="single" w:sz="1" w:space="0" w:color="000000"/>
              <w:bottom w:val="single" w:sz="1" w:space="0" w:color="000000"/>
              <w:right w:val="single" w:sz="1" w:space="0" w:color="000000"/>
            </w:tcBorders>
          </w:tcPr>
          <w:p w14:paraId="396E062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II ЗАНАТСКИ РАДОВИ</w:t>
            </w:r>
          </w:p>
        </w:tc>
      </w:tr>
      <w:tr w:rsidR="00446E5A" w:rsidRPr="00C9066E" w14:paraId="15CEC51A"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138D60A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1</w:t>
            </w:r>
          </w:p>
        </w:tc>
        <w:tc>
          <w:tcPr>
            <w:tcW w:w="1736" w:type="pct"/>
            <w:tcBorders>
              <w:top w:val="single" w:sz="1" w:space="0" w:color="000000"/>
              <w:left w:val="single" w:sz="1" w:space="0" w:color="000000"/>
              <w:bottom w:val="single" w:sz="1" w:space="0" w:color="000000"/>
              <w:right w:val="single" w:sz="1" w:space="0" w:color="000000"/>
            </w:tcBorders>
          </w:tcPr>
          <w:p w14:paraId="31C2B60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Лимарски радови</w:t>
            </w:r>
          </w:p>
        </w:tc>
      </w:tr>
      <w:tr w:rsidR="00446E5A" w:rsidRPr="00C9066E" w14:paraId="0E1BAB08"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386C28A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2</w:t>
            </w:r>
          </w:p>
        </w:tc>
        <w:tc>
          <w:tcPr>
            <w:tcW w:w="1736" w:type="pct"/>
            <w:tcBorders>
              <w:top w:val="single" w:sz="1" w:space="0" w:color="000000"/>
              <w:left w:val="single" w:sz="1" w:space="0" w:color="000000"/>
              <w:bottom w:val="single" w:sz="1" w:space="0" w:color="000000"/>
              <w:right w:val="single" w:sz="1" w:space="0" w:color="000000"/>
            </w:tcBorders>
          </w:tcPr>
          <w:p w14:paraId="2860369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Столарски радови</w:t>
            </w:r>
          </w:p>
        </w:tc>
      </w:tr>
      <w:tr w:rsidR="00446E5A" w:rsidRPr="00C9066E" w14:paraId="23E5A315"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567D19C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3</w:t>
            </w:r>
          </w:p>
        </w:tc>
        <w:tc>
          <w:tcPr>
            <w:tcW w:w="1736" w:type="pct"/>
            <w:tcBorders>
              <w:top w:val="single" w:sz="1" w:space="0" w:color="000000"/>
              <w:left w:val="single" w:sz="1" w:space="0" w:color="000000"/>
              <w:bottom w:val="single" w:sz="1" w:space="0" w:color="000000"/>
              <w:right w:val="single" w:sz="1" w:space="0" w:color="000000"/>
            </w:tcBorders>
          </w:tcPr>
          <w:p w14:paraId="18522F1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Браварски радови</w:t>
            </w:r>
          </w:p>
        </w:tc>
      </w:tr>
      <w:tr w:rsidR="00446E5A" w:rsidRPr="00C9066E" w14:paraId="3650FF49"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3BAE1DA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4</w:t>
            </w:r>
          </w:p>
        </w:tc>
        <w:tc>
          <w:tcPr>
            <w:tcW w:w="1736" w:type="pct"/>
            <w:tcBorders>
              <w:top w:val="single" w:sz="1" w:space="0" w:color="000000"/>
              <w:left w:val="single" w:sz="1" w:space="0" w:color="000000"/>
              <w:bottom w:val="single" w:sz="1" w:space="0" w:color="000000"/>
              <w:right w:val="single" w:sz="1" w:space="0" w:color="000000"/>
            </w:tcBorders>
          </w:tcPr>
          <w:p w14:paraId="21B4F61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Стаклорезачки радови</w:t>
            </w:r>
          </w:p>
        </w:tc>
      </w:tr>
      <w:tr w:rsidR="00446E5A" w:rsidRPr="00C9066E" w14:paraId="6EFC0010"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5C5E58D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5</w:t>
            </w:r>
          </w:p>
        </w:tc>
        <w:tc>
          <w:tcPr>
            <w:tcW w:w="1736" w:type="pct"/>
            <w:tcBorders>
              <w:top w:val="single" w:sz="1" w:space="0" w:color="000000"/>
              <w:left w:val="single" w:sz="1" w:space="0" w:color="000000"/>
              <w:bottom w:val="single" w:sz="1" w:space="0" w:color="000000"/>
              <w:right w:val="single" w:sz="1" w:space="0" w:color="000000"/>
            </w:tcBorders>
          </w:tcPr>
          <w:p w14:paraId="2A82978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Гипсани радови</w:t>
            </w:r>
          </w:p>
        </w:tc>
      </w:tr>
      <w:tr w:rsidR="00446E5A" w:rsidRPr="00C9066E" w14:paraId="6C30E68D"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549B66D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6</w:t>
            </w:r>
          </w:p>
        </w:tc>
        <w:tc>
          <w:tcPr>
            <w:tcW w:w="1736" w:type="pct"/>
            <w:tcBorders>
              <w:top w:val="single" w:sz="1" w:space="0" w:color="000000"/>
              <w:left w:val="single" w:sz="1" w:space="0" w:color="000000"/>
              <w:bottom w:val="single" w:sz="1" w:space="0" w:color="000000"/>
              <w:right w:val="single" w:sz="1" w:space="0" w:color="000000"/>
            </w:tcBorders>
          </w:tcPr>
          <w:p w14:paraId="68C517D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Подне и зидне облоге</w:t>
            </w:r>
          </w:p>
        </w:tc>
      </w:tr>
      <w:tr w:rsidR="00446E5A" w:rsidRPr="00C9066E" w14:paraId="5485C549"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2B099FB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7</w:t>
            </w:r>
          </w:p>
        </w:tc>
        <w:tc>
          <w:tcPr>
            <w:tcW w:w="1736" w:type="pct"/>
            <w:tcBorders>
              <w:top w:val="single" w:sz="1" w:space="0" w:color="000000"/>
              <w:left w:val="single" w:sz="1" w:space="0" w:color="000000"/>
              <w:bottom w:val="single" w:sz="1" w:space="0" w:color="000000"/>
              <w:right w:val="single" w:sz="1" w:space="0" w:color="000000"/>
            </w:tcBorders>
          </w:tcPr>
          <w:p w14:paraId="2B40158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Каменорезачки радови</w:t>
            </w:r>
          </w:p>
        </w:tc>
      </w:tr>
      <w:tr w:rsidR="00446E5A" w:rsidRPr="00C9066E" w14:paraId="5DFB5DEE"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2AEE700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8</w:t>
            </w:r>
          </w:p>
        </w:tc>
        <w:tc>
          <w:tcPr>
            <w:tcW w:w="1736" w:type="pct"/>
            <w:tcBorders>
              <w:top w:val="single" w:sz="1" w:space="0" w:color="000000"/>
              <w:left w:val="single" w:sz="1" w:space="0" w:color="000000"/>
              <w:bottom w:val="single" w:sz="1" w:space="0" w:color="000000"/>
              <w:right w:val="single" w:sz="1" w:space="0" w:color="000000"/>
            </w:tcBorders>
          </w:tcPr>
          <w:p w14:paraId="184D066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Керамички радови</w:t>
            </w:r>
          </w:p>
        </w:tc>
      </w:tr>
      <w:tr w:rsidR="00446E5A" w:rsidRPr="00C9066E" w14:paraId="29E63B5B"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0F4F5C5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9</w:t>
            </w:r>
          </w:p>
        </w:tc>
        <w:tc>
          <w:tcPr>
            <w:tcW w:w="1736" w:type="pct"/>
            <w:tcBorders>
              <w:top w:val="single" w:sz="1" w:space="0" w:color="000000"/>
              <w:left w:val="single" w:sz="1" w:space="0" w:color="000000"/>
              <w:bottom w:val="single" w:sz="1" w:space="0" w:color="000000"/>
              <w:right w:val="single" w:sz="1" w:space="0" w:color="000000"/>
            </w:tcBorders>
          </w:tcPr>
          <w:p w14:paraId="72971AA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Подополагачки радови</w:t>
            </w:r>
          </w:p>
        </w:tc>
      </w:tr>
      <w:tr w:rsidR="00446E5A" w:rsidRPr="00C9066E" w14:paraId="12B86D45"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007FDF0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10</w:t>
            </w:r>
          </w:p>
        </w:tc>
        <w:tc>
          <w:tcPr>
            <w:tcW w:w="1736" w:type="pct"/>
            <w:tcBorders>
              <w:top w:val="single" w:sz="1" w:space="0" w:color="000000"/>
              <w:left w:val="single" w:sz="1" w:space="0" w:color="000000"/>
              <w:bottom w:val="single" w:sz="1" w:space="0" w:color="000000"/>
              <w:right w:val="single" w:sz="1" w:space="0" w:color="000000"/>
            </w:tcBorders>
          </w:tcPr>
          <w:p w14:paraId="449B3E7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Молерски и тапетарски радови</w:t>
            </w:r>
          </w:p>
        </w:tc>
      </w:tr>
      <w:tr w:rsidR="00446E5A" w:rsidRPr="00C9066E" w14:paraId="44BA964C"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4844AFA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 – 11</w:t>
            </w:r>
          </w:p>
        </w:tc>
        <w:tc>
          <w:tcPr>
            <w:tcW w:w="1736" w:type="pct"/>
            <w:tcBorders>
              <w:top w:val="single" w:sz="1" w:space="0" w:color="000000"/>
              <w:left w:val="single" w:sz="1" w:space="0" w:color="000000"/>
              <w:bottom w:val="single" w:sz="1" w:space="0" w:color="000000"/>
              <w:right w:val="single" w:sz="1" w:space="0" w:color="000000"/>
            </w:tcBorders>
          </w:tcPr>
          <w:p w14:paraId="0E14883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Фасадни радови</w:t>
            </w:r>
          </w:p>
        </w:tc>
      </w:tr>
      <w:tr w:rsidR="00446E5A" w:rsidRPr="00C9066E" w14:paraId="2ED309F5" w14:textId="77777777" w:rsidTr="00C9066E">
        <w:tblPrEx>
          <w:tblCellMar>
            <w:top w:w="0" w:type="dxa"/>
            <w:bottom w:w="0" w:type="dxa"/>
          </w:tblCellMar>
        </w:tblPrEx>
        <w:trPr>
          <w:gridAfter w:val="1"/>
          <w:wAfter w:w="991" w:type="pct"/>
        </w:trPr>
        <w:tc>
          <w:tcPr>
            <w:tcW w:w="4009" w:type="pct"/>
            <w:gridSpan w:val="2"/>
            <w:tcBorders>
              <w:top w:val="single" w:sz="1" w:space="0" w:color="000000"/>
              <w:left w:val="single" w:sz="1" w:space="0" w:color="000000"/>
              <w:bottom w:val="single" w:sz="1" w:space="0" w:color="000000"/>
              <w:right w:val="single" w:sz="1" w:space="0" w:color="000000"/>
            </w:tcBorders>
          </w:tcPr>
          <w:p w14:paraId="4524C62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III ИНСТАЛАТЕРСКИ РАДОВИ</w:t>
            </w:r>
          </w:p>
        </w:tc>
      </w:tr>
      <w:tr w:rsidR="00446E5A" w:rsidRPr="00C9066E" w14:paraId="7E74EA6C"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7131C78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III – 1</w:t>
            </w:r>
          </w:p>
        </w:tc>
        <w:tc>
          <w:tcPr>
            <w:tcW w:w="1736" w:type="pct"/>
            <w:tcBorders>
              <w:top w:val="single" w:sz="1" w:space="0" w:color="000000"/>
              <w:left w:val="single" w:sz="1" w:space="0" w:color="000000"/>
              <w:bottom w:val="single" w:sz="1" w:space="0" w:color="000000"/>
              <w:right w:val="single" w:sz="1" w:space="0" w:color="000000"/>
            </w:tcBorders>
          </w:tcPr>
          <w:p w14:paraId="1DC089D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Електро-инсталациони радови</w:t>
            </w:r>
          </w:p>
        </w:tc>
      </w:tr>
      <w:tr w:rsidR="00446E5A" w:rsidRPr="00C9066E" w14:paraId="715FB2C9"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665231F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III – 2</w:t>
            </w:r>
          </w:p>
        </w:tc>
        <w:tc>
          <w:tcPr>
            <w:tcW w:w="1736" w:type="pct"/>
            <w:tcBorders>
              <w:top w:val="single" w:sz="1" w:space="0" w:color="000000"/>
              <w:left w:val="single" w:sz="1" w:space="0" w:color="000000"/>
              <w:bottom w:val="single" w:sz="1" w:space="0" w:color="000000"/>
              <w:right w:val="single" w:sz="1" w:space="0" w:color="000000"/>
            </w:tcBorders>
          </w:tcPr>
          <w:p w14:paraId="7A53869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Водоводни и канализациони радови</w:t>
            </w:r>
          </w:p>
        </w:tc>
      </w:tr>
      <w:tr w:rsidR="00446E5A" w:rsidRPr="00C9066E" w14:paraId="627F3080"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7F5AB82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III – 3</w:t>
            </w:r>
          </w:p>
        </w:tc>
        <w:tc>
          <w:tcPr>
            <w:tcW w:w="1736" w:type="pct"/>
            <w:tcBorders>
              <w:top w:val="single" w:sz="1" w:space="0" w:color="000000"/>
              <w:left w:val="single" w:sz="1" w:space="0" w:color="000000"/>
              <w:bottom w:val="single" w:sz="1" w:space="0" w:color="000000"/>
              <w:right w:val="single" w:sz="1" w:space="0" w:color="000000"/>
            </w:tcBorders>
          </w:tcPr>
          <w:p w14:paraId="5656FEF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Гасне инсталације</w:t>
            </w:r>
          </w:p>
        </w:tc>
      </w:tr>
      <w:tr w:rsidR="00446E5A" w:rsidRPr="00C9066E" w14:paraId="3CC5ABAE"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44748D3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III – 4</w:t>
            </w:r>
          </w:p>
        </w:tc>
        <w:tc>
          <w:tcPr>
            <w:tcW w:w="1736" w:type="pct"/>
            <w:tcBorders>
              <w:top w:val="single" w:sz="1" w:space="0" w:color="000000"/>
              <w:left w:val="single" w:sz="1" w:space="0" w:color="000000"/>
              <w:bottom w:val="single" w:sz="1" w:space="0" w:color="000000"/>
              <w:right w:val="single" w:sz="1" w:space="0" w:color="000000"/>
            </w:tcBorders>
          </w:tcPr>
          <w:p w14:paraId="465B6F3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Инсталације централног грејања</w:t>
            </w:r>
          </w:p>
        </w:tc>
      </w:tr>
      <w:tr w:rsidR="00446E5A" w:rsidRPr="00C9066E" w14:paraId="0F242C73"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0657F5E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III – 5</w:t>
            </w:r>
          </w:p>
        </w:tc>
        <w:tc>
          <w:tcPr>
            <w:tcW w:w="1736" w:type="pct"/>
            <w:tcBorders>
              <w:top w:val="single" w:sz="1" w:space="0" w:color="000000"/>
              <w:left w:val="single" w:sz="1" w:space="0" w:color="000000"/>
              <w:bottom w:val="single" w:sz="1" w:space="0" w:color="000000"/>
              <w:right w:val="single" w:sz="1" w:space="0" w:color="000000"/>
            </w:tcBorders>
          </w:tcPr>
          <w:p w14:paraId="778046A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Инсталације противпожарних резервоара и хидрантске мреже</w:t>
            </w:r>
          </w:p>
        </w:tc>
      </w:tr>
      <w:tr w:rsidR="00446E5A" w:rsidRPr="00C9066E" w14:paraId="51393AF5" w14:textId="77777777" w:rsidTr="00C9066E">
        <w:tblPrEx>
          <w:tblCellMar>
            <w:top w:w="0" w:type="dxa"/>
            <w:bottom w:w="0" w:type="dxa"/>
          </w:tblCellMar>
        </w:tblPrEx>
        <w:trPr>
          <w:gridAfter w:val="1"/>
          <w:wAfter w:w="991" w:type="pct"/>
        </w:trPr>
        <w:tc>
          <w:tcPr>
            <w:tcW w:w="4009" w:type="pct"/>
            <w:gridSpan w:val="2"/>
            <w:tcBorders>
              <w:top w:val="single" w:sz="1" w:space="0" w:color="000000"/>
              <w:left w:val="single" w:sz="1" w:space="0" w:color="000000"/>
              <w:bottom w:val="single" w:sz="1" w:space="0" w:color="000000"/>
              <w:right w:val="single" w:sz="1" w:space="0" w:color="000000"/>
            </w:tcBorders>
          </w:tcPr>
          <w:p w14:paraId="79C9E3E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IV ПЕЈЗАЖНИ РАДОВИ И ПРИЛАЗНИ ПУТЕВИ</w:t>
            </w:r>
          </w:p>
        </w:tc>
      </w:tr>
      <w:tr w:rsidR="00446E5A" w:rsidRPr="00C9066E" w14:paraId="62E2139A"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1B97B6A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IV – 1</w:t>
            </w:r>
          </w:p>
        </w:tc>
        <w:tc>
          <w:tcPr>
            <w:tcW w:w="1736" w:type="pct"/>
            <w:tcBorders>
              <w:top w:val="single" w:sz="1" w:space="0" w:color="000000"/>
              <w:left w:val="single" w:sz="1" w:space="0" w:color="000000"/>
              <w:bottom w:val="single" w:sz="1" w:space="0" w:color="000000"/>
              <w:right w:val="single" w:sz="1" w:space="0" w:color="000000"/>
            </w:tcBorders>
          </w:tcPr>
          <w:p w14:paraId="2645E8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Уређење екстеријера</w:t>
            </w:r>
          </w:p>
        </w:tc>
      </w:tr>
      <w:tr w:rsidR="00446E5A" w:rsidRPr="00C9066E" w14:paraId="74995645"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1616DF5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IV – 2</w:t>
            </w:r>
          </w:p>
        </w:tc>
        <w:tc>
          <w:tcPr>
            <w:tcW w:w="1736" w:type="pct"/>
            <w:tcBorders>
              <w:top w:val="single" w:sz="1" w:space="0" w:color="000000"/>
              <w:left w:val="single" w:sz="1" w:space="0" w:color="000000"/>
              <w:bottom w:val="single" w:sz="1" w:space="0" w:color="000000"/>
              <w:right w:val="single" w:sz="1" w:space="0" w:color="000000"/>
            </w:tcBorders>
          </w:tcPr>
          <w:p w14:paraId="0683427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Унутрашњи путеви и тротоари</w:t>
            </w:r>
          </w:p>
        </w:tc>
      </w:tr>
      <w:tr w:rsidR="00446E5A" w:rsidRPr="00C9066E" w14:paraId="1EB648C5"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398F981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IV – 3</w:t>
            </w:r>
          </w:p>
        </w:tc>
        <w:tc>
          <w:tcPr>
            <w:tcW w:w="1736" w:type="pct"/>
            <w:tcBorders>
              <w:top w:val="single" w:sz="1" w:space="0" w:color="000000"/>
              <w:left w:val="single" w:sz="1" w:space="0" w:color="000000"/>
              <w:bottom w:val="single" w:sz="1" w:space="0" w:color="000000"/>
              <w:right w:val="single" w:sz="1" w:space="0" w:color="000000"/>
            </w:tcBorders>
          </w:tcPr>
          <w:p w14:paraId="54CB84E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Потпорни и заштитни зидови</w:t>
            </w:r>
          </w:p>
        </w:tc>
      </w:tr>
      <w:tr w:rsidR="00446E5A" w:rsidRPr="00C9066E" w14:paraId="589C97B2" w14:textId="77777777" w:rsidTr="00C9066E">
        <w:tblPrEx>
          <w:tblCellMar>
            <w:top w:w="0" w:type="dxa"/>
            <w:bottom w:w="0" w:type="dxa"/>
          </w:tblCellMar>
        </w:tblPrEx>
        <w:trPr>
          <w:gridAfter w:val="1"/>
          <w:wAfter w:w="991" w:type="pct"/>
        </w:trPr>
        <w:tc>
          <w:tcPr>
            <w:tcW w:w="2273" w:type="pct"/>
            <w:tcBorders>
              <w:top w:val="single" w:sz="1" w:space="0" w:color="000000"/>
              <w:left w:val="single" w:sz="1" w:space="0" w:color="000000"/>
              <w:bottom w:val="single" w:sz="1" w:space="0" w:color="000000"/>
              <w:right w:val="single" w:sz="1" w:space="0" w:color="000000"/>
            </w:tcBorders>
          </w:tcPr>
          <w:p w14:paraId="52125F8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IV – 4</w:t>
            </w:r>
          </w:p>
        </w:tc>
        <w:tc>
          <w:tcPr>
            <w:tcW w:w="1736" w:type="pct"/>
            <w:tcBorders>
              <w:top w:val="single" w:sz="1" w:space="0" w:color="000000"/>
              <w:left w:val="single" w:sz="1" w:space="0" w:color="000000"/>
              <w:bottom w:val="single" w:sz="1" w:space="0" w:color="000000"/>
              <w:right w:val="single" w:sz="1" w:space="0" w:color="000000"/>
            </w:tcBorders>
          </w:tcPr>
          <w:p w14:paraId="25E8374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Асфалтирање</w:t>
            </w:r>
          </w:p>
        </w:tc>
      </w:tr>
    </w:tbl>
    <w:p w14:paraId="3C344E5E" w14:textId="77777777" w:rsidR="00C9066E" w:rsidRDefault="00C9066E">
      <w:r>
        <w:br w:type="page"/>
      </w:r>
    </w:p>
    <w:tbl>
      <w:tblPr>
        <w:tblW w:w="5000" w:type="pct"/>
        <w:tblInd w:w="-416" w:type="dxa"/>
        <w:tblCellMar>
          <w:left w:w="10" w:type="dxa"/>
          <w:right w:w="10" w:type="dxa"/>
        </w:tblCellMar>
        <w:tblLook w:val="04A0" w:firstRow="1" w:lastRow="0" w:firstColumn="1" w:lastColumn="0" w:noHBand="0" w:noVBand="1"/>
      </w:tblPr>
      <w:tblGrid>
        <w:gridCol w:w="4102"/>
        <w:gridCol w:w="3133"/>
        <w:gridCol w:w="1789"/>
      </w:tblGrid>
      <w:tr w:rsidR="00446E5A" w:rsidRPr="00C9066E" w14:paraId="30B0224D" w14:textId="77777777" w:rsidTr="00C9066E">
        <w:tblPrEx>
          <w:tblCellMar>
            <w:top w:w="0" w:type="dxa"/>
            <w:bottom w:w="0" w:type="dxa"/>
          </w:tblCellMar>
        </w:tblPrEx>
        <w:trPr>
          <w:gridAfter w:val="2"/>
          <w:wAfter w:w="2727" w:type="pct"/>
        </w:trPr>
        <w:tc>
          <w:tcPr>
            <w:tcW w:w="2273" w:type="pct"/>
            <w:tcBorders>
              <w:top w:val="single" w:sz="1" w:space="0" w:color="000000"/>
              <w:left w:val="single" w:sz="1" w:space="0" w:color="000000"/>
              <w:bottom w:val="single" w:sz="1" w:space="0" w:color="000000"/>
              <w:right w:val="single" w:sz="1" w:space="0" w:color="000000"/>
            </w:tcBorders>
          </w:tcPr>
          <w:p w14:paraId="0A7474C3" w14:textId="2467C66F"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ВРСТЕ И КАТЕГОРИЈЕ ОБЈЕКАТА</w:t>
            </w:r>
          </w:p>
        </w:tc>
      </w:tr>
      <w:tr w:rsidR="00446E5A" w:rsidRPr="00C9066E" w14:paraId="2F8F6F3B"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7020A60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 ОБЈЕКТИ У СЕКТОРУ ПРЕРАДЕ МЛЕКА</w:t>
            </w:r>
          </w:p>
        </w:tc>
      </w:tr>
      <w:tr w:rsidR="00446E5A" w:rsidRPr="00C9066E" w14:paraId="3289AF6E"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2CAB05E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380F004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5F854400"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71BE56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1.2.1.1.</w:t>
            </w:r>
          </w:p>
        </w:tc>
        <w:tc>
          <w:tcPr>
            <w:tcW w:w="1736" w:type="pct"/>
            <w:tcBorders>
              <w:top w:val="single" w:sz="1" w:space="0" w:color="000000"/>
              <w:left w:val="single" w:sz="1" w:space="0" w:color="000000"/>
              <w:bottom w:val="single" w:sz="1" w:space="0" w:color="000000"/>
              <w:right w:val="single" w:sz="1" w:space="0" w:color="000000"/>
            </w:tcBorders>
          </w:tcPr>
          <w:p w14:paraId="343D77F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прераде млека и маркетинга у сектору прераде млека</w:t>
            </w:r>
          </w:p>
        </w:tc>
        <w:tc>
          <w:tcPr>
            <w:tcW w:w="0" w:type="auto"/>
            <w:vMerge w:val="restart"/>
            <w:tcBorders>
              <w:top w:val="single" w:sz="1" w:space="0" w:color="000000"/>
              <w:left w:val="single" w:sz="1" w:space="0" w:color="000000"/>
              <w:bottom w:val="single" w:sz="1" w:space="0" w:color="000000"/>
              <w:right w:val="single" w:sz="1" w:space="0" w:color="000000"/>
            </w:tcBorders>
          </w:tcPr>
          <w:p w14:paraId="353011C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1025D67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16A1FD7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0AE4C78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68E8D5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1.2.1.2.</w:t>
            </w:r>
          </w:p>
        </w:tc>
        <w:tc>
          <w:tcPr>
            <w:tcW w:w="1736" w:type="pct"/>
            <w:tcBorders>
              <w:top w:val="single" w:sz="1" w:space="0" w:color="000000"/>
              <w:left w:val="single" w:sz="1" w:space="0" w:color="000000"/>
              <w:bottom w:val="single" w:sz="1" w:space="0" w:color="000000"/>
              <w:right w:val="single" w:sz="1" w:space="0" w:color="000000"/>
            </w:tcBorders>
          </w:tcPr>
          <w:p w14:paraId="75D023A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tcBorders>
              <w:top w:val="single" w:sz="1" w:space="0" w:color="000000"/>
              <w:left w:val="single" w:sz="1" w:space="0" w:color="000000"/>
              <w:bottom w:val="single" w:sz="1" w:space="0" w:color="000000"/>
              <w:right w:val="single" w:sz="1" w:space="0" w:color="000000"/>
            </w:tcBorders>
          </w:tcPr>
          <w:p w14:paraId="4CF5C073" w14:textId="77777777" w:rsidR="00446E5A" w:rsidRPr="00C9066E" w:rsidRDefault="00446E5A">
            <w:pPr>
              <w:rPr>
                <w:rFonts w:ascii="Times New Roman" w:hAnsi="Times New Roman" w:cs="Times New Roman"/>
              </w:rPr>
            </w:pPr>
          </w:p>
        </w:tc>
      </w:tr>
      <w:tr w:rsidR="00446E5A" w:rsidRPr="00C9066E" w14:paraId="0BBB1D53"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5C7786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1.2.1.3.</w:t>
            </w:r>
          </w:p>
        </w:tc>
        <w:tc>
          <w:tcPr>
            <w:tcW w:w="1736" w:type="pct"/>
            <w:tcBorders>
              <w:top w:val="single" w:sz="1" w:space="0" w:color="000000"/>
              <w:left w:val="single" w:sz="1" w:space="0" w:color="000000"/>
              <w:bottom w:val="single" w:sz="1" w:space="0" w:color="000000"/>
              <w:right w:val="single" w:sz="1" w:space="0" w:color="000000"/>
            </w:tcBorders>
          </w:tcPr>
          <w:p w14:paraId="5062287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60B7F190" w14:textId="77777777" w:rsidR="00446E5A" w:rsidRPr="00C9066E" w:rsidRDefault="00446E5A">
            <w:pPr>
              <w:rPr>
                <w:rFonts w:ascii="Times New Roman" w:hAnsi="Times New Roman" w:cs="Times New Roman"/>
              </w:rPr>
            </w:pPr>
          </w:p>
        </w:tc>
      </w:tr>
      <w:tr w:rsidR="00446E5A" w:rsidRPr="00C9066E" w14:paraId="5DE7AACC"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24609DD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1.2.1.4</w:t>
            </w:r>
          </w:p>
        </w:tc>
        <w:tc>
          <w:tcPr>
            <w:tcW w:w="1736" w:type="pct"/>
            <w:tcBorders>
              <w:top w:val="single" w:sz="1" w:space="0" w:color="000000"/>
              <w:left w:val="single" w:sz="1" w:space="0" w:color="000000"/>
              <w:bottom w:val="single" w:sz="1" w:space="0" w:color="000000"/>
              <w:right w:val="single" w:sz="1" w:space="0" w:color="000000"/>
            </w:tcBorders>
          </w:tcPr>
          <w:p w14:paraId="299527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об</w:t>
            </w:r>
            <w:r w:rsidRPr="00C9066E">
              <w:rPr>
                <w:rFonts w:ascii="Times New Roman" w:eastAsia="Verdana" w:hAnsi="Times New Roman" w:cs="Times New Roman"/>
              </w:rPr>
              <w:t>јектима</w:t>
            </w:r>
          </w:p>
        </w:tc>
        <w:tc>
          <w:tcPr>
            <w:tcW w:w="0" w:type="auto"/>
            <w:vMerge/>
            <w:tcBorders>
              <w:top w:val="single" w:sz="1" w:space="0" w:color="000000"/>
              <w:left w:val="single" w:sz="1" w:space="0" w:color="000000"/>
              <w:bottom w:val="single" w:sz="1" w:space="0" w:color="000000"/>
              <w:right w:val="single" w:sz="1" w:space="0" w:color="000000"/>
            </w:tcBorders>
          </w:tcPr>
          <w:p w14:paraId="5A1E77D2" w14:textId="77777777" w:rsidR="00446E5A" w:rsidRPr="00C9066E" w:rsidRDefault="00446E5A">
            <w:pPr>
              <w:rPr>
                <w:rFonts w:ascii="Times New Roman" w:hAnsi="Times New Roman" w:cs="Times New Roman"/>
              </w:rPr>
            </w:pPr>
          </w:p>
        </w:tc>
      </w:tr>
      <w:tr w:rsidR="00446E5A" w:rsidRPr="00C9066E" w14:paraId="095E857E"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1B90497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 ОБЈЕКТИ У СЕКТОРУ ПРЕРАДЕ МЕСА</w:t>
            </w:r>
          </w:p>
        </w:tc>
      </w:tr>
      <w:tr w:rsidR="00446E5A" w:rsidRPr="00C9066E" w14:paraId="23FB5782"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0A33D58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0193F3C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5FA61AE4"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C58DDA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1.3.1.1.</w:t>
            </w:r>
          </w:p>
        </w:tc>
        <w:tc>
          <w:tcPr>
            <w:tcW w:w="1736" w:type="pct"/>
            <w:tcBorders>
              <w:top w:val="single" w:sz="1" w:space="0" w:color="000000"/>
              <w:left w:val="single" w:sz="1" w:space="0" w:color="000000"/>
              <w:bottom w:val="single" w:sz="1" w:space="0" w:color="000000"/>
              <w:right w:val="single" w:sz="1" w:space="0" w:color="000000"/>
            </w:tcBorders>
          </w:tcPr>
          <w:p w14:paraId="783B792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прераде меса и маркетинга у сектору прераде меса</w:t>
            </w:r>
          </w:p>
        </w:tc>
        <w:tc>
          <w:tcPr>
            <w:tcW w:w="0" w:type="auto"/>
            <w:vMerge w:val="restart"/>
            <w:tcBorders>
              <w:top w:val="single" w:sz="1" w:space="0" w:color="000000"/>
              <w:left w:val="single" w:sz="1" w:space="0" w:color="000000"/>
              <w:bottom w:val="single" w:sz="1" w:space="0" w:color="000000"/>
              <w:right w:val="single" w:sz="1" w:space="0" w:color="000000"/>
            </w:tcBorders>
          </w:tcPr>
          <w:p w14:paraId="1CA4124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5D5F104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23005AB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61AA9F9C"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2627DF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1.3.1.2.</w:t>
            </w:r>
          </w:p>
        </w:tc>
        <w:tc>
          <w:tcPr>
            <w:tcW w:w="1736" w:type="pct"/>
            <w:tcBorders>
              <w:top w:val="single" w:sz="1" w:space="0" w:color="000000"/>
              <w:left w:val="single" w:sz="1" w:space="0" w:color="000000"/>
              <w:bottom w:val="single" w:sz="1" w:space="0" w:color="000000"/>
              <w:right w:val="single" w:sz="1" w:space="0" w:color="000000"/>
            </w:tcBorders>
          </w:tcPr>
          <w:p w14:paraId="1786234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tcBorders>
              <w:top w:val="single" w:sz="1" w:space="0" w:color="000000"/>
              <w:left w:val="single" w:sz="1" w:space="0" w:color="000000"/>
              <w:bottom w:val="single" w:sz="1" w:space="0" w:color="000000"/>
              <w:right w:val="single" w:sz="1" w:space="0" w:color="000000"/>
            </w:tcBorders>
          </w:tcPr>
          <w:p w14:paraId="10031789" w14:textId="77777777" w:rsidR="00446E5A" w:rsidRPr="00C9066E" w:rsidRDefault="00446E5A">
            <w:pPr>
              <w:rPr>
                <w:rFonts w:ascii="Times New Roman" w:hAnsi="Times New Roman" w:cs="Times New Roman"/>
              </w:rPr>
            </w:pPr>
          </w:p>
        </w:tc>
      </w:tr>
      <w:tr w:rsidR="00446E5A" w:rsidRPr="00C9066E" w14:paraId="0AF57A4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9BA106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1.3.1.3.</w:t>
            </w:r>
          </w:p>
        </w:tc>
        <w:tc>
          <w:tcPr>
            <w:tcW w:w="1736" w:type="pct"/>
            <w:tcBorders>
              <w:top w:val="single" w:sz="1" w:space="0" w:color="000000"/>
              <w:left w:val="single" w:sz="1" w:space="0" w:color="000000"/>
              <w:bottom w:val="single" w:sz="1" w:space="0" w:color="000000"/>
              <w:right w:val="single" w:sz="1" w:space="0" w:color="000000"/>
            </w:tcBorders>
          </w:tcPr>
          <w:p w14:paraId="2213BBA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6A138C2D" w14:textId="77777777" w:rsidR="00446E5A" w:rsidRPr="00C9066E" w:rsidRDefault="00446E5A">
            <w:pPr>
              <w:rPr>
                <w:rFonts w:ascii="Times New Roman" w:hAnsi="Times New Roman" w:cs="Times New Roman"/>
              </w:rPr>
            </w:pPr>
          </w:p>
        </w:tc>
      </w:tr>
      <w:tr w:rsidR="00446E5A" w:rsidRPr="00C9066E" w14:paraId="0B5B9EC7"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65FFCA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1.3.1.4.</w:t>
            </w:r>
          </w:p>
        </w:tc>
        <w:tc>
          <w:tcPr>
            <w:tcW w:w="1736" w:type="pct"/>
            <w:tcBorders>
              <w:top w:val="single" w:sz="1" w:space="0" w:color="000000"/>
              <w:left w:val="single" w:sz="1" w:space="0" w:color="000000"/>
              <w:bottom w:val="single" w:sz="1" w:space="0" w:color="000000"/>
              <w:right w:val="single" w:sz="1" w:space="0" w:color="000000"/>
            </w:tcBorders>
          </w:tcPr>
          <w:p w14:paraId="2B6BB7B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w:t>
            </w:r>
            <w:r w:rsidRPr="00C9066E">
              <w:rPr>
                <w:rFonts w:ascii="Times New Roman" w:eastAsia="Verdana" w:hAnsi="Times New Roman" w:cs="Times New Roman"/>
              </w:rPr>
              <w:t>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5E7360F6" w14:textId="77777777" w:rsidR="00446E5A" w:rsidRPr="00C9066E" w:rsidRDefault="00446E5A">
            <w:pPr>
              <w:rPr>
                <w:rFonts w:ascii="Times New Roman" w:hAnsi="Times New Roman" w:cs="Times New Roman"/>
              </w:rPr>
            </w:pPr>
          </w:p>
        </w:tc>
      </w:tr>
      <w:tr w:rsidR="00446E5A" w:rsidRPr="00C9066E" w14:paraId="3AB32D72"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54E6F0D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 ОБЈЕКТИ У СЕКТОРУ ПРЕРАДЕ ЈАЈА</w:t>
            </w:r>
          </w:p>
        </w:tc>
      </w:tr>
      <w:tr w:rsidR="00446E5A" w:rsidRPr="00C9066E" w14:paraId="6F90429E"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06E33C1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lastRenderedPageBreak/>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56860C3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280630AA"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C58AC0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1.4.1.1.</w:t>
            </w:r>
          </w:p>
        </w:tc>
        <w:tc>
          <w:tcPr>
            <w:tcW w:w="1736" w:type="pct"/>
            <w:tcBorders>
              <w:top w:val="single" w:sz="1" w:space="0" w:color="000000"/>
              <w:left w:val="single" w:sz="1" w:space="0" w:color="000000"/>
              <w:bottom w:val="single" w:sz="1" w:space="0" w:color="000000"/>
              <w:right w:val="single" w:sz="1" w:space="0" w:color="000000"/>
            </w:tcBorders>
          </w:tcPr>
          <w:p w14:paraId="40CC292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прераде јаја и маркетинга у сектору прераде јаја</w:t>
            </w:r>
          </w:p>
        </w:tc>
        <w:tc>
          <w:tcPr>
            <w:tcW w:w="0" w:type="auto"/>
            <w:vMerge w:val="restart"/>
            <w:tcBorders>
              <w:top w:val="single" w:sz="1" w:space="0" w:color="000000"/>
              <w:left w:val="single" w:sz="1" w:space="0" w:color="000000"/>
              <w:bottom w:val="single" w:sz="1" w:space="0" w:color="000000"/>
              <w:right w:val="single" w:sz="1" w:space="0" w:color="000000"/>
            </w:tcBorders>
          </w:tcPr>
          <w:p w14:paraId="7352FE1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51EA215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1E0E5CA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46D1C97F"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085BF1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1.4.1.2.</w:t>
            </w:r>
          </w:p>
        </w:tc>
        <w:tc>
          <w:tcPr>
            <w:tcW w:w="1736" w:type="pct"/>
            <w:tcBorders>
              <w:top w:val="single" w:sz="1" w:space="0" w:color="000000"/>
              <w:left w:val="single" w:sz="1" w:space="0" w:color="000000"/>
              <w:bottom w:val="single" w:sz="1" w:space="0" w:color="000000"/>
              <w:right w:val="single" w:sz="1" w:space="0" w:color="000000"/>
            </w:tcBorders>
          </w:tcPr>
          <w:p w14:paraId="76011E0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tcBorders>
              <w:top w:val="single" w:sz="1" w:space="0" w:color="000000"/>
              <w:left w:val="single" w:sz="1" w:space="0" w:color="000000"/>
              <w:bottom w:val="single" w:sz="1" w:space="0" w:color="000000"/>
              <w:right w:val="single" w:sz="1" w:space="0" w:color="000000"/>
            </w:tcBorders>
          </w:tcPr>
          <w:p w14:paraId="23E94391" w14:textId="77777777" w:rsidR="00446E5A" w:rsidRPr="00C9066E" w:rsidRDefault="00446E5A">
            <w:pPr>
              <w:rPr>
                <w:rFonts w:ascii="Times New Roman" w:hAnsi="Times New Roman" w:cs="Times New Roman"/>
              </w:rPr>
            </w:pPr>
          </w:p>
        </w:tc>
      </w:tr>
      <w:tr w:rsidR="00446E5A" w:rsidRPr="00C9066E" w14:paraId="38BC9FD0"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92BF35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1.4.1.3.</w:t>
            </w:r>
          </w:p>
        </w:tc>
        <w:tc>
          <w:tcPr>
            <w:tcW w:w="1736" w:type="pct"/>
            <w:tcBorders>
              <w:top w:val="single" w:sz="1" w:space="0" w:color="000000"/>
              <w:left w:val="single" w:sz="1" w:space="0" w:color="000000"/>
              <w:bottom w:val="single" w:sz="1" w:space="0" w:color="000000"/>
              <w:right w:val="single" w:sz="1" w:space="0" w:color="000000"/>
            </w:tcBorders>
          </w:tcPr>
          <w:p w14:paraId="2623212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2CBBB933" w14:textId="77777777" w:rsidR="00446E5A" w:rsidRPr="00C9066E" w:rsidRDefault="00446E5A">
            <w:pPr>
              <w:rPr>
                <w:rFonts w:ascii="Times New Roman" w:hAnsi="Times New Roman" w:cs="Times New Roman"/>
              </w:rPr>
            </w:pPr>
          </w:p>
        </w:tc>
      </w:tr>
      <w:tr w:rsidR="00446E5A" w:rsidRPr="00C9066E" w14:paraId="0751FD36"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74BB0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1.4.1.4.</w:t>
            </w:r>
          </w:p>
        </w:tc>
        <w:tc>
          <w:tcPr>
            <w:tcW w:w="1736" w:type="pct"/>
            <w:tcBorders>
              <w:top w:val="single" w:sz="1" w:space="0" w:color="000000"/>
              <w:left w:val="single" w:sz="1" w:space="0" w:color="000000"/>
              <w:bottom w:val="single" w:sz="1" w:space="0" w:color="000000"/>
              <w:right w:val="single" w:sz="1" w:space="0" w:color="000000"/>
            </w:tcBorders>
          </w:tcPr>
          <w:p w14:paraId="6DC1D23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w:t>
            </w:r>
            <w:r w:rsidRPr="00C9066E">
              <w:rPr>
                <w:rFonts w:ascii="Times New Roman" w:eastAsia="Verdana" w:hAnsi="Times New Roman" w:cs="Times New Roman"/>
              </w:rPr>
              <w:t>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3FAA6784" w14:textId="77777777" w:rsidR="00446E5A" w:rsidRPr="00C9066E" w:rsidRDefault="00446E5A">
            <w:pPr>
              <w:rPr>
                <w:rFonts w:ascii="Times New Roman" w:hAnsi="Times New Roman" w:cs="Times New Roman"/>
              </w:rPr>
            </w:pPr>
          </w:p>
        </w:tc>
      </w:tr>
      <w:tr w:rsidR="00446E5A" w:rsidRPr="00C9066E" w14:paraId="11F16E01"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6F6BB45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 ОБЈЕКТИ У СЕКТОРУ ПРЕРАДЕ РИБЕ</w:t>
            </w:r>
          </w:p>
        </w:tc>
      </w:tr>
      <w:tr w:rsidR="00446E5A" w:rsidRPr="00C9066E" w14:paraId="3DE0EE4A"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7615E97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41AA508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734631B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922682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1.5.1.1.</w:t>
            </w:r>
          </w:p>
        </w:tc>
        <w:tc>
          <w:tcPr>
            <w:tcW w:w="1736" w:type="pct"/>
            <w:tcBorders>
              <w:top w:val="single" w:sz="1" w:space="0" w:color="000000"/>
              <w:left w:val="single" w:sz="1" w:space="0" w:color="000000"/>
              <w:bottom w:val="single" w:sz="1" w:space="0" w:color="000000"/>
              <w:right w:val="single" w:sz="1" w:space="0" w:color="000000"/>
            </w:tcBorders>
          </w:tcPr>
          <w:p w14:paraId="3802366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прераде рибе и маркетинга у сектору прераде рибе</w:t>
            </w:r>
          </w:p>
        </w:tc>
        <w:tc>
          <w:tcPr>
            <w:tcW w:w="0" w:type="auto"/>
            <w:vMerge w:val="restart"/>
            <w:tcBorders>
              <w:top w:val="single" w:sz="1" w:space="0" w:color="000000"/>
              <w:left w:val="single" w:sz="1" w:space="0" w:color="000000"/>
              <w:bottom w:val="single" w:sz="1" w:space="0" w:color="000000"/>
              <w:right w:val="single" w:sz="1" w:space="0" w:color="000000"/>
            </w:tcBorders>
          </w:tcPr>
          <w:p w14:paraId="47EEA52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294198F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549500A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494198DB"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6ED7A9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1.5.1.2.</w:t>
            </w:r>
          </w:p>
        </w:tc>
        <w:tc>
          <w:tcPr>
            <w:tcW w:w="1736" w:type="pct"/>
            <w:tcBorders>
              <w:top w:val="single" w:sz="1" w:space="0" w:color="000000"/>
              <w:left w:val="single" w:sz="1" w:space="0" w:color="000000"/>
              <w:bottom w:val="single" w:sz="1" w:space="0" w:color="000000"/>
              <w:right w:val="single" w:sz="1" w:space="0" w:color="000000"/>
            </w:tcBorders>
          </w:tcPr>
          <w:p w14:paraId="3F85CA1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tcBorders>
              <w:top w:val="single" w:sz="1" w:space="0" w:color="000000"/>
              <w:left w:val="single" w:sz="1" w:space="0" w:color="000000"/>
              <w:bottom w:val="single" w:sz="1" w:space="0" w:color="000000"/>
              <w:right w:val="single" w:sz="1" w:space="0" w:color="000000"/>
            </w:tcBorders>
          </w:tcPr>
          <w:p w14:paraId="0AA724F6" w14:textId="77777777" w:rsidR="00446E5A" w:rsidRPr="00C9066E" w:rsidRDefault="00446E5A">
            <w:pPr>
              <w:rPr>
                <w:rFonts w:ascii="Times New Roman" w:hAnsi="Times New Roman" w:cs="Times New Roman"/>
              </w:rPr>
            </w:pPr>
          </w:p>
        </w:tc>
      </w:tr>
      <w:tr w:rsidR="00446E5A" w:rsidRPr="00C9066E" w14:paraId="7ABB0FDF"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491D8D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1.5.1.3.</w:t>
            </w:r>
          </w:p>
        </w:tc>
        <w:tc>
          <w:tcPr>
            <w:tcW w:w="1736" w:type="pct"/>
            <w:tcBorders>
              <w:top w:val="single" w:sz="1" w:space="0" w:color="000000"/>
              <w:left w:val="single" w:sz="1" w:space="0" w:color="000000"/>
              <w:bottom w:val="single" w:sz="1" w:space="0" w:color="000000"/>
              <w:right w:val="single" w:sz="1" w:space="0" w:color="000000"/>
            </w:tcBorders>
          </w:tcPr>
          <w:p w14:paraId="1A3843F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7B941373" w14:textId="77777777" w:rsidR="00446E5A" w:rsidRPr="00C9066E" w:rsidRDefault="00446E5A">
            <w:pPr>
              <w:rPr>
                <w:rFonts w:ascii="Times New Roman" w:hAnsi="Times New Roman" w:cs="Times New Roman"/>
              </w:rPr>
            </w:pPr>
          </w:p>
        </w:tc>
      </w:tr>
      <w:tr w:rsidR="00446E5A" w:rsidRPr="00C9066E" w14:paraId="57219D48"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55CC9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1.5.1.4.</w:t>
            </w:r>
          </w:p>
        </w:tc>
        <w:tc>
          <w:tcPr>
            <w:tcW w:w="1736" w:type="pct"/>
            <w:tcBorders>
              <w:top w:val="single" w:sz="1" w:space="0" w:color="000000"/>
              <w:left w:val="single" w:sz="1" w:space="0" w:color="000000"/>
              <w:bottom w:val="single" w:sz="1" w:space="0" w:color="000000"/>
              <w:right w:val="single" w:sz="1" w:space="0" w:color="000000"/>
            </w:tcBorders>
          </w:tcPr>
          <w:p w14:paraId="03B7D8E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w:t>
            </w:r>
            <w:r w:rsidRPr="00C9066E">
              <w:rPr>
                <w:rFonts w:ascii="Times New Roman" w:eastAsia="Verdana" w:hAnsi="Times New Roman" w:cs="Times New Roman"/>
              </w:rPr>
              <w:t>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3F08FEBE" w14:textId="77777777" w:rsidR="00446E5A" w:rsidRPr="00C9066E" w:rsidRDefault="00446E5A">
            <w:pPr>
              <w:rPr>
                <w:rFonts w:ascii="Times New Roman" w:hAnsi="Times New Roman" w:cs="Times New Roman"/>
              </w:rPr>
            </w:pPr>
          </w:p>
        </w:tc>
      </w:tr>
      <w:tr w:rsidR="00446E5A" w:rsidRPr="00C9066E" w14:paraId="552E22F1"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3F9BC05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 ОБЈЕКТИ У СЕКТОРУ ПРЕРАДЕ ВОЋА</w:t>
            </w:r>
          </w:p>
        </w:tc>
      </w:tr>
      <w:tr w:rsidR="00446E5A" w:rsidRPr="00C9066E" w14:paraId="66803115"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65FF5BE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1074A8E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 xml:space="preserve">Категорија објекта према бруто </w:t>
            </w:r>
            <w:r w:rsidRPr="00C9066E">
              <w:rPr>
                <w:rFonts w:ascii="Times New Roman" w:eastAsia="Verdana" w:hAnsi="Times New Roman" w:cs="Times New Roman"/>
                <w:i/>
              </w:rPr>
              <w:lastRenderedPageBreak/>
              <w:t>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0534E57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EE7CEF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1.6.1.1.</w:t>
            </w:r>
          </w:p>
        </w:tc>
        <w:tc>
          <w:tcPr>
            <w:tcW w:w="1736" w:type="pct"/>
            <w:tcBorders>
              <w:top w:val="single" w:sz="1" w:space="0" w:color="000000"/>
              <w:left w:val="single" w:sz="1" w:space="0" w:color="000000"/>
              <w:bottom w:val="single" w:sz="1" w:space="0" w:color="000000"/>
              <w:right w:val="single" w:sz="1" w:space="0" w:color="000000"/>
            </w:tcBorders>
          </w:tcPr>
          <w:p w14:paraId="7DFAC4F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прераде воћа и маркетинга у сектору прераде воћа</w:t>
            </w:r>
          </w:p>
        </w:tc>
        <w:tc>
          <w:tcPr>
            <w:tcW w:w="0" w:type="auto"/>
            <w:vMerge w:val="restart"/>
            <w:tcBorders>
              <w:top w:val="single" w:sz="1" w:space="0" w:color="000000"/>
              <w:left w:val="single" w:sz="1" w:space="0" w:color="000000"/>
              <w:bottom w:val="single" w:sz="1" w:space="0" w:color="000000"/>
              <w:right w:val="single" w:sz="1" w:space="0" w:color="000000"/>
            </w:tcBorders>
          </w:tcPr>
          <w:p w14:paraId="1864557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5C3050C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4498079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до 3000 m</w:t>
            </w:r>
            <w:r w:rsidRPr="00C9066E">
              <w:rPr>
                <w:rFonts w:ascii="Times New Roman" w:eastAsia="Verdana" w:hAnsi="Times New Roman" w:cs="Times New Roman"/>
                <w:vertAlign w:val="superscript"/>
              </w:rPr>
              <w:t>2</w:t>
            </w:r>
          </w:p>
          <w:p w14:paraId="1767D3C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4) преко 3000 m</w:t>
            </w:r>
            <w:r w:rsidRPr="00C9066E">
              <w:rPr>
                <w:rFonts w:ascii="Times New Roman" w:eastAsia="Verdana" w:hAnsi="Times New Roman" w:cs="Times New Roman"/>
                <w:vertAlign w:val="superscript"/>
              </w:rPr>
              <w:t>2</w:t>
            </w:r>
          </w:p>
        </w:tc>
      </w:tr>
      <w:tr w:rsidR="00446E5A" w:rsidRPr="00C9066E" w14:paraId="23C9E31B"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953F47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1.6.1.2.</w:t>
            </w:r>
          </w:p>
        </w:tc>
        <w:tc>
          <w:tcPr>
            <w:tcW w:w="1736" w:type="pct"/>
            <w:tcBorders>
              <w:top w:val="single" w:sz="1" w:space="0" w:color="000000"/>
              <w:left w:val="single" w:sz="1" w:space="0" w:color="000000"/>
              <w:bottom w:val="single" w:sz="1" w:space="0" w:color="000000"/>
              <w:right w:val="single" w:sz="1" w:space="0" w:color="000000"/>
            </w:tcBorders>
          </w:tcPr>
          <w:p w14:paraId="04D5C10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Хладњаче за замрзавање воћа</w:t>
            </w:r>
          </w:p>
        </w:tc>
        <w:tc>
          <w:tcPr>
            <w:tcW w:w="0" w:type="auto"/>
            <w:vMerge/>
            <w:tcBorders>
              <w:top w:val="single" w:sz="1" w:space="0" w:color="000000"/>
              <w:left w:val="single" w:sz="1" w:space="0" w:color="000000"/>
              <w:bottom w:val="single" w:sz="1" w:space="0" w:color="000000"/>
              <w:right w:val="single" w:sz="1" w:space="0" w:color="000000"/>
            </w:tcBorders>
          </w:tcPr>
          <w:p w14:paraId="175B4745" w14:textId="77777777" w:rsidR="00446E5A" w:rsidRPr="00C9066E" w:rsidRDefault="00446E5A">
            <w:pPr>
              <w:rPr>
                <w:rFonts w:ascii="Times New Roman" w:hAnsi="Times New Roman" w:cs="Times New Roman"/>
              </w:rPr>
            </w:pPr>
          </w:p>
        </w:tc>
      </w:tr>
      <w:tr w:rsidR="00446E5A" w:rsidRPr="00C9066E" w14:paraId="513318AB"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31A4FC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1.6.1.3.</w:t>
            </w:r>
          </w:p>
        </w:tc>
        <w:tc>
          <w:tcPr>
            <w:tcW w:w="1736" w:type="pct"/>
            <w:tcBorders>
              <w:top w:val="single" w:sz="1" w:space="0" w:color="000000"/>
              <w:left w:val="single" w:sz="1" w:space="0" w:color="000000"/>
              <w:bottom w:val="single" w:sz="1" w:space="0" w:color="000000"/>
              <w:right w:val="single" w:sz="1" w:space="0" w:color="000000"/>
            </w:tcBorders>
          </w:tcPr>
          <w:p w14:paraId="7372B43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val="restart"/>
            <w:tcBorders>
              <w:top w:val="single" w:sz="1" w:space="0" w:color="000000"/>
              <w:left w:val="single" w:sz="1" w:space="0" w:color="000000"/>
              <w:bottom w:val="single" w:sz="1" w:space="0" w:color="000000"/>
              <w:right w:val="single" w:sz="1" w:space="0" w:color="000000"/>
            </w:tcBorders>
          </w:tcPr>
          <w:p w14:paraId="1278B40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3B9ED80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57D2E8A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7A09801C"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0462A1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1.6.1.4.</w:t>
            </w:r>
          </w:p>
        </w:tc>
        <w:tc>
          <w:tcPr>
            <w:tcW w:w="1736" w:type="pct"/>
            <w:tcBorders>
              <w:top w:val="single" w:sz="1" w:space="0" w:color="000000"/>
              <w:left w:val="single" w:sz="1" w:space="0" w:color="000000"/>
              <w:bottom w:val="single" w:sz="1" w:space="0" w:color="000000"/>
              <w:right w:val="single" w:sz="1" w:space="0" w:color="000000"/>
            </w:tcBorders>
          </w:tcPr>
          <w:p w14:paraId="0EC9A99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w:t>
            </w:r>
            <w:r w:rsidRPr="00C9066E">
              <w:rPr>
                <w:rFonts w:ascii="Times New Roman" w:eastAsia="Verdana" w:hAnsi="Times New Roman" w:cs="Times New Roman"/>
              </w:rPr>
              <w:t>ивање постројења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697CF680" w14:textId="77777777" w:rsidR="00446E5A" w:rsidRPr="00C9066E" w:rsidRDefault="00446E5A">
            <w:pPr>
              <w:rPr>
                <w:rFonts w:ascii="Times New Roman" w:hAnsi="Times New Roman" w:cs="Times New Roman"/>
              </w:rPr>
            </w:pPr>
          </w:p>
        </w:tc>
      </w:tr>
      <w:tr w:rsidR="00446E5A" w:rsidRPr="00C9066E" w14:paraId="6D3C1770"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984BCC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1.6.1.5.</w:t>
            </w:r>
          </w:p>
        </w:tc>
        <w:tc>
          <w:tcPr>
            <w:tcW w:w="1736" w:type="pct"/>
            <w:tcBorders>
              <w:top w:val="single" w:sz="1" w:space="0" w:color="000000"/>
              <w:left w:val="single" w:sz="1" w:space="0" w:color="000000"/>
              <w:bottom w:val="single" w:sz="1" w:space="0" w:color="000000"/>
              <w:right w:val="single" w:sz="1" w:space="0" w:color="000000"/>
            </w:tcBorders>
          </w:tcPr>
          <w:p w14:paraId="544B6C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6C96B8CA" w14:textId="77777777" w:rsidR="00446E5A" w:rsidRPr="00C9066E" w:rsidRDefault="00446E5A">
            <w:pPr>
              <w:rPr>
                <w:rFonts w:ascii="Times New Roman" w:hAnsi="Times New Roman" w:cs="Times New Roman"/>
              </w:rPr>
            </w:pPr>
          </w:p>
        </w:tc>
      </w:tr>
      <w:tr w:rsidR="00446E5A" w:rsidRPr="00C9066E" w14:paraId="2A3E7A8F"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355C1FD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 ОБЈЕКТИ У СЕКТОРУ ПРЕРАДЕ ПОВРЋА</w:t>
            </w:r>
          </w:p>
        </w:tc>
      </w:tr>
      <w:tr w:rsidR="00446E5A" w:rsidRPr="00C9066E" w14:paraId="2EDD3A1E"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39F098A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5E1D8DF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2739410D"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80B598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1.7.1.1.</w:t>
            </w:r>
          </w:p>
        </w:tc>
        <w:tc>
          <w:tcPr>
            <w:tcW w:w="1736" w:type="pct"/>
            <w:tcBorders>
              <w:top w:val="single" w:sz="1" w:space="0" w:color="000000"/>
              <w:left w:val="single" w:sz="1" w:space="0" w:color="000000"/>
              <w:bottom w:val="single" w:sz="1" w:space="0" w:color="000000"/>
              <w:right w:val="single" w:sz="1" w:space="0" w:color="000000"/>
            </w:tcBorders>
          </w:tcPr>
          <w:p w14:paraId="6675841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прераде поврћа и маркетинга у сектору прераде поврћа</w:t>
            </w:r>
          </w:p>
        </w:tc>
        <w:tc>
          <w:tcPr>
            <w:tcW w:w="0" w:type="auto"/>
            <w:vMerge w:val="restart"/>
            <w:tcBorders>
              <w:top w:val="single" w:sz="1" w:space="0" w:color="000000"/>
              <w:left w:val="single" w:sz="1" w:space="0" w:color="000000"/>
              <w:bottom w:val="single" w:sz="1" w:space="0" w:color="000000"/>
              <w:right w:val="single" w:sz="1" w:space="0" w:color="000000"/>
            </w:tcBorders>
          </w:tcPr>
          <w:p w14:paraId="4558C16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7900EAA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3336FF2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до 3000 m</w:t>
            </w:r>
            <w:r w:rsidRPr="00C9066E">
              <w:rPr>
                <w:rFonts w:ascii="Times New Roman" w:eastAsia="Verdana" w:hAnsi="Times New Roman" w:cs="Times New Roman"/>
                <w:vertAlign w:val="superscript"/>
              </w:rPr>
              <w:t>2</w:t>
            </w:r>
          </w:p>
          <w:p w14:paraId="5FE6759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4) преко 3000 m</w:t>
            </w:r>
            <w:r w:rsidRPr="00C9066E">
              <w:rPr>
                <w:rFonts w:ascii="Times New Roman" w:eastAsia="Verdana" w:hAnsi="Times New Roman" w:cs="Times New Roman"/>
                <w:vertAlign w:val="superscript"/>
              </w:rPr>
              <w:t>2</w:t>
            </w:r>
          </w:p>
        </w:tc>
      </w:tr>
      <w:tr w:rsidR="00446E5A" w:rsidRPr="00C9066E" w14:paraId="7B1FC4D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A814F7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1.7.1.2.</w:t>
            </w:r>
          </w:p>
        </w:tc>
        <w:tc>
          <w:tcPr>
            <w:tcW w:w="1736" w:type="pct"/>
            <w:tcBorders>
              <w:top w:val="single" w:sz="1" w:space="0" w:color="000000"/>
              <w:left w:val="single" w:sz="1" w:space="0" w:color="000000"/>
              <w:bottom w:val="single" w:sz="1" w:space="0" w:color="000000"/>
              <w:right w:val="single" w:sz="1" w:space="0" w:color="000000"/>
            </w:tcBorders>
          </w:tcPr>
          <w:p w14:paraId="2DD337F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Хладњаче за замрзавање поврћа</w:t>
            </w:r>
          </w:p>
        </w:tc>
        <w:tc>
          <w:tcPr>
            <w:tcW w:w="0" w:type="auto"/>
            <w:vMerge/>
            <w:tcBorders>
              <w:top w:val="single" w:sz="1" w:space="0" w:color="000000"/>
              <w:left w:val="single" w:sz="1" w:space="0" w:color="000000"/>
              <w:bottom w:val="single" w:sz="1" w:space="0" w:color="000000"/>
              <w:right w:val="single" w:sz="1" w:space="0" w:color="000000"/>
            </w:tcBorders>
          </w:tcPr>
          <w:p w14:paraId="1B17CCFD" w14:textId="77777777" w:rsidR="00446E5A" w:rsidRPr="00C9066E" w:rsidRDefault="00446E5A">
            <w:pPr>
              <w:rPr>
                <w:rFonts w:ascii="Times New Roman" w:hAnsi="Times New Roman" w:cs="Times New Roman"/>
              </w:rPr>
            </w:pPr>
          </w:p>
        </w:tc>
      </w:tr>
      <w:tr w:rsidR="00446E5A" w:rsidRPr="00C9066E" w14:paraId="430621DC"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0CCFA8D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1.7.1.3.</w:t>
            </w:r>
          </w:p>
        </w:tc>
        <w:tc>
          <w:tcPr>
            <w:tcW w:w="1736" w:type="pct"/>
            <w:tcBorders>
              <w:top w:val="single" w:sz="1" w:space="0" w:color="000000"/>
              <w:left w:val="single" w:sz="1" w:space="0" w:color="000000"/>
              <w:bottom w:val="single" w:sz="1" w:space="0" w:color="000000"/>
              <w:right w:val="single" w:sz="1" w:space="0" w:color="000000"/>
            </w:tcBorders>
          </w:tcPr>
          <w:p w14:paraId="158D7BF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val="restart"/>
            <w:tcBorders>
              <w:top w:val="single" w:sz="1" w:space="0" w:color="000000"/>
              <w:left w:val="single" w:sz="1" w:space="0" w:color="000000"/>
              <w:bottom w:val="single" w:sz="1" w:space="0" w:color="000000"/>
              <w:right w:val="single" w:sz="1" w:space="0" w:color="000000"/>
            </w:tcBorders>
          </w:tcPr>
          <w:p w14:paraId="6FD9016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73189ED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129396A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267B7F75"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5D4DD56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1.7.1.4.</w:t>
            </w:r>
          </w:p>
        </w:tc>
        <w:tc>
          <w:tcPr>
            <w:tcW w:w="1736" w:type="pct"/>
            <w:tcBorders>
              <w:top w:val="single" w:sz="1" w:space="0" w:color="000000"/>
              <w:left w:val="single" w:sz="1" w:space="0" w:color="000000"/>
              <w:bottom w:val="single" w:sz="1" w:space="0" w:color="000000"/>
              <w:right w:val="single" w:sz="1" w:space="0" w:color="000000"/>
            </w:tcBorders>
          </w:tcPr>
          <w:p w14:paraId="0E01B5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постројења на дистрибути</w:t>
            </w:r>
            <w:r w:rsidRPr="00C9066E">
              <w:rPr>
                <w:rFonts w:ascii="Times New Roman" w:eastAsia="Verdana" w:hAnsi="Times New Roman" w:cs="Times New Roman"/>
              </w:rPr>
              <w:t>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7289AB3F" w14:textId="77777777" w:rsidR="00446E5A" w:rsidRPr="00C9066E" w:rsidRDefault="00446E5A">
            <w:pPr>
              <w:rPr>
                <w:rFonts w:ascii="Times New Roman" w:hAnsi="Times New Roman" w:cs="Times New Roman"/>
              </w:rPr>
            </w:pPr>
          </w:p>
        </w:tc>
      </w:tr>
      <w:tr w:rsidR="00446E5A" w:rsidRPr="00C9066E" w14:paraId="3C5FBEC3"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AD570C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1.7.1.5.</w:t>
            </w:r>
          </w:p>
        </w:tc>
        <w:tc>
          <w:tcPr>
            <w:tcW w:w="1736" w:type="pct"/>
            <w:tcBorders>
              <w:top w:val="single" w:sz="1" w:space="0" w:color="000000"/>
              <w:left w:val="single" w:sz="1" w:space="0" w:color="000000"/>
              <w:bottom w:val="single" w:sz="1" w:space="0" w:color="000000"/>
              <w:right w:val="single" w:sz="1" w:space="0" w:color="000000"/>
            </w:tcBorders>
          </w:tcPr>
          <w:p w14:paraId="1955B61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0836E0EE" w14:textId="77777777" w:rsidR="00446E5A" w:rsidRPr="00C9066E" w:rsidRDefault="00446E5A">
            <w:pPr>
              <w:rPr>
                <w:rFonts w:ascii="Times New Roman" w:hAnsi="Times New Roman" w:cs="Times New Roman"/>
              </w:rPr>
            </w:pPr>
          </w:p>
        </w:tc>
      </w:tr>
      <w:tr w:rsidR="00446E5A" w:rsidRPr="00C9066E" w14:paraId="0F516B1D"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4026107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 ОБЈЕКТИ У СЕКТОРУ ПРЕРАДЕ ЖИТАРИЦА И ИНДУСТРИЈСКОГ БИЉА</w:t>
            </w:r>
          </w:p>
        </w:tc>
      </w:tr>
      <w:tr w:rsidR="00446E5A" w:rsidRPr="00C9066E" w14:paraId="36FFEC2A"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4186E38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lastRenderedPageBreak/>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6ED330B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4B6F0DF5"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313D67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1.8.1.1.</w:t>
            </w:r>
          </w:p>
        </w:tc>
        <w:tc>
          <w:tcPr>
            <w:tcW w:w="1736" w:type="pct"/>
            <w:tcBorders>
              <w:top w:val="single" w:sz="1" w:space="0" w:color="000000"/>
              <w:left w:val="single" w:sz="1" w:space="0" w:color="000000"/>
              <w:bottom w:val="single" w:sz="1" w:space="0" w:color="000000"/>
              <w:right w:val="single" w:sz="1" w:space="0" w:color="000000"/>
            </w:tcBorders>
          </w:tcPr>
          <w:p w14:paraId="7B17201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дораде семена и прераде житарица и индустријског биља, као и маркетинга у сектору прераде житарица и индустријског биља</w:t>
            </w:r>
          </w:p>
        </w:tc>
        <w:tc>
          <w:tcPr>
            <w:tcW w:w="0" w:type="auto"/>
            <w:tcBorders>
              <w:top w:val="single" w:sz="1" w:space="0" w:color="000000"/>
              <w:left w:val="single" w:sz="1" w:space="0" w:color="000000"/>
              <w:bottom w:val="single" w:sz="1" w:space="0" w:color="000000"/>
              <w:right w:val="single" w:sz="1" w:space="0" w:color="000000"/>
            </w:tcBorders>
          </w:tcPr>
          <w:p w14:paraId="4138020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1CB2AC5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0D8B8C9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до 3000 m</w:t>
            </w:r>
            <w:r w:rsidRPr="00C9066E">
              <w:rPr>
                <w:rFonts w:ascii="Times New Roman" w:eastAsia="Verdana" w:hAnsi="Times New Roman" w:cs="Times New Roman"/>
                <w:vertAlign w:val="superscript"/>
              </w:rPr>
              <w:t>2</w:t>
            </w:r>
          </w:p>
          <w:p w14:paraId="3D9D025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4) преко 3000 m</w:t>
            </w:r>
            <w:r w:rsidRPr="00C9066E">
              <w:rPr>
                <w:rFonts w:ascii="Times New Roman" w:eastAsia="Verdana" w:hAnsi="Times New Roman" w:cs="Times New Roman"/>
                <w:vertAlign w:val="superscript"/>
              </w:rPr>
              <w:t>2</w:t>
            </w:r>
          </w:p>
        </w:tc>
      </w:tr>
      <w:tr w:rsidR="00446E5A" w:rsidRPr="00C9066E" w14:paraId="304500BE"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7E7747B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1.8.1.2.</w:t>
            </w:r>
          </w:p>
        </w:tc>
        <w:tc>
          <w:tcPr>
            <w:tcW w:w="1736" w:type="pct"/>
            <w:tcBorders>
              <w:top w:val="single" w:sz="1" w:space="0" w:color="000000"/>
              <w:left w:val="single" w:sz="1" w:space="0" w:color="000000"/>
              <w:bottom w:val="single" w:sz="1" w:space="0" w:color="000000"/>
              <w:right w:val="single" w:sz="1" w:space="0" w:color="000000"/>
            </w:tcBorders>
          </w:tcPr>
          <w:p w14:paraId="410838C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отпадом, отпадним водама и третман отпадних вода</w:t>
            </w:r>
          </w:p>
        </w:tc>
        <w:tc>
          <w:tcPr>
            <w:tcW w:w="0" w:type="auto"/>
            <w:vMerge w:val="restart"/>
            <w:tcBorders>
              <w:top w:val="single" w:sz="1" w:space="0" w:color="000000"/>
              <w:left w:val="single" w:sz="1" w:space="0" w:color="000000"/>
              <w:bottom w:val="single" w:sz="1" w:space="0" w:color="000000"/>
              <w:right w:val="single" w:sz="1" w:space="0" w:color="000000"/>
            </w:tcBorders>
          </w:tcPr>
          <w:p w14:paraId="73766AA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20E766E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6862C5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235F2592"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23A3C8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1.8.1.3.</w:t>
            </w:r>
          </w:p>
        </w:tc>
        <w:tc>
          <w:tcPr>
            <w:tcW w:w="1736" w:type="pct"/>
            <w:tcBorders>
              <w:top w:val="single" w:sz="1" w:space="0" w:color="000000"/>
              <w:left w:val="single" w:sz="1" w:space="0" w:color="000000"/>
              <w:bottom w:val="single" w:sz="1" w:space="0" w:color="000000"/>
              <w:right w:val="single" w:sz="1" w:space="0" w:color="000000"/>
            </w:tcBorders>
          </w:tcPr>
          <w:p w14:paraId="6F31207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w:t>
            </w:r>
            <w:r w:rsidRPr="00C9066E">
              <w:rPr>
                <w:rFonts w:ascii="Times New Roman" w:eastAsia="Verdana" w:hAnsi="Times New Roman" w:cs="Times New Roman"/>
              </w:rPr>
              <w:t>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4AB881FA" w14:textId="77777777" w:rsidR="00446E5A" w:rsidRPr="00C9066E" w:rsidRDefault="00446E5A">
            <w:pPr>
              <w:rPr>
                <w:rFonts w:ascii="Times New Roman" w:hAnsi="Times New Roman" w:cs="Times New Roman"/>
              </w:rPr>
            </w:pPr>
          </w:p>
        </w:tc>
      </w:tr>
      <w:tr w:rsidR="00446E5A" w:rsidRPr="00C9066E" w14:paraId="622CB8D1"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4310C0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1.8.1.4.</w:t>
            </w:r>
          </w:p>
        </w:tc>
        <w:tc>
          <w:tcPr>
            <w:tcW w:w="1736" w:type="pct"/>
            <w:tcBorders>
              <w:top w:val="single" w:sz="1" w:space="0" w:color="000000"/>
              <w:left w:val="single" w:sz="1" w:space="0" w:color="000000"/>
              <w:bottom w:val="single" w:sz="1" w:space="0" w:color="000000"/>
              <w:right w:val="single" w:sz="1" w:space="0" w:color="000000"/>
            </w:tcBorders>
          </w:tcPr>
          <w:p w14:paraId="38A77F6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Управна зграда са пратећим просторима и објектима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0CCE5201" w14:textId="77777777" w:rsidR="00446E5A" w:rsidRPr="00C9066E" w:rsidRDefault="00446E5A">
            <w:pPr>
              <w:rPr>
                <w:rFonts w:ascii="Times New Roman" w:hAnsi="Times New Roman" w:cs="Times New Roman"/>
              </w:rPr>
            </w:pPr>
          </w:p>
        </w:tc>
      </w:tr>
      <w:tr w:rsidR="00446E5A" w:rsidRPr="00C9066E" w14:paraId="6D43BD11" w14:textId="77777777" w:rsidTr="00C9066E">
        <w:tblPrEx>
          <w:tblCellMar>
            <w:top w:w="0" w:type="dxa"/>
            <w:bottom w:w="0" w:type="dxa"/>
          </w:tblCellMar>
        </w:tblPrEx>
        <w:tc>
          <w:tcPr>
            <w:tcW w:w="5000" w:type="pct"/>
            <w:gridSpan w:val="3"/>
            <w:tcBorders>
              <w:top w:val="single" w:sz="1" w:space="0" w:color="000000"/>
              <w:left w:val="single" w:sz="1" w:space="0" w:color="000000"/>
              <w:bottom w:val="single" w:sz="1" w:space="0" w:color="000000"/>
              <w:right w:val="single" w:sz="1" w:space="0" w:color="000000"/>
            </w:tcBorders>
          </w:tcPr>
          <w:p w14:paraId="68BB1C9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 ОБЈЕКТИ У СЕКТОРУ ПРЕРАДЕ ГРОЖЂА</w:t>
            </w:r>
          </w:p>
        </w:tc>
      </w:tr>
      <w:tr w:rsidR="00446E5A" w:rsidRPr="00C9066E" w14:paraId="2BFCB4DA" w14:textId="77777777" w:rsidTr="00C9066E">
        <w:tblPrEx>
          <w:tblCellMar>
            <w:top w:w="0" w:type="dxa"/>
            <w:bottom w:w="0" w:type="dxa"/>
          </w:tblCellMar>
        </w:tblPrEx>
        <w:tc>
          <w:tcPr>
            <w:tcW w:w="4009" w:type="pct"/>
            <w:gridSpan w:val="2"/>
            <w:tcBorders>
              <w:top w:val="single" w:sz="1" w:space="0" w:color="000000"/>
              <w:left w:val="single" w:sz="1" w:space="0" w:color="000000"/>
              <w:bottom w:val="single" w:sz="1" w:space="0" w:color="000000"/>
              <w:right w:val="single" w:sz="1" w:space="0" w:color="000000"/>
            </w:tcBorders>
          </w:tcPr>
          <w:p w14:paraId="5AB91F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Шифра и врста инвестиције</w:t>
            </w:r>
          </w:p>
        </w:tc>
        <w:tc>
          <w:tcPr>
            <w:tcW w:w="0" w:type="auto"/>
            <w:tcBorders>
              <w:top w:val="single" w:sz="1" w:space="0" w:color="000000"/>
              <w:left w:val="single" w:sz="1" w:space="0" w:color="000000"/>
              <w:bottom w:val="single" w:sz="1" w:space="0" w:color="000000"/>
              <w:right w:val="single" w:sz="1" w:space="0" w:color="000000"/>
            </w:tcBorders>
          </w:tcPr>
          <w:p w14:paraId="0AFD218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Категорија објекта према бруто грађевинској површини објекта (m</w:t>
            </w:r>
            <w:r w:rsidRPr="00C9066E">
              <w:rPr>
                <w:rFonts w:ascii="Times New Roman" w:eastAsia="Verdana" w:hAnsi="Times New Roman" w:cs="Times New Roman"/>
                <w:vertAlign w:val="superscript"/>
              </w:rPr>
              <w:t>2</w:t>
            </w:r>
            <w:r w:rsidRPr="00C9066E">
              <w:rPr>
                <w:rFonts w:ascii="Times New Roman" w:eastAsia="Verdana" w:hAnsi="Times New Roman" w:cs="Times New Roman"/>
                <w:i/>
              </w:rPr>
              <w:t>)</w:t>
            </w:r>
          </w:p>
        </w:tc>
      </w:tr>
      <w:tr w:rsidR="00446E5A" w:rsidRPr="00C9066E" w14:paraId="78DD627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18B2E37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1.9.1.1.</w:t>
            </w:r>
          </w:p>
        </w:tc>
        <w:tc>
          <w:tcPr>
            <w:tcW w:w="1736" w:type="pct"/>
            <w:tcBorders>
              <w:top w:val="single" w:sz="1" w:space="0" w:color="000000"/>
              <w:left w:val="single" w:sz="1" w:space="0" w:color="000000"/>
              <w:bottom w:val="single" w:sz="1" w:space="0" w:color="000000"/>
              <w:right w:val="single" w:sz="1" w:space="0" w:color="000000"/>
            </w:tcBorders>
          </w:tcPr>
          <w:p w14:paraId="21CE198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складиштење, производни и пратећи простори и објекти у функцији производње вина од грожђа, као и маркетинга у сектору прераде грожђа</w:t>
            </w:r>
          </w:p>
        </w:tc>
        <w:tc>
          <w:tcPr>
            <w:tcW w:w="0" w:type="auto"/>
            <w:tcBorders>
              <w:top w:val="single" w:sz="1" w:space="0" w:color="000000"/>
              <w:left w:val="single" w:sz="1" w:space="0" w:color="000000"/>
              <w:bottom w:val="single" w:sz="1" w:space="0" w:color="000000"/>
              <w:right w:val="single" w:sz="1" w:space="0" w:color="000000"/>
            </w:tcBorders>
          </w:tcPr>
          <w:p w14:paraId="7AB58E0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2216A1C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5948ECE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до 3000 m</w:t>
            </w:r>
            <w:r w:rsidRPr="00C9066E">
              <w:rPr>
                <w:rFonts w:ascii="Times New Roman" w:eastAsia="Verdana" w:hAnsi="Times New Roman" w:cs="Times New Roman"/>
                <w:vertAlign w:val="superscript"/>
              </w:rPr>
              <w:t>2</w:t>
            </w:r>
          </w:p>
          <w:p w14:paraId="5DB4B70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4) преко 3000 m</w:t>
            </w:r>
            <w:r w:rsidRPr="00C9066E">
              <w:rPr>
                <w:rFonts w:ascii="Times New Roman" w:eastAsia="Verdana" w:hAnsi="Times New Roman" w:cs="Times New Roman"/>
                <w:vertAlign w:val="superscript"/>
              </w:rPr>
              <w:t>2</w:t>
            </w:r>
          </w:p>
        </w:tc>
      </w:tr>
      <w:tr w:rsidR="00446E5A" w:rsidRPr="00C9066E" w14:paraId="36D57D39"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6017B63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1.9.1.2.</w:t>
            </w:r>
          </w:p>
        </w:tc>
        <w:tc>
          <w:tcPr>
            <w:tcW w:w="1736" w:type="pct"/>
            <w:tcBorders>
              <w:top w:val="single" w:sz="1" w:space="0" w:color="000000"/>
              <w:left w:val="single" w:sz="1" w:space="0" w:color="000000"/>
              <w:bottom w:val="single" w:sz="1" w:space="0" w:color="000000"/>
              <w:right w:val="single" w:sz="1" w:space="0" w:color="000000"/>
            </w:tcBorders>
          </w:tcPr>
          <w:p w14:paraId="08B72CC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управљање от</w:t>
            </w:r>
            <w:r w:rsidRPr="00C9066E">
              <w:rPr>
                <w:rFonts w:ascii="Times New Roman" w:eastAsia="Verdana" w:hAnsi="Times New Roman" w:cs="Times New Roman"/>
              </w:rPr>
              <w:t>падом, отпадним водама и третман отпадних вода</w:t>
            </w:r>
          </w:p>
        </w:tc>
        <w:tc>
          <w:tcPr>
            <w:tcW w:w="0" w:type="auto"/>
            <w:vMerge w:val="restart"/>
            <w:tcBorders>
              <w:top w:val="single" w:sz="1" w:space="0" w:color="000000"/>
              <w:left w:val="single" w:sz="1" w:space="0" w:color="000000"/>
              <w:bottom w:val="single" w:sz="1" w:space="0" w:color="000000"/>
              <w:right w:val="single" w:sz="1" w:space="0" w:color="000000"/>
            </w:tcBorders>
          </w:tcPr>
          <w:p w14:paraId="763DE0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 до 500 m</w:t>
            </w:r>
            <w:r w:rsidRPr="00C9066E">
              <w:rPr>
                <w:rFonts w:ascii="Times New Roman" w:eastAsia="Verdana" w:hAnsi="Times New Roman" w:cs="Times New Roman"/>
                <w:vertAlign w:val="superscript"/>
              </w:rPr>
              <w:t>2</w:t>
            </w:r>
          </w:p>
          <w:p w14:paraId="3EE2306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преко 500 до 1000 m</w:t>
            </w:r>
            <w:r w:rsidRPr="00C9066E">
              <w:rPr>
                <w:rFonts w:ascii="Times New Roman" w:eastAsia="Verdana" w:hAnsi="Times New Roman" w:cs="Times New Roman"/>
                <w:vertAlign w:val="superscript"/>
              </w:rPr>
              <w:t>2</w:t>
            </w:r>
          </w:p>
          <w:p w14:paraId="0666F51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3) преко 1000 m</w:t>
            </w:r>
            <w:r w:rsidRPr="00C9066E">
              <w:rPr>
                <w:rFonts w:ascii="Times New Roman" w:eastAsia="Verdana" w:hAnsi="Times New Roman" w:cs="Times New Roman"/>
                <w:vertAlign w:val="superscript"/>
              </w:rPr>
              <w:t>2</w:t>
            </w:r>
          </w:p>
        </w:tc>
      </w:tr>
      <w:tr w:rsidR="00446E5A" w:rsidRPr="00C9066E" w14:paraId="3E82B60B"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731D5F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1.9.1.3.</w:t>
            </w:r>
          </w:p>
        </w:tc>
        <w:tc>
          <w:tcPr>
            <w:tcW w:w="1736" w:type="pct"/>
            <w:tcBorders>
              <w:top w:val="single" w:sz="1" w:space="0" w:color="000000"/>
              <w:left w:val="single" w:sz="1" w:space="0" w:color="000000"/>
              <w:bottom w:val="single" w:sz="1" w:space="0" w:color="000000"/>
              <w:right w:val="single" w:sz="1" w:space="0" w:color="000000"/>
            </w:tcBorders>
          </w:tcPr>
          <w:p w14:paraId="0DE9370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1" w:space="0" w:color="000000"/>
              <w:left w:val="single" w:sz="1" w:space="0" w:color="000000"/>
              <w:bottom w:val="single" w:sz="1" w:space="0" w:color="000000"/>
              <w:right w:val="single" w:sz="1" w:space="0" w:color="000000"/>
            </w:tcBorders>
          </w:tcPr>
          <w:p w14:paraId="46F19F8D" w14:textId="77777777" w:rsidR="00446E5A" w:rsidRPr="00C9066E" w:rsidRDefault="00446E5A">
            <w:pPr>
              <w:rPr>
                <w:rFonts w:ascii="Times New Roman" w:hAnsi="Times New Roman" w:cs="Times New Roman"/>
              </w:rPr>
            </w:pPr>
          </w:p>
        </w:tc>
      </w:tr>
      <w:tr w:rsidR="00446E5A" w:rsidRPr="00C9066E" w14:paraId="484FE55A" w14:textId="77777777" w:rsidTr="00C9066E">
        <w:tblPrEx>
          <w:tblCellMar>
            <w:top w:w="0" w:type="dxa"/>
            <w:bottom w:w="0" w:type="dxa"/>
          </w:tblCellMar>
        </w:tblPrEx>
        <w:tc>
          <w:tcPr>
            <w:tcW w:w="2273" w:type="pct"/>
            <w:tcBorders>
              <w:top w:val="single" w:sz="1" w:space="0" w:color="000000"/>
              <w:left w:val="single" w:sz="1" w:space="0" w:color="000000"/>
              <w:bottom w:val="single" w:sz="1" w:space="0" w:color="000000"/>
              <w:right w:val="single" w:sz="1" w:space="0" w:color="000000"/>
            </w:tcBorders>
          </w:tcPr>
          <w:p w14:paraId="378EAB5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1.9.1.6.</w:t>
            </w:r>
          </w:p>
        </w:tc>
        <w:tc>
          <w:tcPr>
            <w:tcW w:w="1736" w:type="pct"/>
            <w:tcBorders>
              <w:top w:val="single" w:sz="1" w:space="0" w:color="000000"/>
              <w:left w:val="single" w:sz="1" w:space="0" w:color="000000"/>
              <w:bottom w:val="single" w:sz="1" w:space="0" w:color="000000"/>
              <w:right w:val="single" w:sz="1" w:space="0" w:color="000000"/>
            </w:tcBorders>
          </w:tcPr>
          <w:p w14:paraId="774F552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 xml:space="preserve">Управна зграда са пратећим </w:t>
            </w:r>
            <w:r w:rsidRPr="00C9066E">
              <w:rPr>
                <w:rFonts w:ascii="Times New Roman" w:eastAsia="Verdana" w:hAnsi="Times New Roman" w:cs="Times New Roman"/>
              </w:rPr>
              <w:lastRenderedPageBreak/>
              <w:t>просторима и објектима</w:t>
            </w:r>
          </w:p>
        </w:tc>
        <w:tc>
          <w:tcPr>
            <w:tcW w:w="0" w:type="auto"/>
            <w:vMerge/>
            <w:tcBorders>
              <w:top w:val="single" w:sz="1" w:space="0" w:color="000000"/>
              <w:left w:val="single" w:sz="1" w:space="0" w:color="000000"/>
              <w:bottom w:val="single" w:sz="1" w:space="0" w:color="000000"/>
              <w:right w:val="single" w:sz="1" w:space="0" w:color="000000"/>
            </w:tcBorders>
          </w:tcPr>
          <w:p w14:paraId="3981EC38" w14:textId="77777777" w:rsidR="00446E5A" w:rsidRPr="00C9066E" w:rsidRDefault="00446E5A">
            <w:pPr>
              <w:rPr>
                <w:rFonts w:ascii="Times New Roman" w:hAnsi="Times New Roman" w:cs="Times New Roman"/>
              </w:rPr>
            </w:pPr>
          </w:p>
        </w:tc>
      </w:tr>
    </w:tbl>
    <w:p w14:paraId="3C1E92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Прилог 2</w:t>
      </w:r>
    </w:p>
    <w:p w14:paraId="7BEEB12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ЛИСТА ПОЉОПРИВРЕДНИХ ПРОИЗВОДА</w:t>
      </w:r>
    </w:p>
    <w:tbl>
      <w:tblPr>
        <w:tblW w:w="4950" w:type="pct"/>
        <w:tblInd w:w="10" w:type="dxa"/>
        <w:tblCellMar>
          <w:left w:w="10" w:type="dxa"/>
          <w:right w:w="10" w:type="dxa"/>
        </w:tblCellMar>
        <w:tblLook w:val="04A0" w:firstRow="1" w:lastRow="0" w:firstColumn="1" w:lastColumn="0" w:noHBand="0" w:noVBand="1"/>
      </w:tblPr>
      <w:tblGrid>
        <w:gridCol w:w="1749"/>
        <w:gridCol w:w="7185"/>
      </w:tblGrid>
      <w:tr w:rsidR="00446E5A" w:rsidRPr="00C9066E" w14:paraId="670C2E44"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F0FBE2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Број по Бриселској номенклатур</w:t>
            </w:r>
            <w:r w:rsidRPr="00C9066E">
              <w:rPr>
                <w:rFonts w:ascii="Times New Roman" w:eastAsia="Verdana" w:hAnsi="Times New Roman" w:cs="Times New Roman"/>
                <w:i/>
              </w:rPr>
              <w:t>и</w:t>
            </w:r>
          </w:p>
        </w:tc>
        <w:tc>
          <w:tcPr>
            <w:tcW w:w="0" w:type="auto"/>
            <w:tcBorders>
              <w:top w:val="single" w:sz="1" w:space="0" w:color="000000"/>
              <w:left w:val="single" w:sz="1" w:space="0" w:color="000000"/>
              <w:bottom w:val="single" w:sz="1" w:space="0" w:color="000000"/>
              <w:right w:val="single" w:sz="1" w:space="0" w:color="000000"/>
            </w:tcBorders>
          </w:tcPr>
          <w:p w14:paraId="69FE97A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Опис производа</w:t>
            </w:r>
          </w:p>
        </w:tc>
      </w:tr>
      <w:tr w:rsidR="00446E5A" w:rsidRPr="00C9066E" w14:paraId="2725E6E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957CFA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w:t>
            </w:r>
          </w:p>
        </w:tc>
        <w:tc>
          <w:tcPr>
            <w:tcW w:w="0" w:type="auto"/>
            <w:tcBorders>
              <w:top w:val="single" w:sz="1" w:space="0" w:color="000000"/>
              <w:left w:val="single" w:sz="1" w:space="0" w:color="000000"/>
              <w:bottom w:val="single" w:sz="1" w:space="0" w:color="000000"/>
              <w:right w:val="single" w:sz="1" w:space="0" w:color="000000"/>
            </w:tcBorders>
          </w:tcPr>
          <w:p w14:paraId="18C70C0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Живе животиње</w:t>
            </w:r>
          </w:p>
        </w:tc>
      </w:tr>
      <w:tr w:rsidR="00446E5A" w:rsidRPr="00C9066E" w14:paraId="4F2A14D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7418DF4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2</w:t>
            </w:r>
          </w:p>
        </w:tc>
        <w:tc>
          <w:tcPr>
            <w:tcW w:w="0" w:type="auto"/>
            <w:tcBorders>
              <w:top w:val="single" w:sz="1" w:space="0" w:color="000000"/>
              <w:left w:val="single" w:sz="1" w:space="0" w:color="000000"/>
              <w:bottom w:val="single" w:sz="1" w:space="0" w:color="000000"/>
              <w:right w:val="single" w:sz="1" w:space="0" w:color="000000"/>
            </w:tcBorders>
          </w:tcPr>
          <w:p w14:paraId="793A5DB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Месо и остали јестиви кланични производи</w:t>
            </w:r>
          </w:p>
        </w:tc>
      </w:tr>
      <w:tr w:rsidR="00446E5A" w:rsidRPr="00C9066E" w14:paraId="18E3311A"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1C6F44F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3</w:t>
            </w:r>
          </w:p>
        </w:tc>
        <w:tc>
          <w:tcPr>
            <w:tcW w:w="0" w:type="auto"/>
            <w:tcBorders>
              <w:top w:val="single" w:sz="1" w:space="0" w:color="000000"/>
              <w:left w:val="single" w:sz="1" w:space="0" w:color="000000"/>
              <w:bottom w:val="single" w:sz="1" w:space="0" w:color="000000"/>
              <w:right w:val="single" w:sz="1" w:space="0" w:color="000000"/>
            </w:tcBorders>
          </w:tcPr>
          <w:p w14:paraId="73B59A0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Рибе, љускари и мекушци</w:t>
            </w:r>
          </w:p>
        </w:tc>
      </w:tr>
      <w:tr w:rsidR="00446E5A" w:rsidRPr="00C9066E" w14:paraId="2BA75F7B"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EDF603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4</w:t>
            </w:r>
          </w:p>
        </w:tc>
        <w:tc>
          <w:tcPr>
            <w:tcW w:w="0" w:type="auto"/>
            <w:tcBorders>
              <w:top w:val="single" w:sz="1" w:space="0" w:color="000000"/>
              <w:left w:val="single" w:sz="1" w:space="0" w:color="000000"/>
              <w:bottom w:val="single" w:sz="1" w:space="0" w:color="000000"/>
              <w:right w:val="single" w:sz="1" w:space="0" w:color="000000"/>
            </w:tcBorders>
          </w:tcPr>
          <w:p w14:paraId="3A7B6A3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Млеко и млечни производи; птичија јаја; природни мед</w:t>
            </w:r>
          </w:p>
        </w:tc>
      </w:tr>
      <w:tr w:rsidR="00446E5A" w:rsidRPr="00C9066E" w14:paraId="7512C399"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F06C9C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5</w:t>
            </w:r>
          </w:p>
        </w:tc>
        <w:tc>
          <w:tcPr>
            <w:tcW w:w="0" w:type="auto"/>
            <w:tcBorders>
              <w:top w:val="single" w:sz="1" w:space="0" w:color="000000"/>
              <w:left w:val="single" w:sz="1" w:space="0" w:color="000000"/>
              <w:bottom w:val="single" w:sz="1" w:space="0" w:color="000000"/>
              <w:right w:val="single" w:sz="1" w:space="0" w:color="000000"/>
            </w:tcBorders>
          </w:tcPr>
          <w:p w14:paraId="52788853" w14:textId="77777777" w:rsidR="00446E5A" w:rsidRPr="00C9066E" w:rsidRDefault="00446E5A">
            <w:pPr>
              <w:rPr>
                <w:rFonts w:ascii="Times New Roman" w:hAnsi="Times New Roman" w:cs="Times New Roman"/>
              </w:rPr>
            </w:pPr>
          </w:p>
        </w:tc>
      </w:tr>
      <w:tr w:rsidR="00446E5A" w:rsidRPr="00C9066E" w14:paraId="5E03A528"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6BE6B08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05.04</w:t>
            </w:r>
          </w:p>
        </w:tc>
        <w:tc>
          <w:tcPr>
            <w:tcW w:w="0" w:type="auto"/>
            <w:tcBorders>
              <w:top w:val="single" w:sz="1" w:space="0" w:color="000000"/>
              <w:left w:val="single" w:sz="1" w:space="0" w:color="000000"/>
              <w:bottom w:val="single" w:sz="1" w:space="0" w:color="000000"/>
              <w:right w:val="single" w:sz="1" w:space="0" w:color="000000"/>
            </w:tcBorders>
          </w:tcPr>
          <w:p w14:paraId="0C1007B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Црева, бешике и желуци од животиња (осим риба), цели или у комадима</w:t>
            </w:r>
          </w:p>
        </w:tc>
      </w:tr>
      <w:tr w:rsidR="00446E5A" w:rsidRPr="00C9066E" w14:paraId="323455EC"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CE3CE8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05.15</w:t>
            </w:r>
          </w:p>
        </w:tc>
        <w:tc>
          <w:tcPr>
            <w:tcW w:w="0" w:type="auto"/>
            <w:tcBorders>
              <w:top w:val="single" w:sz="1" w:space="0" w:color="000000"/>
              <w:left w:val="single" w:sz="1" w:space="0" w:color="000000"/>
              <w:bottom w:val="single" w:sz="1" w:space="0" w:color="000000"/>
              <w:right w:val="single" w:sz="1" w:space="0" w:color="000000"/>
            </w:tcBorders>
          </w:tcPr>
          <w:p w14:paraId="5A776A4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Производи животињског порекла непоменути нити обухваћени на другом месту; мртве животиње из Глава 1 или 3, неупотребиве за људску исхрану:</w:t>
            </w:r>
          </w:p>
        </w:tc>
      </w:tr>
      <w:tr w:rsidR="00446E5A" w:rsidRPr="00C9066E" w14:paraId="55412E7F"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1CD1007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6</w:t>
            </w:r>
          </w:p>
        </w:tc>
        <w:tc>
          <w:tcPr>
            <w:tcW w:w="0" w:type="auto"/>
            <w:tcBorders>
              <w:top w:val="single" w:sz="1" w:space="0" w:color="000000"/>
              <w:left w:val="single" w:sz="1" w:space="0" w:color="000000"/>
              <w:bottom w:val="single" w:sz="1" w:space="0" w:color="000000"/>
              <w:right w:val="single" w:sz="1" w:space="0" w:color="000000"/>
            </w:tcBorders>
          </w:tcPr>
          <w:p w14:paraId="190AFAB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Живо дрвеће и друге биљке; луковице, корење и слично; сечено цвеће и украсно лишће</w:t>
            </w:r>
          </w:p>
        </w:tc>
      </w:tr>
      <w:tr w:rsidR="00446E5A" w:rsidRPr="00C9066E" w14:paraId="0F458139"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0A1AD2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7</w:t>
            </w:r>
          </w:p>
        </w:tc>
        <w:tc>
          <w:tcPr>
            <w:tcW w:w="0" w:type="auto"/>
            <w:tcBorders>
              <w:top w:val="single" w:sz="1" w:space="0" w:color="000000"/>
              <w:left w:val="single" w:sz="1" w:space="0" w:color="000000"/>
              <w:bottom w:val="single" w:sz="1" w:space="0" w:color="000000"/>
              <w:right w:val="single" w:sz="1" w:space="0" w:color="000000"/>
            </w:tcBorders>
          </w:tcPr>
          <w:p w14:paraId="157D9EE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Поврће, корење и кртоле за јело</w:t>
            </w:r>
          </w:p>
        </w:tc>
      </w:tr>
      <w:tr w:rsidR="00446E5A" w:rsidRPr="00C9066E" w14:paraId="2D893620"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787B2CD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8</w:t>
            </w:r>
          </w:p>
        </w:tc>
        <w:tc>
          <w:tcPr>
            <w:tcW w:w="0" w:type="auto"/>
            <w:tcBorders>
              <w:top w:val="single" w:sz="1" w:space="0" w:color="000000"/>
              <w:left w:val="single" w:sz="1" w:space="0" w:color="000000"/>
              <w:bottom w:val="single" w:sz="1" w:space="0" w:color="000000"/>
              <w:right w:val="single" w:sz="1" w:space="0" w:color="000000"/>
            </w:tcBorders>
          </w:tcPr>
          <w:p w14:paraId="28750D3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Воће за јело и језграсто воће; коре диња и лубеница или агрума</w:t>
            </w:r>
          </w:p>
        </w:tc>
      </w:tr>
      <w:tr w:rsidR="00446E5A" w:rsidRPr="00C9066E" w14:paraId="7D1AF1D7"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3EE2B1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9</w:t>
            </w:r>
          </w:p>
        </w:tc>
        <w:tc>
          <w:tcPr>
            <w:tcW w:w="0" w:type="auto"/>
            <w:tcBorders>
              <w:top w:val="single" w:sz="1" w:space="0" w:color="000000"/>
              <w:left w:val="single" w:sz="1" w:space="0" w:color="000000"/>
              <w:bottom w:val="single" w:sz="1" w:space="0" w:color="000000"/>
              <w:right w:val="single" w:sz="1" w:space="0" w:color="000000"/>
            </w:tcBorders>
          </w:tcPr>
          <w:p w14:paraId="62F8C7E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Кафа, чај, зачини, изузев мате чаја (тарифни бр 09.03)</w:t>
            </w:r>
          </w:p>
        </w:tc>
      </w:tr>
      <w:tr w:rsidR="00446E5A" w:rsidRPr="00C9066E" w14:paraId="228DBD74"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DBCB30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10</w:t>
            </w:r>
          </w:p>
        </w:tc>
        <w:tc>
          <w:tcPr>
            <w:tcW w:w="0" w:type="auto"/>
            <w:tcBorders>
              <w:top w:val="single" w:sz="1" w:space="0" w:color="000000"/>
              <w:left w:val="single" w:sz="1" w:space="0" w:color="000000"/>
              <w:bottom w:val="single" w:sz="1" w:space="0" w:color="000000"/>
              <w:right w:val="single" w:sz="1" w:space="0" w:color="000000"/>
            </w:tcBorders>
          </w:tcPr>
          <w:p w14:paraId="1B2CD9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Житарице</w:t>
            </w:r>
          </w:p>
        </w:tc>
      </w:tr>
      <w:tr w:rsidR="00446E5A" w:rsidRPr="00C9066E" w14:paraId="65DFB556"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32A9C68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11</w:t>
            </w:r>
          </w:p>
        </w:tc>
        <w:tc>
          <w:tcPr>
            <w:tcW w:w="0" w:type="auto"/>
            <w:tcBorders>
              <w:top w:val="single" w:sz="1" w:space="0" w:color="000000"/>
              <w:left w:val="single" w:sz="1" w:space="0" w:color="000000"/>
              <w:bottom w:val="single" w:sz="1" w:space="0" w:color="000000"/>
              <w:right w:val="single" w:sz="1" w:space="0" w:color="000000"/>
            </w:tcBorders>
          </w:tcPr>
          <w:p w14:paraId="3633375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Производи млинске индустрије; слад и скроб; глутен; инулин</w:t>
            </w:r>
          </w:p>
        </w:tc>
      </w:tr>
      <w:tr w:rsidR="00446E5A" w:rsidRPr="00C9066E" w14:paraId="1439295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23C9A2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12</w:t>
            </w:r>
          </w:p>
        </w:tc>
        <w:tc>
          <w:tcPr>
            <w:tcW w:w="0" w:type="auto"/>
            <w:tcBorders>
              <w:top w:val="single" w:sz="1" w:space="0" w:color="000000"/>
              <w:left w:val="single" w:sz="1" w:space="0" w:color="000000"/>
              <w:bottom w:val="single" w:sz="1" w:space="0" w:color="000000"/>
              <w:right w:val="single" w:sz="1" w:space="0" w:color="000000"/>
            </w:tcBorders>
          </w:tcPr>
          <w:p w14:paraId="79F3ACC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Уљано семење и плодови; разно зрневље, семе и плодови; индустријско и лековито биље; слама и сточна храна</w:t>
            </w:r>
          </w:p>
        </w:tc>
      </w:tr>
      <w:tr w:rsidR="00446E5A" w:rsidRPr="00C9066E" w14:paraId="01061C84"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6FF4960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13</w:t>
            </w:r>
          </w:p>
        </w:tc>
        <w:tc>
          <w:tcPr>
            <w:tcW w:w="0" w:type="auto"/>
            <w:tcBorders>
              <w:top w:val="single" w:sz="1" w:space="0" w:color="000000"/>
              <w:left w:val="single" w:sz="1" w:space="0" w:color="000000"/>
              <w:bottom w:val="single" w:sz="1" w:space="0" w:color="000000"/>
              <w:right w:val="single" w:sz="1" w:space="0" w:color="000000"/>
            </w:tcBorders>
          </w:tcPr>
          <w:p w14:paraId="152D2C38" w14:textId="77777777" w:rsidR="00446E5A" w:rsidRPr="00C9066E" w:rsidRDefault="00446E5A">
            <w:pPr>
              <w:rPr>
                <w:rFonts w:ascii="Times New Roman" w:hAnsi="Times New Roman" w:cs="Times New Roman"/>
              </w:rPr>
            </w:pPr>
          </w:p>
        </w:tc>
      </w:tr>
      <w:tr w:rsidR="00446E5A" w:rsidRPr="00C9066E" w14:paraId="477211B0"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6280A1F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искључујући 13.03</w:t>
            </w:r>
          </w:p>
        </w:tc>
        <w:tc>
          <w:tcPr>
            <w:tcW w:w="0" w:type="auto"/>
            <w:tcBorders>
              <w:top w:val="single" w:sz="1" w:space="0" w:color="000000"/>
              <w:left w:val="single" w:sz="1" w:space="0" w:color="000000"/>
              <w:bottom w:val="single" w:sz="1" w:space="0" w:color="000000"/>
              <w:right w:val="single" w:sz="1" w:space="0" w:color="000000"/>
            </w:tcBorders>
          </w:tcPr>
          <w:p w14:paraId="7BD2221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Пектин</w:t>
            </w:r>
          </w:p>
        </w:tc>
      </w:tr>
      <w:tr w:rsidR="00446E5A" w:rsidRPr="00C9066E" w14:paraId="05E90297"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7E1D5E3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15</w:t>
            </w:r>
          </w:p>
        </w:tc>
        <w:tc>
          <w:tcPr>
            <w:tcW w:w="0" w:type="auto"/>
            <w:tcBorders>
              <w:top w:val="single" w:sz="1" w:space="0" w:color="000000"/>
              <w:left w:val="single" w:sz="1" w:space="0" w:color="000000"/>
              <w:bottom w:val="single" w:sz="1" w:space="0" w:color="000000"/>
              <w:right w:val="single" w:sz="1" w:space="0" w:color="000000"/>
            </w:tcBorders>
          </w:tcPr>
          <w:p w14:paraId="47B500B5" w14:textId="77777777" w:rsidR="00446E5A" w:rsidRPr="00C9066E" w:rsidRDefault="00446E5A">
            <w:pPr>
              <w:rPr>
                <w:rFonts w:ascii="Times New Roman" w:hAnsi="Times New Roman" w:cs="Times New Roman"/>
              </w:rPr>
            </w:pPr>
          </w:p>
        </w:tc>
      </w:tr>
      <w:tr w:rsidR="00446E5A" w:rsidRPr="00C9066E" w14:paraId="5AC673E6"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714FE5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15.01</w:t>
            </w:r>
          </w:p>
        </w:tc>
        <w:tc>
          <w:tcPr>
            <w:tcW w:w="0" w:type="auto"/>
            <w:tcBorders>
              <w:top w:val="single" w:sz="1" w:space="0" w:color="000000"/>
              <w:left w:val="single" w:sz="1" w:space="0" w:color="000000"/>
              <w:bottom w:val="single" w:sz="1" w:space="0" w:color="000000"/>
              <w:right w:val="single" w:sz="1" w:space="0" w:color="000000"/>
            </w:tcBorders>
          </w:tcPr>
          <w:p w14:paraId="5B6F601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Јестива свињска маст и друге топљене свињске масноће; топљена живинска маст</w:t>
            </w:r>
          </w:p>
        </w:tc>
      </w:tr>
      <w:tr w:rsidR="00446E5A" w:rsidRPr="00C9066E" w14:paraId="0810FAA1"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A59301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15.02</w:t>
            </w:r>
          </w:p>
        </w:tc>
        <w:tc>
          <w:tcPr>
            <w:tcW w:w="0" w:type="auto"/>
            <w:tcBorders>
              <w:top w:val="single" w:sz="1" w:space="0" w:color="000000"/>
              <w:left w:val="single" w:sz="1" w:space="0" w:color="000000"/>
              <w:bottom w:val="single" w:sz="1" w:space="0" w:color="000000"/>
              <w:right w:val="single" w:sz="1" w:space="0" w:color="000000"/>
            </w:tcBorders>
          </w:tcPr>
          <w:p w14:paraId="1A96038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Масноће од говеда, оваца или коза; лој (укљућујући „</w:t>
            </w:r>
            <w:r w:rsidRPr="00C9066E">
              <w:rPr>
                <w:rFonts w:ascii="Times New Roman" w:eastAsia="Verdana" w:hAnsi="Times New Roman" w:cs="Times New Roman"/>
                <w:i/>
              </w:rPr>
              <w:t>premier jus</w:t>
            </w:r>
            <w:r w:rsidRPr="00C9066E">
              <w:rPr>
                <w:rFonts w:ascii="Times New Roman" w:eastAsia="Verdana" w:hAnsi="Times New Roman" w:cs="Times New Roman"/>
              </w:rPr>
              <w:t>”) произведен од тих масноћа</w:t>
            </w:r>
          </w:p>
        </w:tc>
      </w:tr>
      <w:tr w:rsidR="00446E5A" w:rsidRPr="00C9066E" w14:paraId="286EAAEB"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E6B9DA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15.03</w:t>
            </w:r>
          </w:p>
        </w:tc>
        <w:tc>
          <w:tcPr>
            <w:tcW w:w="0" w:type="auto"/>
            <w:tcBorders>
              <w:top w:val="single" w:sz="1" w:space="0" w:color="000000"/>
              <w:left w:val="single" w:sz="1" w:space="0" w:color="000000"/>
              <w:bottom w:val="single" w:sz="1" w:space="0" w:color="000000"/>
              <w:right w:val="single" w:sz="1" w:space="0" w:color="000000"/>
            </w:tcBorders>
          </w:tcPr>
          <w:p w14:paraId="518BB4C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Стеарин из јестиве свињске масти, олеостеарин и стеарин из</w:t>
            </w:r>
          </w:p>
          <w:p w14:paraId="77A24CF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лоја; уље из је</w:t>
            </w:r>
            <w:r w:rsidRPr="00C9066E">
              <w:rPr>
                <w:rFonts w:ascii="Times New Roman" w:eastAsia="Verdana" w:hAnsi="Times New Roman" w:cs="Times New Roman"/>
              </w:rPr>
              <w:t>стиве свињске масти, олео-уље и уље из лоја, неемулговани, немешани нити на други начин припремљени</w:t>
            </w:r>
          </w:p>
        </w:tc>
      </w:tr>
      <w:tr w:rsidR="00446E5A" w:rsidRPr="00C9066E" w14:paraId="28C9061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389FCC7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15.04</w:t>
            </w:r>
          </w:p>
        </w:tc>
        <w:tc>
          <w:tcPr>
            <w:tcW w:w="0" w:type="auto"/>
            <w:tcBorders>
              <w:top w:val="single" w:sz="1" w:space="0" w:color="000000"/>
              <w:left w:val="single" w:sz="1" w:space="0" w:color="000000"/>
              <w:bottom w:val="single" w:sz="1" w:space="0" w:color="000000"/>
              <w:right w:val="single" w:sz="1" w:space="0" w:color="000000"/>
            </w:tcBorders>
          </w:tcPr>
          <w:p w14:paraId="6573DBE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Масти и уља од риба или морских сисара, рафинисани или нерафинисани</w:t>
            </w:r>
          </w:p>
        </w:tc>
      </w:tr>
      <w:tr w:rsidR="00446E5A" w:rsidRPr="00C9066E" w14:paraId="792EA06A"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2FC596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15.07</w:t>
            </w:r>
          </w:p>
        </w:tc>
        <w:tc>
          <w:tcPr>
            <w:tcW w:w="0" w:type="auto"/>
            <w:tcBorders>
              <w:top w:val="single" w:sz="1" w:space="0" w:color="000000"/>
              <w:left w:val="single" w:sz="1" w:space="0" w:color="000000"/>
              <w:bottom w:val="single" w:sz="1" w:space="0" w:color="000000"/>
              <w:right w:val="single" w:sz="1" w:space="0" w:color="000000"/>
            </w:tcBorders>
          </w:tcPr>
          <w:p w14:paraId="65FEC09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Стабилна биљна уља, течна или чврста, сирова, рафинисана или пречишћена</w:t>
            </w:r>
          </w:p>
        </w:tc>
      </w:tr>
      <w:tr w:rsidR="00446E5A" w:rsidRPr="00C9066E" w14:paraId="4BE43F73"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CCCFA9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15.12</w:t>
            </w:r>
          </w:p>
        </w:tc>
        <w:tc>
          <w:tcPr>
            <w:tcW w:w="0" w:type="auto"/>
            <w:tcBorders>
              <w:top w:val="single" w:sz="1" w:space="0" w:color="000000"/>
              <w:left w:val="single" w:sz="1" w:space="0" w:color="000000"/>
              <w:bottom w:val="single" w:sz="1" w:space="0" w:color="000000"/>
              <w:right w:val="single" w:sz="1" w:space="0" w:color="000000"/>
            </w:tcBorders>
          </w:tcPr>
          <w:p w14:paraId="2EB75FD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Масти и уља животињског или биљног порекла, хидрогенизовани, рафинисани или нерафинисани, али даље неприпремљени</w:t>
            </w:r>
          </w:p>
        </w:tc>
      </w:tr>
      <w:tr w:rsidR="00446E5A" w:rsidRPr="00C9066E" w14:paraId="4E55BCF8"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E630D2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15.13</w:t>
            </w:r>
          </w:p>
        </w:tc>
        <w:tc>
          <w:tcPr>
            <w:tcW w:w="0" w:type="auto"/>
            <w:tcBorders>
              <w:top w:val="single" w:sz="1" w:space="0" w:color="000000"/>
              <w:left w:val="single" w:sz="1" w:space="0" w:color="000000"/>
              <w:bottom w:val="single" w:sz="1" w:space="0" w:color="000000"/>
              <w:right w:val="single" w:sz="1" w:space="0" w:color="000000"/>
            </w:tcBorders>
          </w:tcPr>
          <w:p w14:paraId="08FC33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Маргарин, мешавине или препарати од масти и друге припрем</w:t>
            </w:r>
            <w:r w:rsidRPr="00C9066E">
              <w:rPr>
                <w:rFonts w:ascii="Times New Roman" w:eastAsia="Verdana" w:hAnsi="Times New Roman" w:cs="Times New Roman"/>
              </w:rPr>
              <w:t>љене јестиве масноће</w:t>
            </w:r>
          </w:p>
        </w:tc>
      </w:tr>
      <w:tr w:rsidR="00446E5A" w:rsidRPr="00C9066E" w14:paraId="7467C3A4"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A3F5E3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15.17</w:t>
            </w:r>
          </w:p>
        </w:tc>
        <w:tc>
          <w:tcPr>
            <w:tcW w:w="0" w:type="auto"/>
            <w:tcBorders>
              <w:top w:val="single" w:sz="1" w:space="0" w:color="000000"/>
              <w:left w:val="single" w:sz="1" w:space="0" w:color="000000"/>
              <w:bottom w:val="single" w:sz="1" w:space="0" w:color="000000"/>
              <w:right w:val="single" w:sz="1" w:space="0" w:color="000000"/>
            </w:tcBorders>
          </w:tcPr>
          <w:p w14:paraId="7C0F5CC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Остаци добијени при преради масних материја и воскова животињског или биљног порекла</w:t>
            </w:r>
          </w:p>
        </w:tc>
      </w:tr>
      <w:tr w:rsidR="00446E5A" w:rsidRPr="00C9066E" w14:paraId="206D4445"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BC959F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16</w:t>
            </w:r>
          </w:p>
        </w:tc>
        <w:tc>
          <w:tcPr>
            <w:tcW w:w="0" w:type="auto"/>
            <w:tcBorders>
              <w:top w:val="single" w:sz="1" w:space="0" w:color="000000"/>
              <w:left w:val="single" w:sz="1" w:space="0" w:color="000000"/>
              <w:bottom w:val="single" w:sz="1" w:space="0" w:color="000000"/>
              <w:right w:val="single" w:sz="1" w:space="0" w:color="000000"/>
            </w:tcBorders>
          </w:tcPr>
          <w:p w14:paraId="068E696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Прерађевине од меса, риба, љускара или мекушаца</w:t>
            </w:r>
          </w:p>
        </w:tc>
      </w:tr>
      <w:tr w:rsidR="00446E5A" w:rsidRPr="00C9066E" w14:paraId="7A54FC7C"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1AE0CDF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17</w:t>
            </w:r>
          </w:p>
        </w:tc>
        <w:tc>
          <w:tcPr>
            <w:tcW w:w="0" w:type="auto"/>
            <w:tcBorders>
              <w:top w:val="single" w:sz="1" w:space="0" w:color="000000"/>
              <w:left w:val="single" w:sz="1" w:space="0" w:color="000000"/>
              <w:bottom w:val="single" w:sz="1" w:space="0" w:color="000000"/>
              <w:right w:val="single" w:sz="1" w:space="0" w:color="000000"/>
            </w:tcBorders>
          </w:tcPr>
          <w:p w14:paraId="3D4AD187" w14:textId="77777777" w:rsidR="00446E5A" w:rsidRPr="00C9066E" w:rsidRDefault="00446E5A">
            <w:pPr>
              <w:rPr>
                <w:rFonts w:ascii="Times New Roman" w:hAnsi="Times New Roman" w:cs="Times New Roman"/>
              </w:rPr>
            </w:pPr>
          </w:p>
        </w:tc>
      </w:tr>
      <w:tr w:rsidR="00446E5A" w:rsidRPr="00C9066E" w14:paraId="5B240628"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2967161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17.01</w:t>
            </w:r>
          </w:p>
        </w:tc>
        <w:tc>
          <w:tcPr>
            <w:tcW w:w="0" w:type="auto"/>
            <w:tcBorders>
              <w:top w:val="single" w:sz="1" w:space="0" w:color="000000"/>
              <w:left w:val="single" w:sz="1" w:space="0" w:color="000000"/>
              <w:bottom w:val="single" w:sz="1" w:space="0" w:color="000000"/>
              <w:right w:val="single" w:sz="1" w:space="0" w:color="000000"/>
            </w:tcBorders>
          </w:tcPr>
          <w:p w14:paraId="72C7195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Шећер од шећерне репе и шећерне трске, у чврстом стању</w:t>
            </w:r>
          </w:p>
        </w:tc>
      </w:tr>
      <w:tr w:rsidR="00446E5A" w:rsidRPr="00C9066E" w14:paraId="0E0A4EB8"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100D07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17.02</w:t>
            </w:r>
          </w:p>
        </w:tc>
        <w:tc>
          <w:tcPr>
            <w:tcW w:w="0" w:type="auto"/>
            <w:tcBorders>
              <w:top w:val="single" w:sz="1" w:space="0" w:color="000000"/>
              <w:left w:val="single" w:sz="1" w:space="0" w:color="000000"/>
              <w:bottom w:val="single" w:sz="1" w:space="0" w:color="000000"/>
              <w:right w:val="single" w:sz="1" w:space="0" w:color="000000"/>
            </w:tcBorders>
          </w:tcPr>
          <w:p w14:paraId="5EE83A1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Остали шећери; шећерни сирупи; вештачки мед (помешан или непомешан са природним медом); карамел</w:t>
            </w:r>
          </w:p>
        </w:tc>
      </w:tr>
      <w:tr w:rsidR="00446E5A" w:rsidRPr="00C9066E" w14:paraId="440ECD75"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3C7A96B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17.03</w:t>
            </w:r>
          </w:p>
        </w:tc>
        <w:tc>
          <w:tcPr>
            <w:tcW w:w="0" w:type="auto"/>
            <w:tcBorders>
              <w:top w:val="single" w:sz="1" w:space="0" w:color="000000"/>
              <w:left w:val="single" w:sz="1" w:space="0" w:color="000000"/>
              <w:bottom w:val="single" w:sz="1" w:space="0" w:color="000000"/>
              <w:right w:val="single" w:sz="1" w:space="0" w:color="000000"/>
            </w:tcBorders>
          </w:tcPr>
          <w:p w14:paraId="45F4312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Меласе, обезбојене или не</w:t>
            </w:r>
          </w:p>
        </w:tc>
      </w:tr>
      <w:tr w:rsidR="00446E5A" w:rsidRPr="00C9066E" w14:paraId="41714AF0"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06ECD9F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17.05(*)</w:t>
            </w:r>
          </w:p>
        </w:tc>
        <w:tc>
          <w:tcPr>
            <w:tcW w:w="0" w:type="auto"/>
            <w:tcBorders>
              <w:top w:val="single" w:sz="1" w:space="0" w:color="000000"/>
              <w:left w:val="single" w:sz="1" w:space="0" w:color="000000"/>
              <w:bottom w:val="single" w:sz="1" w:space="0" w:color="000000"/>
              <w:right w:val="single" w:sz="1" w:space="0" w:color="000000"/>
            </w:tcBorders>
          </w:tcPr>
          <w:p w14:paraId="4773D2F8"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Ароматиовани или обојени шећер, сирупи и меласе (укључу</w:t>
            </w:r>
            <w:r w:rsidRPr="00C9066E">
              <w:rPr>
                <w:rFonts w:ascii="Times New Roman" w:eastAsia="Verdana" w:hAnsi="Times New Roman" w:cs="Times New Roman"/>
              </w:rPr>
              <w:t>јући ванилин шећер или ванилин), изузев воћних сокова са додатком шећера у било којој пропорцији</w:t>
            </w:r>
          </w:p>
        </w:tc>
      </w:tr>
      <w:tr w:rsidR="00446E5A" w:rsidRPr="00C9066E" w14:paraId="0E56F129"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3254A0A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18</w:t>
            </w:r>
          </w:p>
        </w:tc>
        <w:tc>
          <w:tcPr>
            <w:tcW w:w="0" w:type="auto"/>
            <w:tcBorders>
              <w:top w:val="single" w:sz="1" w:space="0" w:color="000000"/>
              <w:left w:val="single" w:sz="1" w:space="0" w:color="000000"/>
              <w:bottom w:val="single" w:sz="1" w:space="0" w:color="000000"/>
              <w:right w:val="single" w:sz="1" w:space="0" w:color="000000"/>
            </w:tcBorders>
          </w:tcPr>
          <w:p w14:paraId="73A4A4E6" w14:textId="77777777" w:rsidR="00446E5A" w:rsidRPr="00C9066E" w:rsidRDefault="00446E5A">
            <w:pPr>
              <w:rPr>
                <w:rFonts w:ascii="Times New Roman" w:hAnsi="Times New Roman" w:cs="Times New Roman"/>
              </w:rPr>
            </w:pPr>
          </w:p>
        </w:tc>
      </w:tr>
      <w:tr w:rsidR="00446E5A" w:rsidRPr="00C9066E" w14:paraId="5522CE68"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386E710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18.01</w:t>
            </w:r>
          </w:p>
        </w:tc>
        <w:tc>
          <w:tcPr>
            <w:tcW w:w="0" w:type="auto"/>
            <w:tcBorders>
              <w:top w:val="single" w:sz="1" w:space="0" w:color="000000"/>
              <w:left w:val="single" w:sz="1" w:space="0" w:color="000000"/>
              <w:bottom w:val="single" w:sz="1" w:space="0" w:color="000000"/>
              <w:right w:val="single" w:sz="1" w:space="0" w:color="000000"/>
            </w:tcBorders>
          </w:tcPr>
          <w:p w14:paraId="7FF42B0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Какао у зрну, цео или ломљен, сиров или пржен</w:t>
            </w:r>
          </w:p>
        </w:tc>
      </w:tr>
      <w:tr w:rsidR="00446E5A" w:rsidRPr="00C9066E" w14:paraId="402AC140"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33554E2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18.02</w:t>
            </w:r>
          </w:p>
        </w:tc>
        <w:tc>
          <w:tcPr>
            <w:tcW w:w="0" w:type="auto"/>
            <w:tcBorders>
              <w:top w:val="single" w:sz="1" w:space="0" w:color="000000"/>
              <w:left w:val="single" w:sz="1" w:space="0" w:color="000000"/>
              <w:bottom w:val="single" w:sz="1" w:space="0" w:color="000000"/>
              <w:right w:val="single" w:sz="1" w:space="0" w:color="000000"/>
            </w:tcBorders>
          </w:tcPr>
          <w:p w14:paraId="6AA467B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Љуске, коре, опне и остали отпаци од какаоа</w:t>
            </w:r>
          </w:p>
        </w:tc>
      </w:tr>
      <w:tr w:rsidR="00446E5A" w:rsidRPr="00C9066E" w14:paraId="7109F889"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34486D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20</w:t>
            </w:r>
          </w:p>
        </w:tc>
        <w:tc>
          <w:tcPr>
            <w:tcW w:w="0" w:type="auto"/>
            <w:tcBorders>
              <w:top w:val="single" w:sz="1" w:space="0" w:color="000000"/>
              <w:left w:val="single" w:sz="1" w:space="0" w:color="000000"/>
              <w:bottom w:val="single" w:sz="1" w:space="0" w:color="000000"/>
              <w:right w:val="single" w:sz="1" w:space="0" w:color="000000"/>
            </w:tcBorders>
          </w:tcPr>
          <w:p w14:paraId="36F5069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Производи од поврћа, воћа и осталих делова биља</w:t>
            </w:r>
          </w:p>
        </w:tc>
      </w:tr>
      <w:tr w:rsidR="00446E5A" w:rsidRPr="00C9066E" w14:paraId="7811EA3E"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2690966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22</w:t>
            </w:r>
          </w:p>
        </w:tc>
        <w:tc>
          <w:tcPr>
            <w:tcW w:w="0" w:type="auto"/>
            <w:tcBorders>
              <w:top w:val="single" w:sz="1" w:space="0" w:color="000000"/>
              <w:left w:val="single" w:sz="1" w:space="0" w:color="000000"/>
              <w:bottom w:val="single" w:sz="1" w:space="0" w:color="000000"/>
              <w:right w:val="single" w:sz="1" w:space="0" w:color="000000"/>
            </w:tcBorders>
          </w:tcPr>
          <w:p w14:paraId="13E5F5C3" w14:textId="77777777" w:rsidR="00446E5A" w:rsidRPr="00C9066E" w:rsidRDefault="00446E5A">
            <w:pPr>
              <w:rPr>
                <w:rFonts w:ascii="Times New Roman" w:hAnsi="Times New Roman" w:cs="Times New Roman"/>
              </w:rPr>
            </w:pPr>
          </w:p>
        </w:tc>
      </w:tr>
      <w:tr w:rsidR="00446E5A" w:rsidRPr="00C9066E" w14:paraId="0E7B2DBE"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6254336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22.04</w:t>
            </w:r>
          </w:p>
        </w:tc>
        <w:tc>
          <w:tcPr>
            <w:tcW w:w="0" w:type="auto"/>
            <w:tcBorders>
              <w:top w:val="single" w:sz="1" w:space="0" w:color="000000"/>
              <w:left w:val="single" w:sz="1" w:space="0" w:color="000000"/>
              <w:bottom w:val="single" w:sz="1" w:space="0" w:color="000000"/>
              <w:right w:val="single" w:sz="1" w:space="0" w:color="000000"/>
            </w:tcBorders>
          </w:tcPr>
          <w:p w14:paraId="5344B90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Шира од грожђа, у ферментацији или код које је ферментација заустављена на други начин осим додавањем алкохола</w:t>
            </w:r>
          </w:p>
        </w:tc>
      </w:tr>
      <w:tr w:rsidR="00446E5A" w:rsidRPr="00C9066E" w14:paraId="1DC81632"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2696909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22.05</w:t>
            </w:r>
          </w:p>
        </w:tc>
        <w:tc>
          <w:tcPr>
            <w:tcW w:w="0" w:type="auto"/>
            <w:tcBorders>
              <w:top w:val="single" w:sz="1" w:space="0" w:color="000000"/>
              <w:left w:val="single" w:sz="1" w:space="0" w:color="000000"/>
              <w:bottom w:val="single" w:sz="1" w:space="0" w:color="000000"/>
              <w:right w:val="single" w:sz="1" w:space="0" w:color="000000"/>
            </w:tcBorders>
          </w:tcPr>
          <w:p w14:paraId="7935BE0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Вино од свежег грожђа, шира од грожђа код које је ферментација зауставље</w:t>
            </w:r>
            <w:r w:rsidRPr="00C9066E">
              <w:rPr>
                <w:rFonts w:ascii="Times New Roman" w:eastAsia="Verdana" w:hAnsi="Times New Roman" w:cs="Times New Roman"/>
              </w:rPr>
              <w:t>на додавањем алкохола</w:t>
            </w:r>
          </w:p>
        </w:tc>
      </w:tr>
      <w:tr w:rsidR="00446E5A" w:rsidRPr="00C9066E" w14:paraId="2724A48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2008353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22.07</w:t>
            </w:r>
          </w:p>
        </w:tc>
        <w:tc>
          <w:tcPr>
            <w:tcW w:w="0" w:type="auto"/>
            <w:tcBorders>
              <w:top w:val="single" w:sz="1" w:space="0" w:color="000000"/>
              <w:left w:val="single" w:sz="1" w:space="0" w:color="000000"/>
              <w:bottom w:val="single" w:sz="1" w:space="0" w:color="000000"/>
              <w:right w:val="single" w:sz="1" w:space="0" w:color="000000"/>
            </w:tcBorders>
          </w:tcPr>
          <w:p w14:paraId="75ED2EA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Остала ферментисана пића (на пример, вино од јабуке, вино од крушке и медовина)</w:t>
            </w:r>
          </w:p>
        </w:tc>
      </w:tr>
      <w:tr w:rsidR="00446E5A" w:rsidRPr="00C9066E" w14:paraId="7AD4CAE4"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3C978E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искључујући 22.08(*)</w:t>
            </w:r>
          </w:p>
          <w:p w14:paraId="232F50C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искључујући 22.09(*)</w:t>
            </w:r>
          </w:p>
        </w:tc>
        <w:tc>
          <w:tcPr>
            <w:tcW w:w="0" w:type="auto"/>
            <w:tcBorders>
              <w:top w:val="single" w:sz="1" w:space="0" w:color="000000"/>
              <w:left w:val="single" w:sz="1" w:space="0" w:color="000000"/>
              <w:bottom w:val="single" w:sz="1" w:space="0" w:color="000000"/>
              <w:right w:val="single" w:sz="1" w:space="0" w:color="000000"/>
            </w:tcBorders>
          </w:tcPr>
          <w:p w14:paraId="693A40C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Етил-алкохол или неутрални алкохоли, денатурисани или неденатурисани, било које јачине, добијени од пољо</w:t>
            </w:r>
            <w:r w:rsidRPr="00C9066E">
              <w:rPr>
                <w:rFonts w:ascii="Times New Roman" w:eastAsia="Verdana" w:hAnsi="Times New Roman" w:cs="Times New Roman"/>
              </w:rPr>
              <w:t>привредних производа наведених у Анексу I, искључујући ликере и друга алкохолна пића и сложене алкохолне произовде (познате као „концентровани екстракти”) – за производњу пића</w:t>
            </w:r>
          </w:p>
        </w:tc>
      </w:tr>
      <w:tr w:rsidR="00446E5A" w:rsidRPr="00C9066E" w14:paraId="5213B2F5"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078858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22.10</w:t>
            </w:r>
          </w:p>
        </w:tc>
        <w:tc>
          <w:tcPr>
            <w:tcW w:w="0" w:type="auto"/>
            <w:tcBorders>
              <w:top w:val="single" w:sz="1" w:space="0" w:color="000000"/>
              <w:left w:val="single" w:sz="1" w:space="0" w:color="000000"/>
              <w:bottom w:val="single" w:sz="1" w:space="0" w:color="000000"/>
              <w:right w:val="single" w:sz="1" w:space="0" w:color="000000"/>
            </w:tcBorders>
          </w:tcPr>
          <w:p w14:paraId="3AA7CA9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Сирће и замене сирћета</w:t>
            </w:r>
          </w:p>
        </w:tc>
      </w:tr>
      <w:tr w:rsidR="00446E5A" w:rsidRPr="00C9066E" w14:paraId="06A71A24"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8C5525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23</w:t>
            </w:r>
          </w:p>
        </w:tc>
        <w:tc>
          <w:tcPr>
            <w:tcW w:w="0" w:type="auto"/>
            <w:tcBorders>
              <w:top w:val="single" w:sz="1" w:space="0" w:color="000000"/>
              <w:left w:val="single" w:sz="1" w:space="0" w:color="000000"/>
              <w:bottom w:val="single" w:sz="1" w:space="0" w:color="000000"/>
              <w:right w:val="single" w:sz="1" w:space="0" w:color="000000"/>
            </w:tcBorders>
          </w:tcPr>
          <w:p w14:paraId="24F5D98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Остаци и отпаци прехрамбене индустрије; припремљена храна за животиње</w:t>
            </w:r>
          </w:p>
        </w:tc>
      </w:tr>
      <w:tr w:rsidR="00446E5A" w:rsidRPr="00C9066E" w14:paraId="07681F99"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3A2817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24</w:t>
            </w:r>
          </w:p>
        </w:tc>
        <w:tc>
          <w:tcPr>
            <w:tcW w:w="0" w:type="auto"/>
            <w:tcBorders>
              <w:top w:val="single" w:sz="1" w:space="0" w:color="000000"/>
              <w:left w:val="single" w:sz="1" w:space="0" w:color="000000"/>
              <w:bottom w:val="single" w:sz="1" w:space="0" w:color="000000"/>
              <w:right w:val="single" w:sz="1" w:space="0" w:color="000000"/>
            </w:tcBorders>
          </w:tcPr>
          <w:p w14:paraId="1C4E6AE9" w14:textId="77777777" w:rsidR="00446E5A" w:rsidRPr="00C9066E" w:rsidRDefault="00446E5A">
            <w:pPr>
              <w:rPr>
                <w:rFonts w:ascii="Times New Roman" w:hAnsi="Times New Roman" w:cs="Times New Roman"/>
              </w:rPr>
            </w:pPr>
          </w:p>
        </w:tc>
      </w:tr>
      <w:tr w:rsidR="00446E5A" w:rsidRPr="00C9066E" w14:paraId="2AC4E2CA"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090F7D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24.01</w:t>
            </w:r>
          </w:p>
        </w:tc>
        <w:tc>
          <w:tcPr>
            <w:tcW w:w="0" w:type="auto"/>
            <w:tcBorders>
              <w:top w:val="single" w:sz="1" w:space="0" w:color="000000"/>
              <w:left w:val="single" w:sz="1" w:space="0" w:color="000000"/>
              <w:bottom w:val="single" w:sz="1" w:space="0" w:color="000000"/>
              <w:right w:val="single" w:sz="1" w:space="0" w:color="000000"/>
            </w:tcBorders>
          </w:tcPr>
          <w:p w14:paraId="1480C2F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Дуван сиров или непрерађен, отпаци од дувана</w:t>
            </w:r>
          </w:p>
        </w:tc>
      </w:tr>
      <w:tr w:rsidR="00446E5A" w:rsidRPr="00C9066E" w14:paraId="05A11A32"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5E3D1D6C"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45</w:t>
            </w:r>
          </w:p>
        </w:tc>
        <w:tc>
          <w:tcPr>
            <w:tcW w:w="0" w:type="auto"/>
            <w:tcBorders>
              <w:top w:val="single" w:sz="1" w:space="0" w:color="000000"/>
              <w:left w:val="single" w:sz="1" w:space="0" w:color="000000"/>
              <w:bottom w:val="single" w:sz="1" w:space="0" w:color="000000"/>
              <w:right w:val="single" w:sz="1" w:space="0" w:color="000000"/>
            </w:tcBorders>
          </w:tcPr>
          <w:p w14:paraId="699EA15B" w14:textId="77777777" w:rsidR="00446E5A" w:rsidRPr="00C9066E" w:rsidRDefault="00446E5A">
            <w:pPr>
              <w:rPr>
                <w:rFonts w:ascii="Times New Roman" w:hAnsi="Times New Roman" w:cs="Times New Roman"/>
              </w:rPr>
            </w:pPr>
          </w:p>
        </w:tc>
      </w:tr>
      <w:tr w:rsidR="00446E5A" w:rsidRPr="00C9066E" w14:paraId="039AD47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1076A67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45.01</w:t>
            </w:r>
          </w:p>
        </w:tc>
        <w:tc>
          <w:tcPr>
            <w:tcW w:w="0" w:type="auto"/>
            <w:tcBorders>
              <w:top w:val="single" w:sz="1" w:space="0" w:color="000000"/>
              <w:left w:val="single" w:sz="1" w:space="0" w:color="000000"/>
              <w:bottom w:val="single" w:sz="1" w:space="0" w:color="000000"/>
              <w:right w:val="single" w:sz="1" w:space="0" w:color="000000"/>
            </w:tcBorders>
          </w:tcPr>
          <w:p w14:paraId="32DDD75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Природна плута, необрађена, дробљена, гранулисана или млевена; отпаци од плуте</w:t>
            </w:r>
          </w:p>
        </w:tc>
      </w:tr>
      <w:tr w:rsidR="00446E5A" w:rsidRPr="00C9066E" w14:paraId="5803D247"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65D6758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54</w:t>
            </w:r>
          </w:p>
        </w:tc>
        <w:tc>
          <w:tcPr>
            <w:tcW w:w="0" w:type="auto"/>
            <w:tcBorders>
              <w:top w:val="single" w:sz="1" w:space="0" w:color="000000"/>
              <w:left w:val="single" w:sz="1" w:space="0" w:color="000000"/>
              <w:bottom w:val="single" w:sz="1" w:space="0" w:color="000000"/>
              <w:right w:val="single" w:sz="1" w:space="0" w:color="000000"/>
            </w:tcBorders>
          </w:tcPr>
          <w:p w14:paraId="6F66DB9C" w14:textId="77777777" w:rsidR="00446E5A" w:rsidRPr="00C9066E" w:rsidRDefault="00446E5A">
            <w:pPr>
              <w:rPr>
                <w:rFonts w:ascii="Times New Roman" w:hAnsi="Times New Roman" w:cs="Times New Roman"/>
              </w:rPr>
            </w:pPr>
          </w:p>
        </w:tc>
      </w:tr>
      <w:tr w:rsidR="00446E5A" w:rsidRPr="00C9066E" w14:paraId="40882AE2"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25A6C92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54.01</w:t>
            </w:r>
          </w:p>
        </w:tc>
        <w:tc>
          <w:tcPr>
            <w:tcW w:w="0" w:type="auto"/>
            <w:tcBorders>
              <w:top w:val="single" w:sz="1" w:space="0" w:color="000000"/>
              <w:left w:val="single" w:sz="1" w:space="0" w:color="000000"/>
              <w:bottom w:val="single" w:sz="1" w:space="0" w:color="000000"/>
              <w:right w:val="single" w:sz="1" w:space="0" w:color="000000"/>
            </w:tcBorders>
          </w:tcPr>
          <w:p w14:paraId="0A7EE0F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Лан, сиров или прерађен, али непреден; кучина и отпаци од лана (укључујући и отпатке предива и рашчупане остатке)</w:t>
            </w:r>
          </w:p>
        </w:tc>
      </w:tr>
      <w:tr w:rsidR="00446E5A" w:rsidRPr="00C9066E" w14:paraId="2D76F81D"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2E1F5D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Глава 57</w:t>
            </w:r>
          </w:p>
        </w:tc>
        <w:tc>
          <w:tcPr>
            <w:tcW w:w="0" w:type="auto"/>
            <w:tcBorders>
              <w:top w:val="single" w:sz="1" w:space="0" w:color="000000"/>
              <w:left w:val="single" w:sz="1" w:space="0" w:color="000000"/>
              <w:bottom w:val="single" w:sz="1" w:space="0" w:color="000000"/>
              <w:right w:val="single" w:sz="1" w:space="0" w:color="000000"/>
            </w:tcBorders>
          </w:tcPr>
          <w:p w14:paraId="71A04B55" w14:textId="77777777" w:rsidR="00446E5A" w:rsidRPr="00C9066E" w:rsidRDefault="00446E5A">
            <w:pPr>
              <w:rPr>
                <w:rFonts w:ascii="Times New Roman" w:hAnsi="Times New Roman" w:cs="Times New Roman"/>
              </w:rPr>
            </w:pPr>
          </w:p>
        </w:tc>
      </w:tr>
      <w:tr w:rsidR="00446E5A" w:rsidRPr="00C9066E" w14:paraId="1D7FC90C" w14:textId="77777777">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14:paraId="48192A4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57.01</w:t>
            </w:r>
          </w:p>
        </w:tc>
        <w:tc>
          <w:tcPr>
            <w:tcW w:w="0" w:type="auto"/>
            <w:tcBorders>
              <w:top w:val="single" w:sz="1" w:space="0" w:color="000000"/>
              <w:left w:val="single" w:sz="1" w:space="0" w:color="000000"/>
              <w:bottom w:val="single" w:sz="1" w:space="0" w:color="000000"/>
              <w:right w:val="single" w:sz="1" w:space="0" w:color="000000"/>
            </w:tcBorders>
          </w:tcPr>
          <w:p w14:paraId="0878CDE7"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Конопља (</w:t>
            </w:r>
            <w:r w:rsidRPr="00C9066E">
              <w:rPr>
                <w:rFonts w:ascii="Times New Roman" w:eastAsia="Verdana" w:hAnsi="Times New Roman" w:cs="Times New Roman"/>
                <w:i/>
              </w:rPr>
              <w:t>Cannabis sativa</w:t>
            </w:r>
            <w:r w:rsidRPr="00C9066E">
              <w:rPr>
                <w:rFonts w:ascii="Times New Roman" w:eastAsia="Verdana" w:hAnsi="Times New Roman" w:cs="Times New Roman"/>
              </w:rPr>
              <w:t>), сирова или прерађена, али непредена; кучина и отпаци конопље (укључујући отпатке предива и рашчуп</w:t>
            </w:r>
            <w:r w:rsidRPr="00C9066E">
              <w:rPr>
                <w:rFonts w:ascii="Times New Roman" w:eastAsia="Verdana" w:hAnsi="Times New Roman" w:cs="Times New Roman"/>
              </w:rPr>
              <w:t>ане остатке)</w:t>
            </w:r>
          </w:p>
        </w:tc>
      </w:tr>
    </w:tbl>
    <w:p w14:paraId="4A5098B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4CABA17D" wp14:editId="6F5F0848">
            <wp:extent cx="5000000" cy="7037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NfEDAAAASE38AAAAAFITPwAAAIDUxA8AAAAgtX8BnjINvGYTOiwAAAAASUVORK5CYII="/>
                    <pic:cNvPicPr/>
                  </pic:nvPicPr>
                  <pic:blipFill>
                    <a:blip r:embed="rId5" cstate="print"/>
                    <a:stretch>
                      <a:fillRect/>
                    </a:stretch>
                  </pic:blipFill>
                  <pic:spPr>
                    <a:xfrm>
                      <a:off x="0" y="0"/>
                      <a:ext cx="5000000" cy="7037718"/>
                    </a:xfrm>
                    <a:prstGeom prst="rect">
                      <a:avLst/>
                    </a:prstGeom>
                  </pic:spPr>
                </pic:pic>
              </a:graphicData>
            </a:graphic>
          </wp:inline>
        </w:drawing>
      </w:r>
    </w:p>
    <w:p w14:paraId="10FE952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2BCDA420" wp14:editId="0B1E1DBE">
            <wp:extent cx="5000000" cy="7037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iIiIiCioMfhBREREREREREGNwQ8iIiIiIiIiCmoMfhARERERERFRUGPwg4iIiIiIiIiCGoMfRERERERERBTUGPwgIiIiIiIioqDG4AcRERERERERBTUGP4iIiIiIiIgoqP0PQ5H0m0eszesAAAAASUVORK5CYII="/>
                    <pic:cNvPicPr/>
                  </pic:nvPicPr>
                  <pic:blipFill>
                    <a:blip r:embed="rId6" cstate="print"/>
                    <a:stretch>
                      <a:fillRect/>
                    </a:stretch>
                  </pic:blipFill>
                  <pic:spPr>
                    <a:xfrm>
                      <a:off x="0" y="0"/>
                      <a:ext cx="5000000" cy="7037718"/>
                    </a:xfrm>
                    <a:prstGeom prst="rect">
                      <a:avLst/>
                    </a:prstGeom>
                  </pic:spPr>
                </pic:pic>
              </a:graphicData>
            </a:graphic>
          </wp:inline>
        </w:drawing>
      </w:r>
    </w:p>
    <w:p w14:paraId="11AC73E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1D67CBC1" wp14:editId="32007AC3">
            <wp:extent cx="5000000" cy="35522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2tZAAAAABJRU5ErkJggg=="/>
                    <pic:cNvPicPr/>
                  </pic:nvPicPr>
                  <pic:blipFill>
                    <a:blip r:embed="rId7" cstate="print"/>
                    <a:stretch>
                      <a:fillRect/>
                    </a:stretch>
                  </pic:blipFill>
                  <pic:spPr>
                    <a:xfrm>
                      <a:off x="0" y="0"/>
                      <a:ext cx="5000000" cy="3552287"/>
                    </a:xfrm>
                    <a:prstGeom prst="rect">
                      <a:avLst/>
                    </a:prstGeom>
                  </pic:spPr>
                </pic:pic>
              </a:graphicData>
            </a:graphic>
          </wp:inline>
        </w:drawing>
      </w:r>
    </w:p>
    <w:p w14:paraId="1FE8098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577267E6" wp14:editId="5B08D352">
            <wp:extent cx="5000000" cy="35522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AAAAAECb6AQAAAAAgTPQDAAAAAECY6AcAAAAAgKzt4jK9rPxProMAAAAASUVORK5CYII="/>
                    <pic:cNvPicPr/>
                  </pic:nvPicPr>
                  <pic:blipFill>
                    <a:blip r:embed="rId8" cstate="print"/>
                    <a:stretch>
                      <a:fillRect/>
                    </a:stretch>
                  </pic:blipFill>
                  <pic:spPr>
                    <a:xfrm>
                      <a:off x="0" y="0"/>
                      <a:ext cx="5000000" cy="3552287"/>
                    </a:xfrm>
                    <a:prstGeom prst="rect">
                      <a:avLst/>
                    </a:prstGeom>
                  </pic:spPr>
                </pic:pic>
              </a:graphicData>
            </a:graphic>
          </wp:inline>
        </w:drawing>
      </w:r>
    </w:p>
    <w:p w14:paraId="23C1CC32"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7C9FD8C9" wp14:editId="1B4C9BB8">
            <wp:extent cx="5000000" cy="3552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bNDJWFvIbPAAAAAElFTkSuQmCC"/>
                    <pic:cNvPicPr/>
                  </pic:nvPicPr>
                  <pic:blipFill>
                    <a:blip r:embed="rId9" cstate="print"/>
                    <a:stretch>
                      <a:fillRect/>
                    </a:stretch>
                  </pic:blipFill>
                  <pic:spPr>
                    <a:xfrm>
                      <a:off x="0" y="0"/>
                      <a:ext cx="5000000" cy="3552287"/>
                    </a:xfrm>
                    <a:prstGeom prst="rect">
                      <a:avLst/>
                    </a:prstGeom>
                  </pic:spPr>
                </pic:pic>
              </a:graphicData>
            </a:graphic>
          </wp:inline>
        </w:drawing>
      </w:r>
    </w:p>
    <w:p w14:paraId="5CC3595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64FEAFB1" wp14:editId="19A70EF1">
            <wp:extent cx="5000000" cy="35522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oQAAAAABJRU5ErkJggg=="/>
                    <pic:cNvPicPr/>
                  </pic:nvPicPr>
                  <pic:blipFill>
                    <a:blip r:embed="rId10" cstate="print"/>
                    <a:stretch>
                      <a:fillRect/>
                    </a:stretch>
                  </pic:blipFill>
                  <pic:spPr>
                    <a:xfrm>
                      <a:off x="0" y="0"/>
                      <a:ext cx="5000000" cy="3552287"/>
                    </a:xfrm>
                    <a:prstGeom prst="rect">
                      <a:avLst/>
                    </a:prstGeom>
                  </pic:spPr>
                </pic:pic>
              </a:graphicData>
            </a:graphic>
          </wp:inline>
        </w:drawing>
      </w:r>
    </w:p>
    <w:p w14:paraId="4D46CA13"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38F4EDC5" wp14:editId="27527D94">
            <wp:extent cx="5000000" cy="3552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qp1eHDCFVWQAAAABJRU5ErkJggg=="/>
                    <pic:cNvPicPr/>
                  </pic:nvPicPr>
                  <pic:blipFill>
                    <a:blip r:embed="rId11" cstate="print"/>
                    <a:stretch>
                      <a:fillRect/>
                    </a:stretch>
                  </pic:blipFill>
                  <pic:spPr>
                    <a:xfrm>
                      <a:off x="0" y="0"/>
                      <a:ext cx="5000000" cy="3552287"/>
                    </a:xfrm>
                    <a:prstGeom prst="rect">
                      <a:avLst/>
                    </a:prstGeom>
                  </pic:spPr>
                </pic:pic>
              </a:graphicData>
            </a:graphic>
          </wp:inline>
        </w:drawing>
      </w:r>
    </w:p>
    <w:p w14:paraId="2FC31D9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22A85688" wp14:editId="2F0C68FD">
            <wp:extent cx="5000000" cy="3552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R0O09sP6eaAAAAABJRU5ErkJggg=="/>
                    <pic:cNvPicPr/>
                  </pic:nvPicPr>
                  <pic:blipFill>
                    <a:blip r:embed="rId12" cstate="print"/>
                    <a:stretch>
                      <a:fillRect/>
                    </a:stretch>
                  </pic:blipFill>
                  <pic:spPr>
                    <a:xfrm>
                      <a:off x="0" y="0"/>
                      <a:ext cx="5000000" cy="3552287"/>
                    </a:xfrm>
                    <a:prstGeom prst="rect">
                      <a:avLst/>
                    </a:prstGeom>
                  </pic:spPr>
                </pic:pic>
              </a:graphicData>
            </a:graphic>
          </wp:inline>
        </w:drawing>
      </w:r>
    </w:p>
    <w:p w14:paraId="6B52BF6F"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0A2473A0" wp14:editId="33748011">
            <wp:extent cx="5000000" cy="70377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gAAAAASUVORK5CYII="/>
                    <pic:cNvPicPr/>
                  </pic:nvPicPr>
                  <pic:blipFill>
                    <a:blip r:embed="rId13" cstate="print"/>
                    <a:stretch>
                      <a:fillRect/>
                    </a:stretch>
                  </pic:blipFill>
                  <pic:spPr>
                    <a:xfrm>
                      <a:off x="0" y="0"/>
                      <a:ext cx="5000000" cy="7037718"/>
                    </a:xfrm>
                    <a:prstGeom prst="rect">
                      <a:avLst/>
                    </a:prstGeom>
                  </pic:spPr>
                </pic:pic>
              </a:graphicData>
            </a:graphic>
          </wp:inline>
        </w:drawing>
      </w:r>
    </w:p>
    <w:p w14:paraId="6086EB2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1761D5D5" wp14:editId="1F551510">
            <wp:extent cx="5000000" cy="35522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AAAABAm+gEAAAAAIEz0AwAAAABAmOgHAAAAAICs7e4RZuC6tZGsAAAAAElFTkSuQmCC"/>
                    <pic:cNvPicPr/>
                  </pic:nvPicPr>
                  <pic:blipFill>
                    <a:blip r:embed="rId14" cstate="print"/>
                    <a:stretch>
                      <a:fillRect/>
                    </a:stretch>
                  </pic:blipFill>
                  <pic:spPr>
                    <a:xfrm>
                      <a:off x="0" y="0"/>
                      <a:ext cx="5000000" cy="3552287"/>
                    </a:xfrm>
                    <a:prstGeom prst="rect">
                      <a:avLst/>
                    </a:prstGeom>
                  </pic:spPr>
                </pic:pic>
              </a:graphicData>
            </a:graphic>
          </wp:inline>
        </w:drawing>
      </w:r>
    </w:p>
    <w:p w14:paraId="32F80B5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1E15C1A2" wp14:editId="43B22DE1">
            <wp:extent cx="5000000" cy="3552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9yFOpOZZs+2wAAAABJRU5ErkJggg=="/>
                    <pic:cNvPicPr/>
                  </pic:nvPicPr>
                  <pic:blipFill>
                    <a:blip r:embed="rId15" cstate="print"/>
                    <a:stretch>
                      <a:fillRect/>
                    </a:stretch>
                  </pic:blipFill>
                  <pic:spPr>
                    <a:xfrm>
                      <a:off x="0" y="0"/>
                      <a:ext cx="5000000" cy="3552287"/>
                    </a:xfrm>
                    <a:prstGeom prst="rect">
                      <a:avLst/>
                    </a:prstGeom>
                  </pic:spPr>
                </pic:pic>
              </a:graphicData>
            </a:graphic>
          </wp:inline>
        </w:drawing>
      </w:r>
    </w:p>
    <w:p w14:paraId="70D6D53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2596FC43" wp14:editId="2C5862EB">
            <wp:extent cx="5000000" cy="7037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hjZnDEgAAAABJRU5ErkJggg=="/>
                    <pic:cNvPicPr/>
                  </pic:nvPicPr>
                  <pic:blipFill>
                    <a:blip r:embed="rId16" cstate="print"/>
                    <a:stretch>
                      <a:fillRect/>
                    </a:stretch>
                  </pic:blipFill>
                  <pic:spPr>
                    <a:xfrm>
                      <a:off x="0" y="0"/>
                      <a:ext cx="5000000" cy="7037718"/>
                    </a:xfrm>
                    <a:prstGeom prst="rect">
                      <a:avLst/>
                    </a:prstGeom>
                  </pic:spPr>
                </pic:pic>
              </a:graphicData>
            </a:graphic>
          </wp:inline>
        </w:drawing>
      </w:r>
    </w:p>
    <w:p w14:paraId="7CBEF1C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55D79D46" wp14:editId="4BB96058">
            <wp:extent cx="5000000" cy="7037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B5UAAAAAElFTkSuQmCC"/>
                    <pic:cNvPicPr/>
                  </pic:nvPicPr>
                  <pic:blipFill>
                    <a:blip r:embed="rId17" cstate="print"/>
                    <a:stretch>
                      <a:fillRect/>
                    </a:stretch>
                  </pic:blipFill>
                  <pic:spPr>
                    <a:xfrm>
                      <a:off x="0" y="0"/>
                      <a:ext cx="5000000" cy="7037718"/>
                    </a:xfrm>
                    <a:prstGeom prst="rect">
                      <a:avLst/>
                    </a:prstGeom>
                  </pic:spPr>
                </pic:pic>
              </a:graphicData>
            </a:graphic>
          </wp:inline>
        </w:drawing>
      </w:r>
    </w:p>
    <w:p w14:paraId="444D514E"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21B1E89C" wp14:editId="41357DF1">
            <wp:extent cx="5000000" cy="70377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Dj68oOOzEQAAAABJRU5ErkJggg=="/>
                    <pic:cNvPicPr/>
                  </pic:nvPicPr>
                  <pic:blipFill>
                    <a:blip r:embed="rId18" cstate="print"/>
                    <a:stretch>
                      <a:fillRect/>
                    </a:stretch>
                  </pic:blipFill>
                  <pic:spPr>
                    <a:xfrm>
                      <a:off x="0" y="0"/>
                      <a:ext cx="5000000" cy="7037718"/>
                    </a:xfrm>
                    <a:prstGeom prst="rect">
                      <a:avLst/>
                    </a:prstGeom>
                  </pic:spPr>
                </pic:pic>
              </a:graphicData>
            </a:graphic>
          </wp:inline>
        </w:drawing>
      </w:r>
    </w:p>
    <w:p w14:paraId="6534EF3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3C2D5527" wp14:editId="32288166">
            <wp:extent cx="5000000" cy="35522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IkSZIkSZLN2u3+L5+iNNlr8DouAAAAAElFTkSuQmCC"/>
                    <pic:cNvPicPr/>
                  </pic:nvPicPr>
                  <pic:blipFill>
                    <a:blip r:embed="rId19" cstate="print"/>
                    <a:stretch>
                      <a:fillRect/>
                    </a:stretch>
                  </pic:blipFill>
                  <pic:spPr>
                    <a:xfrm>
                      <a:off x="0" y="0"/>
                      <a:ext cx="5000000" cy="3552287"/>
                    </a:xfrm>
                    <a:prstGeom prst="rect">
                      <a:avLst/>
                    </a:prstGeom>
                  </pic:spPr>
                </pic:pic>
              </a:graphicData>
            </a:graphic>
          </wp:inline>
        </w:drawing>
      </w:r>
    </w:p>
    <w:p w14:paraId="3ACA98BB"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56F903CA" wp14:editId="2A133F24">
            <wp:extent cx="5000000" cy="35522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BkbQcJ+JwcUWpmMQAAAABJRU5ErkJggg=="/>
                    <pic:cNvPicPr/>
                  </pic:nvPicPr>
                  <pic:blipFill>
                    <a:blip r:embed="rId20" cstate="print"/>
                    <a:stretch>
                      <a:fillRect/>
                    </a:stretch>
                  </pic:blipFill>
                  <pic:spPr>
                    <a:xfrm>
                      <a:off x="0" y="0"/>
                      <a:ext cx="5000000" cy="3552287"/>
                    </a:xfrm>
                    <a:prstGeom prst="rect">
                      <a:avLst/>
                    </a:prstGeom>
                  </pic:spPr>
                </pic:pic>
              </a:graphicData>
            </a:graphic>
          </wp:inline>
        </w:drawing>
      </w:r>
    </w:p>
    <w:p w14:paraId="0951FFC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3F6A0AFD" wp14:editId="62346D9D">
            <wp:extent cx="5000000" cy="35522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L3AQAAAAAAAAAAHHDiH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GCPoBwAAAAAAAAAgxgj6AQAAAAAAAACIMYJ+AAAAAAAAAABijKAfAAAAAAAAAIAYI+gHAAAAAAAAACDGCPoBAAAAAAAAAIgxgn4AAAAAAAAAAGKMoB8AAAAAAAAAgBgj6AcAAAAAAAAAIMYI+gEAAAAAAAAAiDGCfgAAAAAAAAAAYoygHwAAAAAAAACA2DL7fypMiSi3cpONAAAAAElFTkSuQmCC"/>
                    <pic:cNvPicPr/>
                  </pic:nvPicPr>
                  <pic:blipFill>
                    <a:blip r:embed="rId21" cstate="print"/>
                    <a:stretch>
                      <a:fillRect/>
                    </a:stretch>
                  </pic:blipFill>
                  <pic:spPr>
                    <a:xfrm>
                      <a:off x="0" y="0"/>
                      <a:ext cx="5000000" cy="3552287"/>
                    </a:xfrm>
                    <a:prstGeom prst="rect">
                      <a:avLst/>
                    </a:prstGeom>
                  </pic:spPr>
                </pic:pic>
              </a:graphicData>
            </a:graphic>
          </wp:inline>
        </w:drawing>
      </w:r>
    </w:p>
    <w:p w14:paraId="29CF01FD"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105E1AD9" wp14:editId="05389F26">
            <wp:extent cx="5000000" cy="35522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AAAASUVORK5CYII="/>
                    <pic:cNvPicPr/>
                  </pic:nvPicPr>
                  <pic:blipFill>
                    <a:blip r:embed="rId22" cstate="print"/>
                    <a:stretch>
                      <a:fillRect/>
                    </a:stretch>
                  </pic:blipFill>
                  <pic:spPr>
                    <a:xfrm>
                      <a:off x="0" y="0"/>
                      <a:ext cx="5000000" cy="3552287"/>
                    </a:xfrm>
                    <a:prstGeom prst="rect">
                      <a:avLst/>
                    </a:prstGeom>
                  </pic:spPr>
                </pic:pic>
              </a:graphicData>
            </a:graphic>
          </wp:inline>
        </w:drawing>
      </w:r>
    </w:p>
    <w:p w14:paraId="058C085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683E1DA3" wp14:editId="3203F632">
            <wp:extent cx="5000000" cy="35522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ge6Xbs+17wAAAABJRU5ErkJggg=="/>
                    <pic:cNvPicPr/>
                  </pic:nvPicPr>
                  <pic:blipFill>
                    <a:blip r:embed="rId23" cstate="print"/>
                    <a:stretch>
                      <a:fillRect/>
                    </a:stretch>
                  </pic:blipFill>
                  <pic:spPr>
                    <a:xfrm>
                      <a:off x="0" y="0"/>
                      <a:ext cx="5000000" cy="3552287"/>
                    </a:xfrm>
                    <a:prstGeom prst="rect">
                      <a:avLst/>
                    </a:prstGeom>
                  </pic:spPr>
                </pic:pic>
              </a:graphicData>
            </a:graphic>
          </wp:inline>
        </w:drawing>
      </w:r>
    </w:p>
    <w:p w14:paraId="6828219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5D0898EE" wp14:editId="2DDFC837">
            <wp:extent cx="5000000" cy="35522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kiRJkiRJkiysjf4kSZIkSZIkSRbWRn+SJEmSJEmSJAtroz9JkiRJkiRJkoW10Z8kSZIkSZIkybKurv4fTPGbmVTbigYAAAAASUVORK5CYII="/>
                    <pic:cNvPicPr/>
                  </pic:nvPicPr>
                  <pic:blipFill>
                    <a:blip r:embed="rId24" cstate="print"/>
                    <a:stretch>
                      <a:fillRect/>
                    </a:stretch>
                  </pic:blipFill>
                  <pic:spPr>
                    <a:xfrm>
                      <a:off x="0" y="0"/>
                      <a:ext cx="5000000" cy="3552287"/>
                    </a:xfrm>
                    <a:prstGeom prst="rect">
                      <a:avLst/>
                    </a:prstGeom>
                  </pic:spPr>
                </pic:pic>
              </a:graphicData>
            </a:graphic>
          </wp:inline>
        </w:drawing>
      </w:r>
    </w:p>
    <w:p w14:paraId="669D2B4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7D10B314" wp14:editId="04B302F3">
            <wp:extent cx="5000000" cy="70377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AAABJRU5ErkJggg=="/>
                    <pic:cNvPicPr/>
                  </pic:nvPicPr>
                  <pic:blipFill>
                    <a:blip r:embed="rId25" cstate="print"/>
                    <a:stretch>
                      <a:fillRect/>
                    </a:stretch>
                  </pic:blipFill>
                  <pic:spPr>
                    <a:xfrm>
                      <a:off x="0" y="0"/>
                      <a:ext cx="5000000" cy="7037718"/>
                    </a:xfrm>
                    <a:prstGeom prst="rect">
                      <a:avLst/>
                    </a:prstGeom>
                  </pic:spPr>
                </pic:pic>
              </a:graphicData>
            </a:graphic>
          </wp:inline>
        </w:drawing>
      </w:r>
    </w:p>
    <w:p w14:paraId="3691BD40"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6284E158" wp14:editId="1EC5C83C">
            <wp:extent cx="5000000" cy="35522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AAAABAm+gEAAAAAIEz0AwAAAABAmOgHAAAAAIAw0Q8AAAAAAFnbAcdOPOAZ4N8cAAAAAElFTkSuQmCC"/>
                    <pic:cNvPicPr/>
                  </pic:nvPicPr>
                  <pic:blipFill>
                    <a:blip r:embed="rId26" cstate="print"/>
                    <a:stretch>
                      <a:fillRect/>
                    </a:stretch>
                  </pic:blipFill>
                  <pic:spPr>
                    <a:xfrm>
                      <a:off x="0" y="0"/>
                      <a:ext cx="5000000" cy="3552287"/>
                    </a:xfrm>
                    <a:prstGeom prst="rect">
                      <a:avLst/>
                    </a:prstGeom>
                  </pic:spPr>
                </pic:pic>
              </a:graphicData>
            </a:graphic>
          </wp:inline>
        </w:drawing>
      </w:r>
    </w:p>
    <w:p w14:paraId="10160929"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249F626A" wp14:editId="118F5454">
            <wp:extent cx="5000000" cy="35522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QffFOVkxcAQAAAABJRU5ErkJggg=="/>
                    <pic:cNvPicPr/>
                  </pic:nvPicPr>
                  <pic:blipFill>
                    <a:blip r:embed="rId27" cstate="print"/>
                    <a:stretch>
                      <a:fillRect/>
                    </a:stretch>
                  </pic:blipFill>
                  <pic:spPr>
                    <a:xfrm>
                      <a:off x="0" y="0"/>
                      <a:ext cx="5000000" cy="3552287"/>
                    </a:xfrm>
                    <a:prstGeom prst="rect">
                      <a:avLst/>
                    </a:prstGeom>
                  </pic:spPr>
                </pic:pic>
              </a:graphicData>
            </a:graphic>
          </wp:inline>
        </w:drawing>
      </w:r>
    </w:p>
    <w:p w14:paraId="386A134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42A2C97F" wp14:editId="7A18E2B4">
            <wp:extent cx="5000000" cy="35522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RHWcAAAAASUVORK5CYII="/>
                    <pic:cNvPicPr/>
                  </pic:nvPicPr>
                  <pic:blipFill>
                    <a:blip r:embed="rId28" cstate="print"/>
                    <a:stretch>
                      <a:fillRect/>
                    </a:stretch>
                  </pic:blipFill>
                  <pic:spPr>
                    <a:xfrm>
                      <a:off x="0" y="0"/>
                      <a:ext cx="5000000" cy="3552287"/>
                    </a:xfrm>
                    <a:prstGeom prst="rect">
                      <a:avLst/>
                    </a:prstGeom>
                  </pic:spPr>
                </pic:pic>
              </a:graphicData>
            </a:graphic>
          </wp:inline>
        </w:drawing>
      </w:r>
    </w:p>
    <w:p w14:paraId="587188A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drawing>
          <wp:inline distT="0" distB="0" distL="0" distR="0" wp14:anchorId="27BDFDDE" wp14:editId="3EC0E578">
            <wp:extent cx="5000000" cy="35522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wQuG+4+ygAAAAASUVORK5CYII="/>
                    <pic:cNvPicPr/>
                  </pic:nvPicPr>
                  <pic:blipFill>
                    <a:blip r:embed="rId29" cstate="print"/>
                    <a:stretch>
                      <a:fillRect/>
                    </a:stretch>
                  </pic:blipFill>
                  <pic:spPr>
                    <a:xfrm>
                      <a:off x="0" y="0"/>
                      <a:ext cx="5000000" cy="3552287"/>
                    </a:xfrm>
                    <a:prstGeom prst="rect">
                      <a:avLst/>
                    </a:prstGeom>
                  </pic:spPr>
                </pic:pic>
              </a:graphicData>
            </a:graphic>
          </wp:inline>
        </w:drawing>
      </w:r>
    </w:p>
    <w:p w14:paraId="1693E83A"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093012CD" wp14:editId="144DECA9">
            <wp:extent cx="5000000" cy="70377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DX5AQAAAKzJDwAAAGBNfgAAAABr8gMAAABYC2oX3OBCZ1aiAAAAAElFTkSuQmCC"/>
                    <pic:cNvPicPr/>
                  </pic:nvPicPr>
                  <pic:blipFill>
                    <a:blip r:embed="rId30" cstate="print"/>
                    <a:stretch>
                      <a:fillRect/>
                    </a:stretch>
                  </pic:blipFill>
                  <pic:spPr>
                    <a:xfrm>
                      <a:off x="0" y="0"/>
                      <a:ext cx="5000000" cy="7037718"/>
                    </a:xfrm>
                    <a:prstGeom prst="rect">
                      <a:avLst/>
                    </a:prstGeom>
                  </pic:spPr>
                </pic:pic>
              </a:graphicData>
            </a:graphic>
          </wp:inline>
        </w:drawing>
      </w:r>
    </w:p>
    <w:p w14:paraId="04A7746B" w14:textId="77777777" w:rsidR="00C9066E" w:rsidRDefault="00C9066E">
      <w:pPr>
        <w:rPr>
          <w:rFonts w:ascii="Times New Roman" w:eastAsia="Verdana" w:hAnsi="Times New Roman" w:cs="Times New Roman"/>
        </w:rPr>
      </w:pPr>
      <w:r>
        <w:rPr>
          <w:rFonts w:ascii="Times New Roman" w:eastAsia="Verdana" w:hAnsi="Times New Roman" w:cs="Times New Roman"/>
        </w:rPr>
        <w:br w:type="page"/>
      </w:r>
    </w:p>
    <w:p w14:paraId="4340BB15" w14:textId="3DAF2EE9"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Прилог 5</w:t>
      </w:r>
    </w:p>
    <w:p w14:paraId="2555EF72"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ЕЛЕМЕНТИ И ПОКАЗАТЕЉИ КОЈИ СЕ КОРИСТЕ ЗА ПРОЦЕНУ ЕКОНОМСКЕ ОДРЖИВОСТИ ПОДНОСИОЦА И ПРОЈЕКТА</w:t>
      </w:r>
    </w:p>
    <w:p w14:paraId="6CCFA19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Елементи и показатељи и који се користе за процену економске одрживости подносиоца захтева и пројекта рачунају се у репрезентативној години, и:</w:t>
      </w:r>
    </w:p>
    <w:p w14:paraId="7476C1A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за Jедноставан по</w:t>
      </w:r>
      <w:r w:rsidRPr="00C9066E">
        <w:rPr>
          <w:rFonts w:ascii="Times New Roman" w:eastAsia="Verdana" w:hAnsi="Times New Roman" w:cs="Times New Roman"/>
        </w:rPr>
        <w:t>словни план, ови критеријуми и показатељи су:</w:t>
      </w:r>
    </w:p>
    <w:p w14:paraId="0AF0B6B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ликвидност – кумулатив новчаног тока мора бити позитиван,</w:t>
      </w:r>
    </w:p>
    <w:p w14:paraId="4F9EF64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однос између прихода и расхода (укупни приход/укупни расход) не сме бити мањи од 1;</w:t>
      </w:r>
    </w:p>
    <w:p w14:paraId="205AF38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за Сложен пословни план, ови критеријуми и показатељи су:</w:t>
      </w:r>
    </w:p>
    <w:p w14:paraId="5C3D9E4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ликвидност – кумулатив новчаног тока мора бити позитиван,</w:t>
      </w:r>
    </w:p>
    <w:p w14:paraId="42ED8C3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однос између прихода и расхода (укупни приход/укупни расход) не сме бити мањи од 1.</w:t>
      </w:r>
    </w:p>
    <w:p w14:paraId="2E28067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Елементи и показатељи који се користе процену економске одрживости пројекта су следећи:</w:t>
      </w:r>
    </w:p>
    <w:p w14:paraId="508C2AA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за Једноставан</w:t>
      </w:r>
      <w:r w:rsidRPr="00C9066E">
        <w:rPr>
          <w:rFonts w:ascii="Times New Roman" w:eastAsia="Verdana" w:hAnsi="Times New Roman" w:cs="Times New Roman"/>
        </w:rPr>
        <w:t xml:space="preserve"> пословни план:</w:t>
      </w:r>
    </w:p>
    <w:p w14:paraId="2C4DA123"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ликвидност – кумулатив новчаног тока мора бити позитиван од прве до последње године економског века трајања пројекта,</w:t>
      </w:r>
    </w:p>
    <w:p w14:paraId="392B8C5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однос између прихода и расхода (укупни приход/укупни расход) не сме бити мањи од 1;</w:t>
      </w:r>
    </w:p>
    <w:p w14:paraId="56B3AA2A"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за Сложен пословни план:</w:t>
      </w:r>
    </w:p>
    <w:p w14:paraId="4593EED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ликвидност – к</w:t>
      </w:r>
      <w:r w:rsidRPr="00C9066E">
        <w:rPr>
          <w:rFonts w:ascii="Times New Roman" w:eastAsia="Verdana" w:hAnsi="Times New Roman" w:cs="Times New Roman"/>
        </w:rPr>
        <w:t>умулатив новчаног тока мора бити позитиван од прве до последње године економског века трајања пројекта,</w:t>
      </w:r>
    </w:p>
    <w:p w14:paraId="573D8E6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интерна стопа рентабилности мора да буде изнад каматне стопе одобреног кредита који се користи за инвестиционо финансирање и минимум 6% или виша,</w:t>
      </w:r>
    </w:p>
    <w:p w14:paraId="6F8E0F3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w:t>
      </w:r>
      <w:r w:rsidRPr="00C9066E">
        <w:rPr>
          <w:rFonts w:ascii="Times New Roman" w:eastAsia="Verdana" w:hAnsi="Times New Roman" w:cs="Times New Roman"/>
        </w:rPr>
        <w:t>) нето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14:paraId="37EB8BF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период повраћаја не сме бити дужи од економског века тр</w:t>
      </w:r>
      <w:r w:rsidRPr="00C9066E">
        <w:rPr>
          <w:rFonts w:ascii="Times New Roman" w:eastAsia="Verdana" w:hAnsi="Times New Roman" w:cs="Times New Roman"/>
        </w:rPr>
        <w:t>ајања пројекта без остатка вредности пројекта.</w:t>
      </w:r>
    </w:p>
    <w:p w14:paraId="0CFDC318" w14:textId="77777777" w:rsidR="00C9066E" w:rsidRDefault="00C9066E">
      <w:pPr>
        <w:rPr>
          <w:rFonts w:ascii="Times New Roman" w:eastAsia="Verdana" w:hAnsi="Times New Roman" w:cs="Times New Roman"/>
        </w:rPr>
      </w:pPr>
      <w:r>
        <w:rPr>
          <w:rFonts w:ascii="Times New Roman" w:eastAsia="Verdana" w:hAnsi="Times New Roman" w:cs="Times New Roman"/>
        </w:rPr>
        <w:br w:type="page"/>
      </w:r>
    </w:p>
    <w:p w14:paraId="6265B030" w14:textId="2729E332"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lastRenderedPageBreak/>
        <w:t>Прилог 6</w:t>
      </w:r>
    </w:p>
    <w:p w14:paraId="72250E61" w14:textId="77777777" w:rsidR="00446E5A" w:rsidRPr="00C9066E" w:rsidRDefault="00473493">
      <w:pPr>
        <w:spacing w:line="210" w:lineRule="atLeast"/>
        <w:jc w:val="center"/>
        <w:rPr>
          <w:rFonts w:ascii="Times New Roman" w:hAnsi="Times New Roman" w:cs="Times New Roman"/>
        </w:rPr>
      </w:pPr>
      <w:r w:rsidRPr="00C9066E">
        <w:rPr>
          <w:rFonts w:ascii="Times New Roman" w:eastAsia="Verdana" w:hAnsi="Times New Roman" w:cs="Times New Roman"/>
        </w:rPr>
        <w:t>ОБЕЛЕЖАВАЊЕ ПРЕДМЕТА ИНВЕСТИЦИЈЕ</w:t>
      </w:r>
    </w:p>
    <w:p w14:paraId="12A5A37D"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Обележавање предмета инвестиције је обавеза корисника ИПАРД подстицаја, односно примаоца средстава ИПАРД подстицаја, која се састоји у информисању јавности о улози Евр</w:t>
      </w:r>
      <w:r w:rsidRPr="00C9066E">
        <w:rPr>
          <w:rFonts w:ascii="Times New Roman" w:eastAsia="Verdana" w:hAnsi="Times New Roman" w:cs="Times New Roman"/>
        </w:rPr>
        <w:t>опске уније у спровођењу ИПАРД III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III програма треба да садрже информацију о улози Евр</w:t>
      </w:r>
      <w:r w:rsidRPr="00C9066E">
        <w:rPr>
          <w:rFonts w:ascii="Times New Roman" w:eastAsia="Verdana" w:hAnsi="Times New Roman" w:cs="Times New Roman"/>
        </w:rPr>
        <w:t>опске уније, односно ИПАРД III програма у суфинансирању инвестиције.</w:t>
      </w:r>
    </w:p>
    <w:p w14:paraId="777DBCD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Поступак обележавања предмета инвестиције уређен је Законом о потврђивању Секторског споразума између Владе Републике Србије и Европске комисије о механизмима примене финансијске помоћи У</w:t>
      </w:r>
      <w:r w:rsidRPr="00C9066E">
        <w:rPr>
          <w:rFonts w:ascii="Times New Roman" w:eastAsia="Verdana" w:hAnsi="Times New Roman" w:cs="Times New Roman"/>
        </w:rPr>
        <w:t>није Републици Србији у оквиру инструмента за претприступну помоћ у области подршке програма руралног развоја (ИПАРД III) („Службени гласник РС – Међународни уговори”, број 4/2023) и Уредбом о спровођењу Европске комисије (ЕУ) 2021/2236, Упутства за корисн</w:t>
      </w:r>
      <w:r w:rsidRPr="00C9066E">
        <w:rPr>
          <w:rFonts w:ascii="Times New Roman" w:eastAsia="Verdana" w:hAnsi="Times New Roman" w:cs="Times New Roman"/>
        </w:rPr>
        <w:t>ике везана за мере информисања и видљивости пројеката суфинансираних из ИПАРД III програма, заснована су на приручнику „Koмуникација и подизање видљивости Европске уније: упутство за спољашње активности” из 2022. године, Уредби (ЕУ) бр. 2021/1529 Европског</w:t>
      </w:r>
      <w:r w:rsidRPr="00C9066E">
        <w:rPr>
          <w:rFonts w:ascii="Times New Roman" w:eastAsia="Verdana" w:hAnsi="Times New Roman" w:cs="Times New Roman"/>
        </w:rPr>
        <w:t xml:space="preserve"> парламента и Савета од 15. септембра 2021. године о успостављању Инструмента за претприступну помоћ (ИПА III), као и Смерницама Европске комисије за комуникацију, публицитет и видљивост за пројекте финансиране у оквиру ИПАРД III програма.</w:t>
      </w:r>
    </w:p>
    <w:p w14:paraId="2DC15F9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Добијањем решења</w:t>
      </w:r>
      <w:r w:rsidRPr="00C9066E">
        <w:rPr>
          <w:rFonts w:ascii="Times New Roman" w:eastAsia="Verdana" w:hAnsi="Times New Roman" w:cs="Times New Roman"/>
        </w:rPr>
        <w:t xml:space="preserve"> о одобравању пројекта, корисник прихвата да информације о њему као носиоцу пројекта, називу пројекта, као и износу јавне подршке буду јавно објављене.</w:t>
      </w:r>
    </w:p>
    <w:p w14:paraId="6E7BF5A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Током и након реализације инвестиције, корисник ИПАРД подстицаја, односно прималац средстава ИПАРД подст</w:t>
      </w:r>
      <w:r w:rsidRPr="00C9066E">
        <w:rPr>
          <w:rFonts w:ascii="Times New Roman" w:eastAsia="Verdana" w:hAnsi="Times New Roman" w:cs="Times New Roman"/>
        </w:rPr>
        <w:t>ицаја има обавезу информисања јавности о захтеваној, односно добијеној подршци из ИПАРД III програма.</w:t>
      </w:r>
    </w:p>
    <w:p w14:paraId="248BAF1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Све активности информисања и комуникације у вези са пројектом морају укључивати основне елементе видљивости, односно:</w:t>
      </w:r>
    </w:p>
    <w:p w14:paraId="1DC8811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логотип ЕУ;</w:t>
      </w:r>
    </w:p>
    <w:p w14:paraId="300CF54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2) визуелни елемент ИПАРД програма (у даљем тексту: ИПАРД логотип);</w:t>
      </w:r>
    </w:p>
    <w:p w14:paraId="7C2A2E75"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државно обележје Републике Србије;</w:t>
      </w:r>
    </w:p>
    <w:p w14:paraId="794528E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напомену: „</w:t>
      </w:r>
      <w:r w:rsidRPr="00C9066E">
        <w:rPr>
          <w:rFonts w:ascii="Times New Roman" w:eastAsia="Verdana" w:hAnsi="Times New Roman" w:cs="Times New Roman"/>
          <w:i/>
        </w:rPr>
        <w:t>Овај пројекат је реализован уз финансијску подршку Европске уније</w:t>
      </w:r>
      <w:r w:rsidRPr="00C9066E">
        <w:rPr>
          <w:rFonts w:ascii="Times New Roman" w:eastAsia="Verdana" w:hAnsi="Times New Roman" w:cs="Times New Roman"/>
        </w:rPr>
        <w:t>” за стално oбележавање или „</w:t>
      </w:r>
      <w:r w:rsidRPr="00C9066E">
        <w:rPr>
          <w:rFonts w:ascii="Times New Roman" w:eastAsia="Verdana" w:hAnsi="Times New Roman" w:cs="Times New Roman"/>
          <w:i/>
        </w:rPr>
        <w:t xml:space="preserve">Овај пројекат се реализује уз финансијску </w:t>
      </w:r>
      <w:r w:rsidRPr="00C9066E">
        <w:rPr>
          <w:rFonts w:ascii="Times New Roman" w:eastAsia="Verdana" w:hAnsi="Times New Roman" w:cs="Times New Roman"/>
          <w:i/>
        </w:rPr>
        <w:t>подршку Европске уније</w:t>
      </w:r>
      <w:r w:rsidRPr="00C9066E">
        <w:rPr>
          <w:rFonts w:ascii="Times New Roman" w:eastAsia="Verdana" w:hAnsi="Times New Roman" w:cs="Times New Roman"/>
        </w:rPr>
        <w:t>” за привремено oбележавање;</w:t>
      </w:r>
    </w:p>
    <w:p w14:paraId="6D3EFD0F"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5) назив пројекта, односно предмет инвестиције.</w:t>
      </w:r>
    </w:p>
    <w:p w14:paraId="247F0BE2"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Обавезe корисника ИПАРД подстицаја, односно примаоца средстава ИПАРД подстицаја у информисању јавности о подршци из ИПАРД III програма дефинисане су у односу</w:t>
      </w:r>
      <w:r w:rsidRPr="00C9066E">
        <w:rPr>
          <w:rFonts w:ascii="Times New Roman" w:eastAsia="Verdana" w:hAnsi="Times New Roman" w:cs="Times New Roman"/>
        </w:rPr>
        <w:t xml:space="preserve"> на врсту инвестиције и износ јавне подршке, и то:</w:t>
      </w:r>
    </w:p>
    <w:p w14:paraId="38F7921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ОБЕЛЕЖАВАЊЕ ПРЕДМЕТА ИНВЕСТИЦИЈЕ У ИЗГРАДЊУ И ОПРЕМАЊЕ ОБЈЕКТА ЗА КОЈУ УКУПНА ЈАВНА ПОДРШКА ПРЕЛАЗИ 100.000 ЕВРА</w:t>
      </w:r>
    </w:p>
    <w:p w14:paraId="0CABCCDB"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Код сваке инвестиције у изградњу, или изградњу и опремање објекта за коју укупна јавна по</w:t>
      </w:r>
      <w:r w:rsidRPr="00C9066E">
        <w:rPr>
          <w:rFonts w:ascii="Times New Roman" w:eastAsia="Verdana" w:hAnsi="Times New Roman" w:cs="Times New Roman"/>
        </w:rPr>
        <w:t>дршка, односно укупни одобрени износ ИПАРД подстицаја прелази 100.000 евра, на почетку извођења грађевинских радова и током реализације инвестиције, поред обележавања градилишта одговарајућим билбордом у складу са законом којим се уређује планирање и изгра</w:t>
      </w:r>
      <w:r w:rsidRPr="00C9066E">
        <w:rPr>
          <w:rFonts w:ascii="Times New Roman" w:eastAsia="Verdana" w:hAnsi="Times New Roman" w:cs="Times New Roman"/>
        </w:rPr>
        <w:t>дња, корисник ИПАРД подстицаја је обавезан да постави привремени билборд значајне величине на месту лако видљивом за јавност, као што је, на пример, улаз у објекат или прилазни пут.</w:t>
      </w:r>
    </w:p>
    <w:p w14:paraId="35DE9AE4"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Препоручена величина је 170 x 150 cm, са висином стубова од 2,2 m.</w:t>
      </w:r>
    </w:p>
    <w:p w14:paraId="37E8F28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Приврем</w:t>
      </w:r>
      <w:r w:rsidRPr="00C9066E">
        <w:rPr>
          <w:rFonts w:ascii="Times New Roman" w:eastAsia="Verdana" w:hAnsi="Times New Roman" w:cs="Times New Roman"/>
        </w:rPr>
        <w:t>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14:paraId="7EADB6E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1) назив корисника ИПАРД подстицаја;</w:t>
      </w:r>
    </w:p>
    <w:p w14:paraId="694EB82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2) вредност </w:t>
      </w:r>
      <w:r w:rsidRPr="00C9066E">
        <w:rPr>
          <w:rFonts w:ascii="Times New Roman" w:eastAsia="Verdana" w:hAnsi="Times New Roman" w:cs="Times New Roman"/>
        </w:rPr>
        <w:t>пројекта;</w:t>
      </w:r>
    </w:p>
    <w:p w14:paraId="0BFB69F1"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w:t>
      </w:r>
      <w:r w:rsidRPr="00C9066E">
        <w:rPr>
          <w:rFonts w:ascii="Times New Roman" w:eastAsia="Verdana" w:hAnsi="Times New Roman" w:cs="Times New Roman"/>
        </w:rPr>
        <w:t>г корисника;</w:t>
      </w:r>
    </w:p>
    <w:p w14:paraId="471BF7C0"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4) период спровођења пројекта (од–до).</w:t>
      </w:r>
    </w:p>
    <w:p w14:paraId="16FC593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Привремени билборд остаје на месту инвестиције до коначне исплате ИПАРД подстицаја.</w:t>
      </w:r>
    </w:p>
    <w:p w14:paraId="69F866DA" w14:textId="77777777" w:rsidR="00446E5A" w:rsidRPr="00C9066E" w:rsidRDefault="00473493" w:rsidP="00C9066E">
      <w:pPr>
        <w:spacing w:line="137" w:lineRule="atLeast"/>
        <w:jc w:val="center"/>
        <w:rPr>
          <w:rFonts w:ascii="Times New Roman" w:hAnsi="Times New Roman" w:cs="Times New Roman"/>
        </w:rPr>
      </w:pPr>
      <w:r w:rsidRPr="00C9066E">
        <w:rPr>
          <w:rFonts w:ascii="Times New Roman" w:eastAsia="Verdana" w:hAnsi="Times New Roman" w:cs="Times New Roman"/>
          <w:noProof/>
        </w:rPr>
        <w:drawing>
          <wp:inline distT="0" distB="0" distL="0" distR="0" wp14:anchorId="0C7CCCFD" wp14:editId="2AD0C53A">
            <wp:extent cx="3236976"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wThD3JRySYEEIIIcQ5L2wwIU9MCiGEEKJZJJgQQgghRLNIMCGEEEKIZpFgQgghhBDNIsGEEEIIIZpFggkhhBBCNIsEE0IIIYRoFgkmhBBCCNEsEkwIIYQQoln+D0w3ctdFfMvKAAAAAElFTkSuQmCC"/>
                    <pic:cNvPicPr/>
                  </pic:nvPicPr>
                  <pic:blipFill>
                    <a:blip r:embed="rId31" cstate="print"/>
                    <a:stretch>
                      <a:fillRect/>
                    </a:stretch>
                  </pic:blipFill>
                  <pic:spPr>
                    <a:xfrm>
                      <a:off x="0" y="0"/>
                      <a:ext cx="3236976" cy="1828800"/>
                    </a:xfrm>
                    <a:prstGeom prst="rect">
                      <a:avLst/>
                    </a:prstGeom>
                  </pic:spPr>
                </pic:pic>
              </a:graphicData>
            </a:graphic>
          </wp:inline>
        </w:drawing>
      </w:r>
    </w:p>
    <w:p w14:paraId="798EB666"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Пример 1 – Привремени билборд/табла/постер</w:t>
      </w:r>
    </w:p>
    <w:p w14:paraId="72F854E6"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 xml:space="preserve">Код сваке инвестиције у изградњу, односно опремање објекта за коју укупна јавна подршка, односно укупни износ ИПАРД подстицаја прелази 100.000 евра, након добијања решења о коначној исплати ИПАРД подстицаја, прималац средстава ИПАРД подстицаја је обавезан </w:t>
      </w:r>
      <w:r w:rsidRPr="00C9066E">
        <w:rPr>
          <w:rFonts w:ascii="Times New Roman" w:eastAsia="Verdana" w:hAnsi="Times New Roman" w:cs="Times New Roman"/>
        </w:rPr>
        <w:t>да постави сталну таблу/ билборд значајне величине, израђену од трајног материјала, на месту лако видљивом за јавност, као што је, на пример, улаз у објекат или прилазни пут.</w:t>
      </w:r>
    </w:p>
    <w:p w14:paraId="3BDDE07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Препоручена величина табле је 80 x 50 cm.</w:t>
      </w:r>
    </w:p>
    <w:p w14:paraId="49F9C24C"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Стална табла/ билборд садржи основне ел</w:t>
      </w:r>
      <w:r w:rsidRPr="00C9066E">
        <w:rPr>
          <w:rFonts w:ascii="Times New Roman" w:eastAsia="Verdana" w:hAnsi="Times New Roman" w:cs="Times New Roman"/>
        </w:rPr>
        <w:t>ементе видљивости, који треба да заузимају најмање 25% површине уз напомену која јасно истиче износ подршке добијене из ИПАРД III програма Европске уније: „</w:t>
      </w:r>
      <w:r w:rsidRPr="00C9066E">
        <w:rPr>
          <w:rFonts w:ascii="Times New Roman" w:eastAsia="Verdana" w:hAnsi="Times New Roman" w:cs="Times New Roman"/>
          <w:i/>
        </w:rPr>
        <w:t>Овај пројекат је реализован уз финансијску подршку Европске уније од __ динара</w:t>
      </w:r>
      <w:r w:rsidRPr="00C9066E">
        <w:rPr>
          <w:rFonts w:ascii="Times New Roman" w:eastAsia="Verdana" w:hAnsi="Times New Roman" w:cs="Times New Roman"/>
        </w:rPr>
        <w:t>”. Наводи се износ суф</w:t>
      </w:r>
      <w:r w:rsidRPr="00C9066E">
        <w:rPr>
          <w:rFonts w:ascii="Times New Roman" w:eastAsia="Verdana" w:hAnsi="Times New Roman" w:cs="Times New Roman"/>
        </w:rPr>
        <w:t>инансирања од стране Европске уније, изражен у динарима који је утврђен решењем о одобравању коначне исплате ИПАРД подстицаја.</w:t>
      </w:r>
    </w:p>
    <w:p w14:paraId="0D9FC1DE"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Преостали део сталнe табле/ билборда (75%) намењен је опису пројекта и може да садржи и главни циљ пројекта, информацију о износу</w:t>
      </w:r>
      <w:r w:rsidRPr="00C9066E">
        <w:rPr>
          <w:rFonts w:ascii="Times New Roman" w:eastAsia="Verdana" w:hAnsi="Times New Roman" w:cs="Times New Roman"/>
        </w:rPr>
        <w:t xml:space="preserve"> финансијске подршке Републике Србије и доприносу самог корисника и друге сличне информације.</w:t>
      </w:r>
    </w:p>
    <w:p w14:paraId="44DD1679"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Ако је истом примаоцу средстава ИПАРД подстицаја суфинансирано неколико различитих инвестиција наведених у оквиру истог захтева, односно решења о одобравању конач</w:t>
      </w:r>
      <w:r w:rsidRPr="00C9066E">
        <w:rPr>
          <w:rFonts w:ascii="Times New Roman" w:eastAsia="Verdana" w:hAnsi="Times New Roman" w:cs="Times New Roman"/>
        </w:rPr>
        <w:t>не исплате ИПАРД подстицаја, стална табла/ билборд треба да садржи назив свих инвестиција.</w:t>
      </w:r>
    </w:p>
    <w:p w14:paraId="70B3FBF7" w14:textId="77777777" w:rsidR="00446E5A" w:rsidRPr="00C9066E" w:rsidRDefault="00473493" w:rsidP="00C9066E">
      <w:pPr>
        <w:spacing w:line="210" w:lineRule="atLeast"/>
        <w:jc w:val="both"/>
        <w:rPr>
          <w:rFonts w:ascii="Times New Roman" w:hAnsi="Times New Roman" w:cs="Times New Roman"/>
        </w:rPr>
      </w:pPr>
      <w:r w:rsidRPr="00C9066E">
        <w:rPr>
          <w:rFonts w:ascii="Times New Roman" w:eastAsia="Verdana" w:hAnsi="Times New Roman" w:cs="Times New Roman"/>
        </w:rPr>
        <w:t>Сталнa табла/ билборд треба да остане на месту инвестиције наредних пет година од дана коначне исплате ИПАРД подстицаја.</w:t>
      </w:r>
    </w:p>
    <w:p w14:paraId="43D63508" w14:textId="77777777" w:rsidR="00446E5A" w:rsidRPr="00C9066E" w:rsidRDefault="00473493" w:rsidP="00C9066E">
      <w:pPr>
        <w:spacing w:line="137" w:lineRule="atLeast"/>
        <w:jc w:val="center"/>
        <w:rPr>
          <w:rFonts w:ascii="Times New Roman" w:hAnsi="Times New Roman" w:cs="Times New Roman"/>
        </w:rPr>
      </w:pPr>
      <w:r w:rsidRPr="00C9066E">
        <w:rPr>
          <w:rFonts w:ascii="Times New Roman" w:eastAsia="Verdana" w:hAnsi="Times New Roman" w:cs="Times New Roman"/>
          <w:noProof/>
        </w:rPr>
        <w:lastRenderedPageBreak/>
        <w:drawing>
          <wp:inline distT="0" distB="0" distL="0" distR="0" wp14:anchorId="262B0835" wp14:editId="5BE68D54">
            <wp:extent cx="3236976" cy="1645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Z3Ng3WBdcOgAAAABJRU5ErkJggg=="/>
                    <pic:cNvPicPr/>
                  </pic:nvPicPr>
                  <pic:blipFill>
                    <a:blip r:embed="rId32" cstate="print"/>
                    <a:stretch>
                      <a:fillRect/>
                    </a:stretch>
                  </pic:blipFill>
                  <pic:spPr>
                    <a:xfrm>
                      <a:off x="0" y="0"/>
                      <a:ext cx="3236976" cy="1645920"/>
                    </a:xfrm>
                    <a:prstGeom prst="rect">
                      <a:avLst/>
                    </a:prstGeom>
                  </pic:spPr>
                </pic:pic>
              </a:graphicData>
            </a:graphic>
          </wp:inline>
        </w:drawing>
      </w:r>
    </w:p>
    <w:p w14:paraId="0BBD48F4"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Пример 2 – Стални билборд/табла</w:t>
      </w:r>
    </w:p>
    <w:p w14:paraId="77A4725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2. ОБЕЛЕЖА</w:t>
      </w:r>
      <w:r w:rsidRPr="00C9066E">
        <w:rPr>
          <w:rFonts w:ascii="Times New Roman" w:eastAsia="Verdana" w:hAnsi="Times New Roman" w:cs="Times New Roman"/>
        </w:rPr>
        <w:t>ВАЊЕ ПРЕДМЕТА ИНВЕСТИЦИЈЕ У ИЗГРАДЊУ И ОПРЕМАЊЕ ОБЈЕКТА ЗА КОЈУ УКУПНА ЈАВНА ПОДРШКА ПРЕЛАЗИ 20.000 ЕВРА</w:t>
      </w:r>
    </w:p>
    <w:p w14:paraId="7AC321D5"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Код инвестиције у изградњу, или изградњу и опремање објекта за коју укупна јавна подршка, односно укупни одобрени износ ИПАРД подстицаја прелази 20.000</w:t>
      </w:r>
      <w:r w:rsidRPr="00C9066E">
        <w:rPr>
          <w:rFonts w:ascii="Times New Roman" w:eastAsia="Verdana" w:hAnsi="Times New Roman" w:cs="Times New Roman"/>
        </w:rPr>
        <w:t xml:space="preserve"> евра, корисник ИПАРД подстицаја је обавезан да од тренутка започињања извођења физичких радова на реализацији инвестиције постави привремену таблу минималне величине А3 формата, на месту лако видљивом за јавност, као што је, на пример, улаз у објекат.</w:t>
      </w:r>
    </w:p>
    <w:p w14:paraId="2AF5EB6E"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Пре</w:t>
      </w:r>
      <w:r w:rsidRPr="00C9066E">
        <w:rPr>
          <w:rFonts w:ascii="Times New Roman" w:eastAsia="Verdana" w:hAnsi="Times New Roman" w:cs="Times New Roman"/>
        </w:rPr>
        <w:t>поручена величина привремене табле је 30 x 42 cm.</w:t>
      </w:r>
    </w:p>
    <w:p w14:paraId="3755A8F6"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Привремена табла, направљена од трајног материјала (пластика, метал и сл.), треба да садржи основне елементе видљивости, који треба да заузимају најмање 25% површине, док је преостали део табле (75%) намење</w:t>
      </w:r>
      <w:r w:rsidRPr="00C9066E">
        <w:rPr>
          <w:rFonts w:ascii="Times New Roman" w:eastAsia="Verdana" w:hAnsi="Times New Roman" w:cs="Times New Roman"/>
        </w:rPr>
        <w:t>н опису пројекта и минимално треба да садржи следеће елементе:</w:t>
      </w:r>
    </w:p>
    <w:p w14:paraId="6C3FC293"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1) назив корисника;</w:t>
      </w:r>
    </w:p>
    <w:p w14:paraId="6518801B"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2) вредност пројекта;</w:t>
      </w:r>
    </w:p>
    <w:p w14:paraId="77F76BA4"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xml:space="preserve">3) износ суфинансирања од стране Европске уније, изражен у динарима, који је утврђен решењем о одобравању пројекта. Износ суфинансирања Европске уније </w:t>
      </w:r>
      <w:r w:rsidRPr="00C9066E">
        <w:rPr>
          <w:rFonts w:ascii="Times New Roman" w:eastAsia="Verdana" w:hAnsi="Times New Roman" w:cs="Times New Roman"/>
        </w:rPr>
        <w:t>може да се допуни и информацијом о износу финансијске подршке Републике Србије и доприносу самог корисника;</w:t>
      </w:r>
    </w:p>
    <w:p w14:paraId="69E958A1"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4) период спровођења пројекта (од–до).</w:t>
      </w:r>
    </w:p>
    <w:p w14:paraId="37FA019D"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Привремена табла треба да остане на месту инвестиције до дана коначне исплате ИПАРД подстицаја.</w:t>
      </w:r>
    </w:p>
    <w:p w14:paraId="0D1CB7CF"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3. ОБЕЛЕЖАВАЊ</w:t>
      </w:r>
      <w:r w:rsidRPr="00C9066E">
        <w:rPr>
          <w:rFonts w:ascii="Times New Roman" w:eastAsia="Verdana" w:hAnsi="Times New Roman" w:cs="Times New Roman"/>
        </w:rPr>
        <w:t>Е ПРЕДМЕТА ИНВЕСТИЦИЈЕ У ИЗГРАДЊУ И ОПРЕМАЊЕ ОБЈЕКТА ЗА КОЈУ УКУПНА ЈАВНА ПОДРШКА НЕ ПРЕЛАЗИ 20.000 ЕВРА</w:t>
      </w:r>
    </w:p>
    <w:p w14:paraId="21C43686"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Код сваке инвестиције у изградњу или изградњу и опремање објекта за коју укупна јавна подршка, односно укупни одобрени износ ИПАРД подстицаја не прелаз</w:t>
      </w:r>
      <w:r w:rsidRPr="00C9066E">
        <w:rPr>
          <w:rFonts w:ascii="Times New Roman" w:eastAsia="Verdana" w:hAnsi="Times New Roman" w:cs="Times New Roman"/>
        </w:rPr>
        <w:t>и 20.000 евра, корисник ИПАРД подстицаја је обавезан да од тренутка започињања извођења физичких радова на реализацији инвестиције постави постер минималне величине А3 формата на месту лако видљивом за јавност, као што је, на пример, улаз у објекат.</w:t>
      </w:r>
    </w:p>
    <w:p w14:paraId="7F6C809A"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Препор</w:t>
      </w:r>
      <w:r w:rsidRPr="00C9066E">
        <w:rPr>
          <w:rFonts w:ascii="Times New Roman" w:eastAsia="Verdana" w:hAnsi="Times New Roman" w:cs="Times New Roman"/>
        </w:rPr>
        <w:t>учена величина постера је 30 x 42 cm.</w:t>
      </w:r>
    </w:p>
    <w:p w14:paraId="008E908E"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14:paraId="784C4DC2"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1) назив корисник</w:t>
      </w:r>
      <w:r w:rsidRPr="00C9066E">
        <w:rPr>
          <w:rFonts w:ascii="Times New Roman" w:eastAsia="Verdana" w:hAnsi="Times New Roman" w:cs="Times New Roman"/>
        </w:rPr>
        <w:t>а;</w:t>
      </w:r>
    </w:p>
    <w:p w14:paraId="224FF1D5"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2) вредност пројекта;</w:t>
      </w:r>
    </w:p>
    <w:p w14:paraId="6FFD3C09"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lastRenderedPageBreak/>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w:t>
      </w:r>
      <w:r w:rsidRPr="00C9066E">
        <w:rPr>
          <w:rFonts w:ascii="Times New Roman" w:eastAsia="Verdana" w:hAnsi="Times New Roman" w:cs="Times New Roman"/>
        </w:rPr>
        <w:t>а;</w:t>
      </w:r>
    </w:p>
    <w:p w14:paraId="60F5264B"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4) период спровођења пројекта (од–до).</w:t>
      </w:r>
    </w:p>
    <w:p w14:paraId="37CB035B"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Постер треба да остане на месту инвестиције до дана коначне исплате ИПАРД подстицаја.</w:t>
      </w:r>
    </w:p>
    <w:p w14:paraId="024C9A6C"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4. ОБЕЛЕЖАВАЊА ПРЕДМЕТА ИНВЕСТИЦИЈЕ У НАБАВКУ ОПРЕМЕ, МАШИНА И МЕХАНИЗАЦИЈE И ВОЗИЛА</w:t>
      </w:r>
    </w:p>
    <w:p w14:paraId="4FCCC4F9"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xml:space="preserve">Сву опрему, машине, механизацију и возила, који се суфинансирају из ИПАРД III програма, без обзира на износ јавне подршке, односно укупни одобрени износ ИПАРД подстицаја, </w:t>
      </w:r>
      <w:r w:rsidRPr="00C9066E">
        <w:rPr>
          <w:rFonts w:ascii="Times New Roman" w:eastAsia="Verdana" w:hAnsi="Times New Roman" w:cs="Times New Roman"/>
        </w:rPr>
        <w:t>корисник ИПАРД подстицаја непосредно по испоруци робе треба јасно да обележи налепницама довољне величине које су у складу са величином предметне инвестиције.</w:t>
      </w:r>
    </w:p>
    <w:p w14:paraId="7DAD76F2"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Препоручена величина налепнице је 8 x 15 cm.</w:t>
      </w:r>
    </w:p>
    <w:p w14:paraId="02B927BD"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Налепница се израђује од ПВЦ материјала са УВ заштит</w:t>
      </w:r>
      <w:r w:rsidRPr="00C9066E">
        <w:rPr>
          <w:rFonts w:ascii="Times New Roman" w:eastAsia="Verdana" w:hAnsi="Times New Roman" w:cs="Times New Roman"/>
        </w:rPr>
        <w:t>ом високог сјаја.</w:t>
      </w:r>
    </w:p>
    <w:p w14:paraId="14364106"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Налепница треба да буде јасно видљива, постављена на предњој или бочној страни опреме, машине, механизације или возила.</w:t>
      </w:r>
    </w:p>
    <w:p w14:paraId="006941FA"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Налепница мора да садржи основне елементе видљивости, који треба да заузимају најмање 25% налепнице уз напомену која ј</w:t>
      </w:r>
      <w:r w:rsidRPr="00C9066E">
        <w:rPr>
          <w:rFonts w:ascii="Times New Roman" w:eastAsia="Verdana" w:hAnsi="Times New Roman" w:cs="Times New Roman"/>
        </w:rPr>
        <w:t>асно истиче износ подршке добијене из ИПАРД III програма Европске уније: „</w:t>
      </w:r>
      <w:r w:rsidRPr="00C9066E">
        <w:rPr>
          <w:rFonts w:ascii="Times New Roman" w:eastAsia="Verdana" w:hAnsi="Times New Roman" w:cs="Times New Roman"/>
          <w:i/>
        </w:rPr>
        <w:t>Овај пројекат је реализован уз финансијску подршку Европске уније од ___ динара</w:t>
      </w:r>
      <w:r w:rsidRPr="00C9066E">
        <w:rPr>
          <w:rFonts w:ascii="Times New Roman" w:eastAsia="Verdana" w:hAnsi="Times New Roman" w:cs="Times New Roman"/>
        </w:rPr>
        <w:t>”, при чему се наводи износ суфинансирања од стране Европске уније, изражен у динарима, који је утврђен</w:t>
      </w:r>
      <w:r w:rsidRPr="00C9066E">
        <w:rPr>
          <w:rFonts w:ascii="Times New Roman" w:eastAsia="Verdana" w:hAnsi="Times New Roman" w:cs="Times New Roman"/>
        </w:rPr>
        <w:t xml:space="preserve"> решењем о одобравању пројекта.</w:t>
      </w:r>
    </w:p>
    <w:p w14:paraId="6114C02D"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14:paraId="741D6C91"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Опрема, машина</w:t>
      </w:r>
      <w:r w:rsidRPr="00C9066E">
        <w:rPr>
          <w:rFonts w:ascii="Times New Roman" w:eastAsia="Verdana" w:hAnsi="Times New Roman" w:cs="Times New Roman"/>
        </w:rPr>
        <w:t xml:space="preserve"> и механизација и возило треба да буду обележени налепницом наредних пет година од дана коначне исплате ИПАРД подстицаја.</w:t>
      </w:r>
    </w:p>
    <w:p w14:paraId="27DAE652" w14:textId="77777777" w:rsidR="00446E5A" w:rsidRPr="00C9066E" w:rsidRDefault="00473493" w:rsidP="00473493">
      <w:pPr>
        <w:spacing w:line="137" w:lineRule="atLeast"/>
        <w:jc w:val="center"/>
        <w:rPr>
          <w:rFonts w:ascii="Times New Roman" w:hAnsi="Times New Roman" w:cs="Times New Roman"/>
        </w:rPr>
      </w:pPr>
      <w:r w:rsidRPr="00C9066E">
        <w:rPr>
          <w:rFonts w:ascii="Times New Roman" w:eastAsia="Verdana" w:hAnsi="Times New Roman" w:cs="Times New Roman"/>
          <w:noProof/>
        </w:rPr>
        <w:drawing>
          <wp:inline distT="0" distB="0" distL="0" distR="0" wp14:anchorId="36C8B292" wp14:editId="48EF250C">
            <wp:extent cx="2874874" cy="16629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
                    <pic:cNvPicPr/>
                  </pic:nvPicPr>
                  <pic:blipFill>
                    <a:blip r:embed="rId33" cstate="print"/>
                    <a:stretch>
                      <a:fillRect/>
                    </a:stretch>
                  </pic:blipFill>
                  <pic:spPr>
                    <a:xfrm>
                      <a:off x="0" y="0"/>
                      <a:ext cx="2919676" cy="1688815"/>
                    </a:xfrm>
                    <a:prstGeom prst="rect">
                      <a:avLst/>
                    </a:prstGeom>
                  </pic:spPr>
                </pic:pic>
              </a:graphicData>
            </a:graphic>
          </wp:inline>
        </w:drawing>
      </w:r>
    </w:p>
    <w:p w14:paraId="13C2A425"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i/>
        </w:rPr>
        <w:t>Пример 3 – Налепница</w:t>
      </w:r>
    </w:p>
    <w:p w14:paraId="2D1FD671" w14:textId="77777777" w:rsidR="00446E5A" w:rsidRPr="00C9066E" w:rsidRDefault="00473493">
      <w:pPr>
        <w:spacing w:line="210" w:lineRule="atLeast"/>
        <w:rPr>
          <w:rFonts w:ascii="Times New Roman" w:hAnsi="Times New Roman" w:cs="Times New Roman"/>
        </w:rPr>
      </w:pPr>
      <w:r w:rsidRPr="00C9066E">
        <w:rPr>
          <w:rFonts w:ascii="Times New Roman" w:eastAsia="Verdana" w:hAnsi="Times New Roman" w:cs="Times New Roman"/>
        </w:rPr>
        <w:t>5. ОСТАЛЕ ОБАВЕЗЕ У ВЕЗИ СА ОБЕЛЕЖАВАЊЕМ</w:t>
      </w:r>
    </w:p>
    <w:p w14:paraId="39726CF7"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Билборди, табле, постери и налепнице не смеју да буду оштећени, односн</w:t>
      </w:r>
      <w:r w:rsidRPr="00C9066E">
        <w:rPr>
          <w:rFonts w:ascii="Times New Roman" w:eastAsia="Verdana" w:hAnsi="Times New Roman" w:cs="Times New Roman"/>
        </w:rPr>
        <w:t>о, уколико дође до оштећења треба да буду замењени.</w:t>
      </w:r>
    </w:p>
    <w:p w14:paraId="75CB173E"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xml:space="preserve">Корисник ИПАРД подстицаја треба да се придржава прописаних обавеза обележавања. Испуњавање ових обавеза проверава Управа за аграрна плаћања контролама на лицу места пре коначне исплате ИПАРД подстицаја и </w:t>
      </w:r>
      <w:r w:rsidRPr="00C9066E">
        <w:rPr>
          <w:rFonts w:ascii="Times New Roman" w:eastAsia="Verdana" w:hAnsi="Times New Roman" w:cs="Times New Roman"/>
        </w:rPr>
        <w:t>контролама после коначне исплате ИПАРД подстицаја.</w:t>
      </w:r>
    </w:p>
    <w:p w14:paraId="0B47ABB9"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xml:space="preserve">Документи намењени јавности, публикације, аудио и видео садржаји, промотивни материјали, сајтови и сл. који су повезани са пројектом, односно инвестицијом, требало би да садржe </w:t>
      </w:r>
      <w:r w:rsidRPr="00C9066E">
        <w:rPr>
          <w:rFonts w:ascii="Times New Roman" w:eastAsia="Verdana" w:hAnsi="Times New Roman" w:cs="Times New Roman"/>
        </w:rPr>
        <w:lastRenderedPageBreak/>
        <w:t>oсновнe елементе видљивости,</w:t>
      </w:r>
      <w:r w:rsidRPr="00C9066E">
        <w:rPr>
          <w:rFonts w:ascii="Times New Roman" w:eastAsia="Verdana" w:hAnsi="Times New Roman" w:cs="Times New Roman"/>
        </w:rPr>
        <w:t xml:space="preserve"> као и изјаву о одрицању од одговорности Европске уније, на пример: „</w:t>
      </w:r>
      <w:r w:rsidRPr="00C9066E">
        <w:rPr>
          <w:rFonts w:ascii="Times New Roman" w:eastAsia="Verdana" w:hAnsi="Times New Roman" w:cs="Times New Roman"/>
          <w:i/>
        </w:rPr>
        <w:t>Овај материјал је реализован уз финансијску подршку Европске уније. За његов садржај искључиво је одговоран носилац пројекта (назив корисника) и нужно не изражава ставове Европске уније.</w:t>
      </w:r>
      <w:r w:rsidRPr="00C9066E">
        <w:rPr>
          <w:rFonts w:ascii="Times New Roman" w:eastAsia="Verdana" w:hAnsi="Times New Roman" w:cs="Times New Roman"/>
        </w:rPr>
        <w:t>”</w:t>
      </w:r>
    </w:p>
    <w:p w14:paraId="579397F8"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14:paraId="5439F509"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6. ЛОГОТИП ЕУ И ИПАРД ЛОГОТИП</w:t>
      </w:r>
    </w:p>
    <w:p w14:paraId="4E7A4258"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У пром</w:t>
      </w:r>
      <w:r w:rsidRPr="00C9066E">
        <w:rPr>
          <w:rFonts w:ascii="Times New Roman" w:eastAsia="Verdana" w:hAnsi="Times New Roman" w:cs="Times New Roman"/>
        </w:rPr>
        <w:t>оцији ИПАРД III програма логотип Европске уније треба увек користити и то заједно са изјавом „</w:t>
      </w:r>
      <w:r w:rsidRPr="00C9066E">
        <w:rPr>
          <w:rFonts w:ascii="Times New Roman" w:eastAsia="Verdana" w:hAnsi="Times New Roman" w:cs="Times New Roman"/>
          <w:i/>
        </w:rPr>
        <w:t>Суфинансира Европска унија</w:t>
      </w:r>
      <w:r w:rsidRPr="00C9066E">
        <w:rPr>
          <w:rFonts w:ascii="Times New Roman" w:eastAsia="Verdana" w:hAnsi="Times New Roman" w:cs="Times New Roman"/>
        </w:rPr>
        <w:t>”.</w:t>
      </w:r>
    </w:p>
    <w:p w14:paraId="43500F46"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Логотип Европске уније употребљава се у складу са техничким карактеристикама наведеним у релевантном акту Европске уније, и то тако д</w:t>
      </w:r>
      <w:r w:rsidRPr="00C9066E">
        <w:rPr>
          <w:rFonts w:ascii="Times New Roman" w:eastAsia="Verdana" w:hAnsi="Times New Roman" w:cs="Times New Roman"/>
        </w:rPr>
        <w:t>а је увек јасно видљив и на истакнутом месту. Логотип Европске уније можете преузети са следећег линка: https://ec.europa.eu/regional_policy/information-sources/logo-download-center_en</w:t>
      </w:r>
    </w:p>
    <w:p w14:paraId="7166BA15" w14:textId="77777777" w:rsidR="00446E5A" w:rsidRPr="00C9066E" w:rsidRDefault="00473493" w:rsidP="00473493">
      <w:pPr>
        <w:spacing w:line="137" w:lineRule="atLeast"/>
        <w:jc w:val="center"/>
        <w:rPr>
          <w:rFonts w:ascii="Times New Roman" w:hAnsi="Times New Roman" w:cs="Times New Roman"/>
        </w:rPr>
      </w:pPr>
      <w:r w:rsidRPr="00C9066E">
        <w:rPr>
          <w:rFonts w:ascii="Times New Roman" w:eastAsia="Verdana" w:hAnsi="Times New Roman" w:cs="Times New Roman"/>
          <w:noProof/>
        </w:rPr>
        <w:drawing>
          <wp:inline distT="0" distB="0" distL="0" distR="0" wp14:anchorId="1C2394E1" wp14:editId="1C132B52">
            <wp:extent cx="3236976" cy="9936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3OwTMgZTATAAAAAElFTkSuQmCC"/>
                    <pic:cNvPicPr/>
                  </pic:nvPicPr>
                  <pic:blipFill>
                    <a:blip r:embed="rId34" cstate="print"/>
                    <a:stretch>
                      <a:fillRect/>
                    </a:stretch>
                  </pic:blipFill>
                  <pic:spPr>
                    <a:xfrm>
                      <a:off x="0" y="0"/>
                      <a:ext cx="3236976" cy="993648"/>
                    </a:xfrm>
                    <a:prstGeom prst="rect">
                      <a:avLst/>
                    </a:prstGeom>
                  </pic:spPr>
                </pic:pic>
              </a:graphicData>
            </a:graphic>
          </wp:inline>
        </w:drawing>
      </w:r>
    </w:p>
    <w:p w14:paraId="0CFDA6AD"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Да би се истакао допринос Европске уније, који је обезбеђен кроз ИПАР</w:t>
      </w:r>
      <w:r w:rsidRPr="00C9066E">
        <w:rPr>
          <w:rFonts w:ascii="Times New Roman" w:eastAsia="Verdana" w:hAnsi="Times New Roman" w:cs="Times New Roman"/>
        </w:rPr>
        <w:t>Д III програм, и да би се обезбедила добра видљивост и публицитет програма, логотип ИПАРД пограма такође треба да буде укључен у процес обележавања инвестиције и рекламне материјале. У складу са правилима визуелног идентитета Европске уније, која не дозвољ</w:t>
      </w:r>
      <w:r w:rsidRPr="00C9066E">
        <w:rPr>
          <w:rFonts w:ascii="Times New Roman" w:eastAsia="Verdana" w:hAnsi="Times New Roman" w:cs="Times New Roman"/>
        </w:rPr>
        <w:t>авају додавање било каквих других графичких елемената том визуелном идентитету (застава Европске уније заједно са изјавом), ИПАРД логотип мора бити удаљен од логотипа Европске уније и морају бити подједнако истакнути и барем једнаке величине, односно висин</w:t>
      </w:r>
      <w:r w:rsidRPr="00C9066E">
        <w:rPr>
          <w:rFonts w:ascii="Times New Roman" w:eastAsia="Verdana" w:hAnsi="Times New Roman" w:cs="Times New Roman"/>
        </w:rPr>
        <w:t>е или ширине, као највећи од других логотипа или обележја.</w:t>
      </w:r>
    </w:p>
    <w:p w14:paraId="79EFF5D0"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ИПАРД логотип се увек када је то могуће налази са десне стране, док се државно обележје Републике Србије поставља са леве стране.</w:t>
      </w:r>
    </w:p>
    <w:p w14:paraId="05B62AE5"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ИПАРД логотип и логотип Европске уније приказују се искључиво у бој</w:t>
      </w:r>
      <w:r w:rsidRPr="00C9066E">
        <w:rPr>
          <w:rFonts w:ascii="Times New Roman" w:eastAsia="Verdana" w:hAnsi="Times New Roman" w:cs="Times New Roman"/>
        </w:rPr>
        <w:t>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w:t>
      </w:r>
      <w:r w:rsidRPr="00C9066E">
        <w:rPr>
          <w:rFonts w:ascii="Times New Roman" w:eastAsia="Verdana" w:hAnsi="Times New Roman" w:cs="Times New Roman"/>
        </w:rPr>
        <w:t>белој верзији). Уколико се употребљава црно-бели приказ овај логотип се приказује у црној боји са белим звездама.</w:t>
      </w:r>
    </w:p>
    <w:p w14:paraId="38985042"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ИПАРД логотип и логотип Европске уније приказују се увек на белој подлози, а уколико се приказују на подлози у боји, треба да буду оивичени бе</w:t>
      </w:r>
      <w:r w:rsidRPr="00C9066E">
        <w:rPr>
          <w:rFonts w:ascii="Times New Roman" w:eastAsia="Verdana" w:hAnsi="Times New Roman" w:cs="Times New Roman"/>
        </w:rPr>
        <w:t>лим оквиром чија ширина мора бити најмање једнака 1/25 висине логотипа.</w:t>
      </w:r>
    </w:p>
    <w:p w14:paraId="464BCF3D"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Прописане боје логотипа су следеће:</w:t>
      </w:r>
    </w:p>
    <w:p w14:paraId="655A3A23"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у систему Pantone: PANTONE REFLEX BLUE и PANTONE YELLOW,</w:t>
      </w:r>
    </w:p>
    <w:p w14:paraId="51754EE5"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у систему CMYK: плава C100-M80-Y0-K0/ жута C0-M0-Y100-K0,</w:t>
      </w:r>
    </w:p>
    <w:p w14:paraId="1C607C8A"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у систему RGB: плава R0-G51</w:t>
      </w:r>
      <w:r w:rsidRPr="00C9066E">
        <w:rPr>
          <w:rFonts w:ascii="Times New Roman" w:eastAsia="Verdana" w:hAnsi="Times New Roman" w:cs="Times New Roman"/>
        </w:rPr>
        <w:t>-B153/ жута R255-G204-B0.</w:t>
      </w:r>
    </w:p>
    <w:p w14:paraId="3C966957"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Фонтови који се могу употребити уз логотип јесу следећи: Arial, Calibri, Garamond, Trebuchet, Tahoma и Verdana. Курзив, подвучени текст и ефекти се не употребљавају. Положај текста у односу на ИПАРД логотип не сме ни на који начин ометати ИПАРД логотип. Ве</w:t>
      </w:r>
      <w:r w:rsidRPr="00C9066E">
        <w:rPr>
          <w:rFonts w:ascii="Times New Roman" w:eastAsia="Verdana" w:hAnsi="Times New Roman" w:cs="Times New Roman"/>
        </w:rPr>
        <w:t xml:space="preserve">личина фонта </w:t>
      </w:r>
      <w:r w:rsidRPr="00C9066E">
        <w:rPr>
          <w:rFonts w:ascii="Times New Roman" w:eastAsia="Verdana" w:hAnsi="Times New Roman" w:cs="Times New Roman"/>
        </w:rPr>
        <w:lastRenderedPageBreak/>
        <w:t>сразмерна је величини ИПАРД логотипа. Боја фонта је плава (Reflex blue), црна или бела, у зависности од боје позадине.</w:t>
      </w:r>
    </w:p>
    <w:p w14:paraId="7153F2B6"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7. ДРЖАВНА ОБЕЛЕЖЈА РЕПУБЛИКЕ СРБИЈЕ</w:t>
      </w:r>
    </w:p>
    <w:p w14:paraId="3C933497"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Државна обележја Републике Србије која се користе за обележавање предмета инвестиције ј</w:t>
      </w:r>
      <w:r w:rsidRPr="00C9066E">
        <w:rPr>
          <w:rFonts w:ascii="Times New Roman" w:eastAsia="Verdana" w:hAnsi="Times New Roman" w:cs="Times New Roman"/>
        </w:rPr>
        <w:t>есу Државна застава и Мали Грб, и употребљавају се у складу са законом којим се уређује изглед и употреба грба, заставе и химне Републике Србије.</w:t>
      </w:r>
    </w:p>
    <w:p w14:paraId="76556416" w14:textId="77777777" w:rsidR="00446E5A" w:rsidRPr="00C9066E" w:rsidRDefault="00473493" w:rsidP="00473493">
      <w:pPr>
        <w:spacing w:line="137" w:lineRule="atLeast"/>
        <w:jc w:val="center"/>
        <w:rPr>
          <w:rFonts w:ascii="Times New Roman" w:hAnsi="Times New Roman" w:cs="Times New Roman"/>
        </w:rPr>
      </w:pPr>
      <w:r w:rsidRPr="00C9066E">
        <w:rPr>
          <w:rFonts w:ascii="Times New Roman" w:eastAsia="Verdana" w:hAnsi="Times New Roman" w:cs="Times New Roman"/>
          <w:noProof/>
        </w:rPr>
        <w:drawing>
          <wp:inline distT="0" distB="0" distL="0" distR="0" wp14:anchorId="2671A961" wp14:editId="717BB7BE">
            <wp:extent cx="3236976" cy="13045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mcisIbhmQAAAABJRU5ErkJggg=="/>
                    <pic:cNvPicPr/>
                  </pic:nvPicPr>
                  <pic:blipFill>
                    <a:blip r:embed="rId35" cstate="print"/>
                    <a:stretch>
                      <a:fillRect/>
                    </a:stretch>
                  </pic:blipFill>
                  <pic:spPr>
                    <a:xfrm>
                      <a:off x="0" y="0"/>
                      <a:ext cx="3236976" cy="1304544"/>
                    </a:xfrm>
                    <a:prstGeom prst="rect">
                      <a:avLst/>
                    </a:prstGeom>
                  </pic:spPr>
                </pic:pic>
              </a:graphicData>
            </a:graphic>
          </wp:inline>
        </w:drawing>
      </w:r>
    </w:p>
    <w:p w14:paraId="44ED9B06"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Прописане боје државних обележја Републике Србије су следеће:</w:t>
      </w:r>
    </w:p>
    <w:p w14:paraId="6A6118E8"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xml:space="preserve">– у систему Pantone: црвена 192C/ плава 280C/ </w:t>
      </w:r>
      <w:r w:rsidRPr="00C9066E">
        <w:rPr>
          <w:rFonts w:ascii="Times New Roman" w:eastAsia="Verdana" w:hAnsi="Times New Roman" w:cs="Times New Roman"/>
        </w:rPr>
        <w:t>жута 123C,</w:t>
      </w:r>
    </w:p>
    <w:p w14:paraId="2A05736B"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у систему CMYK: црвена C0-M90-Y70-K10/ плава C100-M72-Y0-K19/ жута C4-M24-Y95-K0/ црна K100,</w:t>
      </w:r>
    </w:p>
    <w:p w14:paraId="2E29A25E"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 у систему RGB: црвена R198-G54-B60/ плава R12-G64-B118/ жута R237-G185-B46/ црна R33-G35-B30.</w:t>
      </w:r>
    </w:p>
    <w:p w14:paraId="0E46C977" w14:textId="77777777" w:rsidR="00446E5A" w:rsidRPr="00C9066E" w:rsidRDefault="00473493" w:rsidP="00473493">
      <w:pPr>
        <w:spacing w:line="210" w:lineRule="atLeast"/>
        <w:jc w:val="both"/>
        <w:rPr>
          <w:rFonts w:ascii="Times New Roman" w:hAnsi="Times New Roman" w:cs="Times New Roman"/>
        </w:rPr>
      </w:pPr>
      <w:r w:rsidRPr="00C9066E">
        <w:rPr>
          <w:rFonts w:ascii="Times New Roman" w:eastAsia="Verdana" w:hAnsi="Times New Roman" w:cs="Times New Roman"/>
        </w:rPr>
        <w:t>Државна застава и Мали грб Републике Србије могу се преузети са следећег линка: http://www.media.srbija.gov.rs/medsrp/slike/grbovi_zastave_standarte_srbije.zip</w:t>
      </w:r>
    </w:p>
    <w:sectPr w:rsidR="00446E5A" w:rsidRPr="00C9066E">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E5A"/>
    <w:rsid w:val="00446E5A"/>
    <w:rsid w:val="00473493"/>
    <w:rsid w:val="00C9066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13C6A"/>
  <w15:docId w15:val="{F2BD698F-CB80-4E6B-837D-082CA759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bmp"/><Relationship Id="rId18" Type="http://schemas.openxmlformats.org/officeDocument/2006/relationships/image" Target="media/image14.bmp"/><Relationship Id="rId26" Type="http://schemas.openxmlformats.org/officeDocument/2006/relationships/image" Target="media/image22.bmp"/><Relationship Id="rId21" Type="http://schemas.openxmlformats.org/officeDocument/2006/relationships/image" Target="media/image17.bmp"/><Relationship Id="rId34" Type="http://schemas.openxmlformats.org/officeDocument/2006/relationships/image" Target="media/image30.bmp"/><Relationship Id="rId7" Type="http://schemas.openxmlformats.org/officeDocument/2006/relationships/image" Target="media/image3.bmp"/><Relationship Id="rId12" Type="http://schemas.openxmlformats.org/officeDocument/2006/relationships/image" Target="media/image8.bmp"/><Relationship Id="rId17" Type="http://schemas.openxmlformats.org/officeDocument/2006/relationships/image" Target="media/image13.bmp"/><Relationship Id="rId25" Type="http://schemas.openxmlformats.org/officeDocument/2006/relationships/image" Target="media/image21.bmp"/><Relationship Id="rId33" Type="http://schemas.openxmlformats.org/officeDocument/2006/relationships/image" Target="media/image29.bmp"/><Relationship Id="rId2" Type="http://schemas.openxmlformats.org/officeDocument/2006/relationships/settings" Target="settings.xml"/><Relationship Id="rId16" Type="http://schemas.openxmlformats.org/officeDocument/2006/relationships/image" Target="media/image12.bmp"/><Relationship Id="rId20" Type="http://schemas.openxmlformats.org/officeDocument/2006/relationships/image" Target="media/image16.bmp"/><Relationship Id="rId29" Type="http://schemas.openxmlformats.org/officeDocument/2006/relationships/image" Target="media/image25.bmp"/><Relationship Id="rId1" Type="http://schemas.openxmlformats.org/officeDocument/2006/relationships/styles" Target="styles.xml"/><Relationship Id="rId6" Type="http://schemas.openxmlformats.org/officeDocument/2006/relationships/image" Target="media/image2.bmp"/><Relationship Id="rId11" Type="http://schemas.openxmlformats.org/officeDocument/2006/relationships/image" Target="media/image7.bmp"/><Relationship Id="rId24" Type="http://schemas.openxmlformats.org/officeDocument/2006/relationships/image" Target="media/image20.bmp"/><Relationship Id="rId32" Type="http://schemas.openxmlformats.org/officeDocument/2006/relationships/image" Target="media/image28.bmp"/><Relationship Id="rId37" Type="http://schemas.openxmlformats.org/officeDocument/2006/relationships/theme" Target="theme/theme1.xml"/><Relationship Id="rId5" Type="http://schemas.openxmlformats.org/officeDocument/2006/relationships/image" Target="media/image1.bmp"/><Relationship Id="rId15" Type="http://schemas.openxmlformats.org/officeDocument/2006/relationships/image" Target="media/image11.bmp"/><Relationship Id="rId23" Type="http://schemas.openxmlformats.org/officeDocument/2006/relationships/image" Target="media/image19.bmp"/><Relationship Id="rId28" Type="http://schemas.openxmlformats.org/officeDocument/2006/relationships/image" Target="media/image24.bmp"/><Relationship Id="rId36" Type="http://schemas.openxmlformats.org/officeDocument/2006/relationships/fontTable" Target="fontTable.xml"/><Relationship Id="rId10" Type="http://schemas.openxmlformats.org/officeDocument/2006/relationships/image" Target="media/image6.bmp"/><Relationship Id="rId19" Type="http://schemas.openxmlformats.org/officeDocument/2006/relationships/image" Target="media/image15.bmp"/><Relationship Id="rId31" Type="http://schemas.openxmlformats.org/officeDocument/2006/relationships/image" Target="media/image27.bmp"/><Relationship Id="rId4" Type="http://schemas.openxmlformats.org/officeDocument/2006/relationships/hyperlink" Target="https://pravno-informacioni-sistem.rs" TargetMode="External"/><Relationship Id="rId9" Type="http://schemas.openxmlformats.org/officeDocument/2006/relationships/image" Target="media/image5.bmp"/><Relationship Id="rId14" Type="http://schemas.openxmlformats.org/officeDocument/2006/relationships/image" Target="media/image10.bmp"/><Relationship Id="rId22" Type="http://schemas.openxmlformats.org/officeDocument/2006/relationships/image" Target="media/image18.bmp"/><Relationship Id="rId27" Type="http://schemas.openxmlformats.org/officeDocument/2006/relationships/image" Target="media/image23.bmp"/><Relationship Id="rId30" Type="http://schemas.openxmlformats.org/officeDocument/2006/relationships/image" Target="media/image26.bmp"/><Relationship Id="rId35" Type="http://schemas.openxmlformats.org/officeDocument/2006/relationships/image" Target="media/image31.bmp"/><Relationship Id="rId8" Type="http://schemas.openxmlformats.org/officeDocument/2006/relationships/image" Target="media/image4.bmp"/><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97</Pages>
  <Words>29209</Words>
  <Characters>194826</Characters>
  <Application>Microsoft Office Word</Application>
  <DocSecurity>0</DocSecurity>
  <Lines>19482</Lines>
  <Paragraphs>11791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Aleksandra Bačević</cp:lastModifiedBy>
  <cp:revision>2</cp:revision>
  <dcterms:created xsi:type="dcterms:W3CDTF">2024-12-11T14:12:00Z</dcterms:created>
  <dcterms:modified xsi:type="dcterms:W3CDTF">2024-12-11T14:12:00Z</dcterms:modified>
</cp:coreProperties>
</file>