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44B6D" w14:textId="77777777" w:rsidR="009436CA" w:rsidRPr="00CC5465" w:rsidRDefault="00CC5465" w:rsidP="00CC5465">
      <w:pPr>
        <w:spacing w:after="150"/>
        <w:jc w:val="both"/>
        <w:rPr>
          <w:rFonts w:ascii="Times New Roman" w:hAnsi="Times New Roman" w:cs="Times New Roman"/>
        </w:rPr>
      </w:pPr>
      <w:r w:rsidRPr="00CC5465">
        <w:rPr>
          <w:rFonts w:ascii="Times New Roman" w:hAnsi="Times New Roman" w:cs="Times New Roman"/>
          <w:color w:val="000000"/>
        </w:rPr>
        <w:t>На основу члана 4. став 1. Закона о подстицајима у пољопривреди и руралном развоју („Службени гласник РС”, бр. 10/13, 142/14, 103/15, 101/16, 35/23 и 92/23), члана 8. Закона о буџету Републике Србије за 2024. годину („Службени гласник РС”, број 92/23) и члана 17. став 1. и члана 42. став 1. Закона о Влади („Службени гласник РС”, бр. 55/05, 71/05 – исправка, 101/07, 65/08, 16/11, 68/12 – УС, 72/12, 7/14 – УС, 44/14 и 30/18 – др. закон),</w:t>
      </w:r>
    </w:p>
    <w:p w14:paraId="299E830B" w14:textId="77777777" w:rsidR="009436CA" w:rsidRPr="00CC5465" w:rsidRDefault="00CC5465">
      <w:pPr>
        <w:spacing w:after="150"/>
        <w:rPr>
          <w:rFonts w:ascii="Times New Roman" w:hAnsi="Times New Roman" w:cs="Times New Roman"/>
        </w:rPr>
      </w:pPr>
      <w:r w:rsidRPr="00CC5465">
        <w:rPr>
          <w:rFonts w:ascii="Times New Roman" w:hAnsi="Times New Roman" w:cs="Times New Roman"/>
          <w:color w:val="000000"/>
        </w:rPr>
        <w:t>Влада доноси</w:t>
      </w:r>
    </w:p>
    <w:p w14:paraId="41160CCC" w14:textId="77777777" w:rsidR="009436CA" w:rsidRPr="00CC5465" w:rsidRDefault="00CC5465">
      <w:pPr>
        <w:spacing w:after="225"/>
        <w:jc w:val="center"/>
        <w:rPr>
          <w:rFonts w:ascii="Times New Roman" w:hAnsi="Times New Roman" w:cs="Times New Roman"/>
        </w:rPr>
      </w:pPr>
      <w:r w:rsidRPr="00CC5465">
        <w:rPr>
          <w:rFonts w:ascii="Times New Roman" w:hAnsi="Times New Roman" w:cs="Times New Roman"/>
          <w:b/>
          <w:color w:val="000000"/>
        </w:rPr>
        <w:t>УРЕДБУ</w:t>
      </w:r>
    </w:p>
    <w:p w14:paraId="05F5B2BF" w14:textId="75EF1EC1" w:rsidR="009436CA" w:rsidRDefault="00CC5465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r w:rsidRPr="00CC5465">
        <w:rPr>
          <w:rFonts w:ascii="Times New Roman" w:hAnsi="Times New Roman" w:cs="Times New Roman"/>
          <w:b/>
          <w:color w:val="000000"/>
        </w:rPr>
        <w:t xml:space="preserve">о изменама Уредбе о расподели подстицаја у пољопривреди и руралном развоју у 2024. </w:t>
      </w:r>
      <w:bookmarkStart w:id="0" w:name="_GoBack"/>
      <w:bookmarkEnd w:id="0"/>
      <w:r w:rsidR="00CD1E98" w:rsidRPr="00CC5465">
        <w:rPr>
          <w:rFonts w:ascii="Times New Roman" w:hAnsi="Times New Roman" w:cs="Times New Roman"/>
          <w:b/>
          <w:color w:val="000000"/>
        </w:rPr>
        <w:t>години</w:t>
      </w:r>
    </w:p>
    <w:p w14:paraId="30E9A63C" w14:textId="0CB98219" w:rsidR="00CC5465" w:rsidRPr="00CC5465" w:rsidRDefault="00CC5465">
      <w:pPr>
        <w:spacing w:after="150"/>
        <w:jc w:val="center"/>
        <w:rPr>
          <w:rFonts w:ascii="Times New Roman" w:hAnsi="Times New Roman" w:cs="Times New Roman"/>
          <w:bCs/>
          <w:lang w:val="sr-Cyrl-RS"/>
        </w:rPr>
      </w:pPr>
      <w:r w:rsidRPr="00CC5465">
        <w:rPr>
          <w:rFonts w:ascii="Times New Roman" w:hAnsi="Times New Roman" w:cs="Times New Roman"/>
          <w:bCs/>
          <w:color w:val="000000"/>
          <w:lang w:val="sr-Cyrl-RS"/>
        </w:rPr>
        <w:t>(Објављено у „Службеном гласнику РС“ број 16/2024 од 01.03.2024. године)</w:t>
      </w:r>
    </w:p>
    <w:p w14:paraId="3DD70B8D" w14:textId="77777777" w:rsidR="009436CA" w:rsidRPr="00CC5465" w:rsidRDefault="00CC5465">
      <w:pPr>
        <w:spacing w:after="120"/>
        <w:jc w:val="center"/>
        <w:rPr>
          <w:rFonts w:ascii="Times New Roman" w:hAnsi="Times New Roman" w:cs="Times New Roman"/>
        </w:rPr>
      </w:pPr>
      <w:r w:rsidRPr="00CC5465">
        <w:rPr>
          <w:rFonts w:ascii="Times New Roman" w:hAnsi="Times New Roman" w:cs="Times New Roman"/>
          <w:color w:val="000000"/>
        </w:rPr>
        <w:t>Члан 1.</w:t>
      </w:r>
    </w:p>
    <w:p w14:paraId="7DE2E29B" w14:textId="77777777" w:rsidR="009436CA" w:rsidRPr="00CC5465" w:rsidRDefault="00CC5465" w:rsidP="00CC5465">
      <w:pPr>
        <w:spacing w:after="150"/>
        <w:jc w:val="both"/>
        <w:rPr>
          <w:rFonts w:ascii="Times New Roman" w:hAnsi="Times New Roman" w:cs="Times New Roman"/>
        </w:rPr>
      </w:pPr>
      <w:r w:rsidRPr="00CC5465">
        <w:rPr>
          <w:rFonts w:ascii="Times New Roman" w:hAnsi="Times New Roman" w:cs="Times New Roman"/>
          <w:color w:val="000000"/>
        </w:rPr>
        <w:t>У Уредби о расподели подстицаја у пољопривреди и руралном развоју у 2024. години („Службени гласник РС”, бр. 3/24 и 6/24), у члану 3. ст. 2. и 3. мењају се и гласе:</w:t>
      </w:r>
    </w:p>
    <w:p w14:paraId="041C51F8" w14:textId="77777777" w:rsidR="009436CA" w:rsidRPr="00CC5465" w:rsidRDefault="00CC5465" w:rsidP="00CC5465">
      <w:pPr>
        <w:spacing w:after="150"/>
        <w:jc w:val="both"/>
        <w:rPr>
          <w:rFonts w:ascii="Times New Roman" w:hAnsi="Times New Roman" w:cs="Times New Roman"/>
        </w:rPr>
      </w:pPr>
      <w:r w:rsidRPr="00CC5465">
        <w:rPr>
          <w:rFonts w:ascii="Times New Roman" w:hAnsi="Times New Roman" w:cs="Times New Roman"/>
          <w:color w:val="000000"/>
        </w:rPr>
        <w:t>„ У оквиру средстава прописаних чланом 2. став 2. ове уредбе износ од 505.577.683 динара расподељује се за реализацију подстицаја на основу судских одлука, решења у поступку по жалби, донетих а неисплаћених решења из претходног периода, као и захтева који ће бити решени у текућој години, од чега за реализацију подстицаја по решењима судских одлука, реализацију подстицаја по жалби, донетих а неисплаћених решења из претходног периода, као и захтева који ће бити решени у текућој години, износ од 1.500.000 динара, а за захтеве који ће бити решени у текућој години износ од 504.077.683 динара.</w:t>
      </w:r>
    </w:p>
    <w:p w14:paraId="4D813BBC" w14:textId="77777777" w:rsidR="009436CA" w:rsidRPr="00CC5465" w:rsidRDefault="00CC5465" w:rsidP="00CC5465">
      <w:pPr>
        <w:spacing w:after="150"/>
        <w:jc w:val="both"/>
        <w:rPr>
          <w:rFonts w:ascii="Times New Roman" w:hAnsi="Times New Roman" w:cs="Times New Roman"/>
        </w:rPr>
      </w:pPr>
      <w:r w:rsidRPr="00CC5465">
        <w:rPr>
          <w:rFonts w:ascii="Times New Roman" w:hAnsi="Times New Roman" w:cs="Times New Roman"/>
          <w:color w:val="000000"/>
        </w:rPr>
        <w:t>У оквиру средстава прописаних чланом 2. став 3. ове уредбе износ од 1.475.245.834 динара расподељује се за реализацију подстицаја на основу судских одлука, решења у поступку по жалби, донетих а неисплаћених решења из претходног периода, као и захтева који ће бити решени у текућој години, од чега за реализацију подстицаја по решењима судских одлука, реализацију подстицаја по жалби, донетих а неисплаћених решења из претходног периода, као и захтева који ће бити решени у текућој години, износ од 2.496.000 динара, а за захтеве који ће бити решени у текућој години износ од 1.472.749.834 динара.”</w:t>
      </w:r>
    </w:p>
    <w:p w14:paraId="71DD6E51" w14:textId="77777777" w:rsidR="009436CA" w:rsidRPr="00CC5465" w:rsidRDefault="00CC5465">
      <w:pPr>
        <w:spacing w:after="150"/>
        <w:rPr>
          <w:rFonts w:ascii="Times New Roman" w:hAnsi="Times New Roman" w:cs="Times New Roman"/>
        </w:rPr>
      </w:pPr>
      <w:r w:rsidRPr="00CC5465">
        <w:rPr>
          <w:rFonts w:ascii="Times New Roman" w:hAnsi="Times New Roman" w:cs="Times New Roman"/>
          <w:color w:val="000000"/>
        </w:rPr>
        <w:t>Став 5. мења се и гласи:</w:t>
      </w:r>
    </w:p>
    <w:p w14:paraId="56DDFD27" w14:textId="77777777" w:rsidR="009436CA" w:rsidRPr="00CC5465" w:rsidRDefault="00CC5465" w:rsidP="00CC5465">
      <w:pPr>
        <w:spacing w:after="150"/>
        <w:jc w:val="both"/>
        <w:rPr>
          <w:rFonts w:ascii="Times New Roman" w:hAnsi="Times New Roman" w:cs="Times New Roman"/>
        </w:rPr>
      </w:pPr>
      <w:r w:rsidRPr="00CC5465">
        <w:rPr>
          <w:rFonts w:ascii="Times New Roman" w:hAnsi="Times New Roman" w:cs="Times New Roman"/>
          <w:color w:val="000000"/>
        </w:rPr>
        <w:t>„Средства из ст. 1–4. овог члана расподељују се у одговарајућим укупним износима по мерама у складу са Табелом која је дата у Прилогу 1 – ТАБЕЛА РАСПОДЕЛЕ СРЕДСТАВА ЗА РЕАЛИЗАЦИЈУ ПОДСТИЦАЈА НА ОСНОВУ СУДСКИХ ОДЛУКА, РЕШЕЊА У ПОСТУПКУ ПО ЖАЛБИ, ДОНЕТИХ А НЕИСПЛАЋЕНИХ РЕШЕЊА ИЗ ПРЕТХОДНОГ ПЕРИОДА, КАО И ЗАХТЕВА КОЈИ ЋЕ БИТИ РЕШЕНИ У ТЕКУЋОЈ ГОДИНИ, који је одштампан уз ову уредбу и чини њен саставни део.ˮ.</w:t>
      </w:r>
    </w:p>
    <w:p w14:paraId="1D45B862" w14:textId="77777777" w:rsidR="009436CA" w:rsidRPr="00CC5465" w:rsidRDefault="00CC5465">
      <w:pPr>
        <w:spacing w:after="120"/>
        <w:jc w:val="center"/>
        <w:rPr>
          <w:rFonts w:ascii="Times New Roman" w:hAnsi="Times New Roman" w:cs="Times New Roman"/>
        </w:rPr>
      </w:pPr>
      <w:r w:rsidRPr="00CC5465">
        <w:rPr>
          <w:rFonts w:ascii="Times New Roman" w:hAnsi="Times New Roman" w:cs="Times New Roman"/>
          <w:color w:val="000000"/>
        </w:rPr>
        <w:t>Члан 2.</w:t>
      </w:r>
    </w:p>
    <w:p w14:paraId="16BF3AB5" w14:textId="77777777" w:rsidR="009436CA" w:rsidRPr="00CC5465" w:rsidRDefault="00CC5465" w:rsidP="00CC5465">
      <w:pPr>
        <w:spacing w:after="150"/>
        <w:jc w:val="both"/>
        <w:rPr>
          <w:rFonts w:ascii="Times New Roman" w:hAnsi="Times New Roman" w:cs="Times New Roman"/>
        </w:rPr>
      </w:pPr>
      <w:r w:rsidRPr="00CC5465">
        <w:rPr>
          <w:rFonts w:ascii="Times New Roman" w:hAnsi="Times New Roman" w:cs="Times New Roman"/>
          <w:color w:val="000000"/>
        </w:rPr>
        <w:t>У члану 8. став 1. речи: ,,7.090.910.031 динараˮ замењују се речима: ,,6.524.754.166 динараˮ.</w:t>
      </w:r>
    </w:p>
    <w:p w14:paraId="413BE096" w14:textId="77777777" w:rsidR="009436CA" w:rsidRPr="00CC5465" w:rsidRDefault="00CC5465" w:rsidP="00CC5465">
      <w:pPr>
        <w:spacing w:after="150"/>
        <w:jc w:val="both"/>
        <w:rPr>
          <w:rFonts w:ascii="Times New Roman" w:hAnsi="Times New Roman" w:cs="Times New Roman"/>
        </w:rPr>
      </w:pPr>
      <w:r w:rsidRPr="00CC5465">
        <w:rPr>
          <w:rFonts w:ascii="Times New Roman" w:hAnsi="Times New Roman" w:cs="Times New Roman"/>
          <w:color w:val="000000"/>
        </w:rPr>
        <w:t>У ставу 2. тачка 1) речи: ,,4.825.010.031 динараˮ замењују се речима: ,,4.258.854.166 динараˮ.</w:t>
      </w:r>
    </w:p>
    <w:p w14:paraId="3123A220" w14:textId="77777777" w:rsidR="009436CA" w:rsidRPr="00CC5465" w:rsidRDefault="00CC5465" w:rsidP="00CC5465">
      <w:pPr>
        <w:spacing w:after="150"/>
        <w:jc w:val="both"/>
        <w:rPr>
          <w:rFonts w:ascii="Times New Roman" w:hAnsi="Times New Roman" w:cs="Times New Roman"/>
        </w:rPr>
      </w:pPr>
      <w:r w:rsidRPr="00CC5465">
        <w:rPr>
          <w:rFonts w:ascii="Times New Roman" w:hAnsi="Times New Roman" w:cs="Times New Roman"/>
          <w:color w:val="000000"/>
        </w:rPr>
        <w:t>У подтачки (1) речи: ,,3.825.010.031 динараˮ замењују се речима: ,,3.258.854.166 динараˮ.</w:t>
      </w:r>
    </w:p>
    <w:p w14:paraId="3F0F71FA" w14:textId="77777777" w:rsidR="009436CA" w:rsidRPr="00CC5465" w:rsidRDefault="00CC5465" w:rsidP="00CC5465">
      <w:pPr>
        <w:spacing w:after="150"/>
        <w:jc w:val="both"/>
        <w:rPr>
          <w:rFonts w:ascii="Times New Roman" w:hAnsi="Times New Roman" w:cs="Times New Roman"/>
        </w:rPr>
      </w:pPr>
      <w:r w:rsidRPr="00CC5465">
        <w:rPr>
          <w:rFonts w:ascii="Times New Roman" w:hAnsi="Times New Roman" w:cs="Times New Roman"/>
          <w:color w:val="000000"/>
        </w:rPr>
        <w:t>У алинеји другој речи: ,,3.015.010.031 динараˮ замењују се речима: ,,2.448.854.166 динараˮ, а речи: ,,2.000.000.000 динараˮ замењују се речима: ,,1.433.844.135 динараˮ.</w:t>
      </w:r>
    </w:p>
    <w:p w14:paraId="4E94612E" w14:textId="77777777" w:rsidR="009436CA" w:rsidRPr="00CC5465" w:rsidRDefault="00CC5465" w:rsidP="00CC5465">
      <w:pPr>
        <w:spacing w:after="150"/>
        <w:jc w:val="both"/>
        <w:rPr>
          <w:rFonts w:ascii="Times New Roman" w:hAnsi="Times New Roman" w:cs="Times New Roman"/>
        </w:rPr>
      </w:pPr>
      <w:r w:rsidRPr="00CC5465">
        <w:rPr>
          <w:rFonts w:ascii="Times New Roman" w:hAnsi="Times New Roman" w:cs="Times New Roman"/>
          <w:color w:val="000000"/>
        </w:rPr>
        <w:lastRenderedPageBreak/>
        <w:t>У тачки 3) речи: ,,400.000.000 динараˮ замењују се речима: ,,270.000.000 динараˮ.</w:t>
      </w:r>
    </w:p>
    <w:p w14:paraId="2D6107FD" w14:textId="77777777" w:rsidR="009436CA" w:rsidRPr="00CC5465" w:rsidRDefault="00CC5465">
      <w:pPr>
        <w:spacing w:after="150"/>
        <w:rPr>
          <w:rFonts w:ascii="Times New Roman" w:hAnsi="Times New Roman" w:cs="Times New Roman"/>
        </w:rPr>
      </w:pPr>
      <w:r w:rsidRPr="00CC5465">
        <w:rPr>
          <w:rFonts w:ascii="Times New Roman" w:hAnsi="Times New Roman" w:cs="Times New Roman"/>
          <w:color w:val="000000"/>
        </w:rPr>
        <w:t>Тачка 4) мења се и гласи:</w:t>
      </w:r>
    </w:p>
    <w:p w14:paraId="7E7C4C6C" w14:textId="77777777" w:rsidR="009436CA" w:rsidRPr="00CC5465" w:rsidRDefault="00CC5465" w:rsidP="00CC5465">
      <w:pPr>
        <w:spacing w:after="150"/>
        <w:jc w:val="both"/>
        <w:rPr>
          <w:rFonts w:ascii="Times New Roman" w:hAnsi="Times New Roman" w:cs="Times New Roman"/>
        </w:rPr>
      </w:pPr>
      <w:r w:rsidRPr="00CC5465">
        <w:rPr>
          <w:rFonts w:ascii="Times New Roman" w:hAnsi="Times New Roman" w:cs="Times New Roman"/>
          <w:color w:val="000000"/>
        </w:rPr>
        <w:t>„4) подстицаје за унапређење система креирања и преноса знања у укупном износу од 940.000.000 динара, од чега за подршку пружању савета и информација пољопривредним произвођачима, удружењима, задругама и другим правним лицима у пољопривреди 810.000.000 динара и 130.000.000 динара за развој техничко – технолошких, примењених, развојних и иновативних пројеката у пољопривреди и руралном развоју.”.</w:t>
      </w:r>
    </w:p>
    <w:p w14:paraId="018CD16F" w14:textId="77777777" w:rsidR="009436CA" w:rsidRPr="00CC5465" w:rsidRDefault="00CC5465">
      <w:pPr>
        <w:spacing w:after="120"/>
        <w:jc w:val="center"/>
        <w:rPr>
          <w:rFonts w:ascii="Times New Roman" w:hAnsi="Times New Roman" w:cs="Times New Roman"/>
        </w:rPr>
      </w:pPr>
      <w:r w:rsidRPr="00CC5465">
        <w:rPr>
          <w:rFonts w:ascii="Times New Roman" w:hAnsi="Times New Roman" w:cs="Times New Roman"/>
          <w:color w:val="000000"/>
        </w:rPr>
        <w:t>Члан 3.</w:t>
      </w:r>
    </w:p>
    <w:p w14:paraId="124B4F17" w14:textId="77777777" w:rsidR="009436CA" w:rsidRPr="00CC5465" w:rsidRDefault="00CC5465" w:rsidP="00CC5465">
      <w:pPr>
        <w:spacing w:after="150"/>
        <w:jc w:val="both"/>
        <w:rPr>
          <w:rFonts w:ascii="Times New Roman" w:hAnsi="Times New Roman" w:cs="Times New Roman"/>
        </w:rPr>
      </w:pPr>
      <w:r w:rsidRPr="00CC5465">
        <w:rPr>
          <w:rFonts w:ascii="Times New Roman" w:hAnsi="Times New Roman" w:cs="Times New Roman"/>
          <w:color w:val="000000"/>
        </w:rPr>
        <w:t>Прилог 1 – ТАБЕЛА РАСПОДЕЛЕ СРЕДСТАВА ЗА РЕАЛИЗАЦИЈУ ПОДСТИЦАЈА ПО РЕШЕЊИМА СУДСКИХ ПРЕСУДА, РЕАЛИЗАЦИЈУ ПОДСТИЦАЈА ИЗ ПРЕТХОДНОГ ПЕРИОДА ПО ДРУГОСТЕПЕНИМ РЕШЕЊИМА, КАО И ПО НОВИМ РЕШЕЊИМА ДОНЕТИМ У ПОНОВНОМ ПОСТУПКУ НАКОН ПОНИШТАВАЊА ПОБИЈАНОГ ПРВОСТЕПЕНОГ РЕШЕЊА ОД СТРАНЕ ДРУГОСТЕПЕНОГ ОРГАНА ПО ОСНОВУ ДОНЕТИХ, А НЕИСПЛАЋЕНИХ РЕШЕЊА ИЗ ПРЕТХОДНОГ ПЕРИОДА, КАО И ЗАХТЕВА КОЈИ ЋЕ БИТИ РЕШЕНИ У ТЕКУЋОЈ ГОДИНИ, који је одштампан уз Уредбу о расподели подстицаја у пољопривреди и руралном развоју у 2024. години („Службени гласник РС”, бр. 3/24 и 6/24) и чини њен саставни део замењује се новим Прилогом 1 – ТАБЕЛА РАСПОДЕЛЕ СРЕДСТАВА ЗА РЕАЛИЗАЦИЈУ ПОДСТИЦАЈА НА ОСНОВУ СУДСКИХ ОДЛУКА, РЕШЕЊА У ПОСТУПКУ ПО ЖАЛБИ, ДОНЕТИХ А НЕИСПЛАЋЕНИХ РЕШЕЊА ИЗ ПРЕТХОДНОГ ПЕРИОДА, КАО И ЗАХТЕВА КОЈИ ЋЕ БИТИ РЕШЕНИ У ТЕКУЋОЈ ГОДИНИ, који је одштампан уз ову уредбу и чини њен саставни део.</w:t>
      </w:r>
    </w:p>
    <w:p w14:paraId="6E25EEEF" w14:textId="77777777" w:rsidR="009436CA" w:rsidRPr="00CC5465" w:rsidRDefault="00CC5465">
      <w:pPr>
        <w:spacing w:after="120"/>
        <w:jc w:val="center"/>
        <w:rPr>
          <w:rFonts w:ascii="Times New Roman" w:hAnsi="Times New Roman" w:cs="Times New Roman"/>
        </w:rPr>
      </w:pPr>
      <w:r w:rsidRPr="00CC5465">
        <w:rPr>
          <w:rFonts w:ascii="Times New Roman" w:hAnsi="Times New Roman" w:cs="Times New Roman"/>
          <w:color w:val="000000"/>
        </w:rPr>
        <w:t>Члан 4.</w:t>
      </w:r>
    </w:p>
    <w:p w14:paraId="404C3A67" w14:textId="77777777" w:rsidR="009436CA" w:rsidRPr="00CC5465" w:rsidRDefault="00CC5465" w:rsidP="00CC5465">
      <w:pPr>
        <w:spacing w:after="150"/>
        <w:jc w:val="both"/>
        <w:rPr>
          <w:rFonts w:ascii="Times New Roman" w:hAnsi="Times New Roman" w:cs="Times New Roman"/>
        </w:rPr>
      </w:pPr>
      <w:r w:rsidRPr="00CC5465">
        <w:rPr>
          <w:rFonts w:ascii="Times New Roman" w:hAnsi="Times New Roman" w:cs="Times New Roman"/>
          <w:color w:val="000000"/>
        </w:rPr>
        <w:t>Ова уредба ступа на снагу наредног дана од дана објављивања у „Службеном гласнику Републике Србије”.</w:t>
      </w:r>
    </w:p>
    <w:p w14:paraId="47694F1E" w14:textId="77777777" w:rsidR="009436CA" w:rsidRPr="00CC5465" w:rsidRDefault="00CC5465">
      <w:pPr>
        <w:spacing w:after="150"/>
        <w:jc w:val="right"/>
        <w:rPr>
          <w:rFonts w:ascii="Times New Roman" w:hAnsi="Times New Roman" w:cs="Times New Roman"/>
        </w:rPr>
      </w:pPr>
      <w:r w:rsidRPr="00CC5465">
        <w:rPr>
          <w:rFonts w:ascii="Times New Roman" w:hAnsi="Times New Roman" w:cs="Times New Roman"/>
          <w:color w:val="000000"/>
        </w:rPr>
        <w:t>05 број 110-1688/2024-1</w:t>
      </w:r>
    </w:p>
    <w:p w14:paraId="2E0D199A" w14:textId="77777777" w:rsidR="009436CA" w:rsidRPr="00CC5465" w:rsidRDefault="00CC5465">
      <w:pPr>
        <w:spacing w:after="150"/>
        <w:jc w:val="right"/>
        <w:rPr>
          <w:rFonts w:ascii="Times New Roman" w:hAnsi="Times New Roman" w:cs="Times New Roman"/>
        </w:rPr>
      </w:pPr>
      <w:r w:rsidRPr="00CC5465">
        <w:rPr>
          <w:rFonts w:ascii="Times New Roman" w:hAnsi="Times New Roman" w:cs="Times New Roman"/>
          <w:color w:val="000000"/>
        </w:rPr>
        <w:t>У Београду, 29. фебруара 2024. године</w:t>
      </w:r>
    </w:p>
    <w:p w14:paraId="479BEB68" w14:textId="77777777" w:rsidR="009436CA" w:rsidRPr="00CC5465" w:rsidRDefault="00CC5465">
      <w:pPr>
        <w:spacing w:after="150"/>
        <w:jc w:val="right"/>
        <w:rPr>
          <w:rFonts w:ascii="Times New Roman" w:hAnsi="Times New Roman" w:cs="Times New Roman"/>
        </w:rPr>
      </w:pPr>
      <w:r w:rsidRPr="00CC5465">
        <w:rPr>
          <w:rFonts w:ascii="Times New Roman" w:hAnsi="Times New Roman" w:cs="Times New Roman"/>
          <w:b/>
          <w:color w:val="000000"/>
        </w:rPr>
        <w:t>Влада</w:t>
      </w:r>
    </w:p>
    <w:p w14:paraId="43A2D30B" w14:textId="77777777" w:rsidR="009436CA" w:rsidRPr="00CC5465" w:rsidRDefault="00CC5465">
      <w:pPr>
        <w:spacing w:after="150"/>
        <w:jc w:val="right"/>
        <w:rPr>
          <w:rFonts w:ascii="Times New Roman" w:hAnsi="Times New Roman" w:cs="Times New Roman"/>
        </w:rPr>
      </w:pPr>
      <w:r w:rsidRPr="00CC5465">
        <w:rPr>
          <w:rFonts w:ascii="Times New Roman" w:hAnsi="Times New Roman" w:cs="Times New Roman"/>
          <w:color w:val="000000"/>
        </w:rPr>
        <w:t>Председник,</w:t>
      </w:r>
    </w:p>
    <w:p w14:paraId="588713CD" w14:textId="77777777" w:rsidR="009436CA" w:rsidRPr="00CC5465" w:rsidRDefault="00CC5465">
      <w:pPr>
        <w:spacing w:after="150"/>
        <w:jc w:val="right"/>
        <w:rPr>
          <w:rFonts w:ascii="Times New Roman" w:hAnsi="Times New Roman" w:cs="Times New Roman"/>
        </w:rPr>
      </w:pPr>
      <w:r w:rsidRPr="00CC5465">
        <w:rPr>
          <w:rFonts w:ascii="Times New Roman" w:hAnsi="Times New Roman" w:cs="Times New Roman"/>
          <w:b/>
          <w:color w:val="000000"/>
        </w:rPr>
        <w:t>Ана Брнабић,</w:t>
      </w:r>
      <w:r w:rsidRPr="00CC5465">
        <w:rPr>
          <w:rFonts w:ascii="Times New Roman" w:hAnsi="Times New Roman" w:cs="Times New Roman"/>
          <w:color w:val="000000"/>
        </w:rPr>
        <w:t xml:space="preserve"> с.р.</w:t>
      </w:r>
    </w:p>
    <w:p w14:paraId="773C10DB" w14:textId="77777777" w:rsidR="00E52C7C" w:rsidRDefault="00E52C7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510F9243" w14:textId="5B5216A8" w:rsidR="009436CA" w:rsidRPr="00CC5465" w:rsidRDefault="00CC5465">
      <w:pPr>
        <w:spacing w:after="150"/>
        <w:jc w:val="right"/>
        <w:rPr>
          <w:rFonts w:ascii="Times New Roman" w:hAnsi="Times New Roman" w:cs="Times New Roman"/>
        </w:rPr>
      </w:pPr>
      <w:r w:rsidRPr="00CC5465">
        <w:rPr>
          <w:rFonts w:ascii="Times New Roman" w:hAnsi="Times New Roman" w:cs="Times New Roman"/>
          <w:color w:val="000000"/>
        </w:rPr>
        <w:lastRenderedPageBreak/>
        <w:t>Прилог 1</w:t>
      </w:r>
    </w:p>
    <w:p w14:paraId="5D6AF8AB" w14:textId="77777777" w:rsidR="009436CA" w:rsidRPr="00CC5465" w:rsidRDefault="00CC5465">
      <w:pPr>
        <w:spacing w:after="120"/>
        <w:jc w:val="center"/>
        <w:rPr>
          <w:rFonts w:ascii="Times New Roman" w:hAnsi="Times New Roman" w:cs="Times New Roman"/>
        </w:rPr>
      </w:pPr>
      <w:r w:rsidRPr="00CC5465">
        <w:rPr>
          <w:rFonts w:ascii="Times New Roman" w:hAnsi="Times New Roman" w:cs="Times New Roman"/>
          <w:color w:val="000000"/>
        </w:rPr>
        <w:t>ТАБЕЛА РАСПОДЕЛЕ СРЕДСТАВА</w:t>
      </w:r>
      <w:r w:rsidRPr="00CC5465">
        <w:rPr>
          <w:rFonts w:ascii="Times New Roman" w:hAnsi="Times New Roman" w:cs="Times New Roman"/>
        </w:rPr>
        <w:br/>
      </w:r>
      <w:r w:rsidRPr="00CC5465">
        <w:rPr>
          <w:rFonts w:ascii="Times New Roman" w:hAnsi="Times New Roman" w:cs="Times New Roman"/>
          <w:color w:val="000000"/>
        </w:rPr>
        <w:t>ЗА РЕАЛИЗАЦИЈУ ПОДСТИЦАЈА НА ОСНОВУ СУДСКИХ ОДЛУКА, РЕШЕЊА У ПОСТУПКУ ПО ЖАЛБИ, ДОНЕТИХ А НЕИСПЛАЋЕНИХ РЕШЕЊА ИЗ ПРЕТХОДНОГ ПЕРИОДА, КАО И ЗАХТЕВА КОЈИ ЋЕ БИТИ РЕШЕНИ У ТЕКУЋОЈ ГОДИНИ</w:t>
      </w:r>
    </w:p>
    <w:tbl>
      <w:tblPr>
        <w:tblW w:w="9349" w:type="dxa"/>
        <w:tblCellSpacing w:w="0" w:type="nil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494"/>
        <w:gridCol w:w="1795"/>
        <w:gridCol w:w="2084"/>
        <w:gridCol w:w="2016"/>
      </w:tblGrid>
      <w:tr w:rsidR="009436CA" w:rsidRPr="00CC5465" w14:paraId="0B6951F0" w14:textId="77777777" w:rsidTr="00E52C7C">
        <w:trPr>
          <w:trHeight w:val="3917"/>
          <w:tblCellSpacing w:w="0" w:type="nil"/>
        </w:trPr>
        <w:tc>
          <w:tcPr>
            <w:tcW w:w="960" w:type="dxa"/>
            <w:vAlign w:val="center"/>
          </w:tcPr>
          <w:p w14:paraId="6BD29A46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Ред.</w:t>
            </w:r>
          </w:p>
          <w:p w14:paraId="09756DB0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број</w:t>
            </w:r>
          </w:p>
        </w:tc>
        <w:tc>
          <w:tcPr>
            <w:tcW w:w="2494" w:type="dxa"/>
            <w:vAlign w:val="center"/>
          </w:tcPr>
          <w:p w14:paraId="78FDAEF5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Назив мере</w:t>
            </w:r>
          </w:p>
        </w:tc>
        <w:tc>
          <w:tcPr>
            <w:tcW w:w="1795" w:type="dxa"/>
            <w:vAlign w:val="center"/>
          </w:tcPr>
          <w:p w14:paraId="372DEBC9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Средства за захтеве који ће бити решени у текућој години</w:t>
            </w:r>
          </w:p>
        </w:tc>
        <w:tc>
          <w:tcPr>
            <w:tcW w:w="2084" w:type="dxa"/>
            <w:vAlign w:val="center"/>
          </w:tcPr>
          <w:p w14:paraId="77BB3E61" w14:textId="77777777" w:rsidR="009436CA" w:rsidRPr="00CC5465" w:rsidRDefault="00CC5465" w:rsidP="00E52C7C">
            <w:pPr>
              <w:spacing w:after="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Средства за реализацију подстицаја на основу судских одлука, решења у поступку по жалби, донетих а неисплаћених решења из претходног периода, као и захтева који ће бити решени у текућој години</w:t>
            </w:r>
          </w:p>
        </w:tc>
        <w:tc>
          <w:tcPr>
            <w:tcW w:w="2016" w:type="dxa"/>
            <w:vAlign w:val="center"/>
          </w:tcPr>
          <w:p w14:paraId="65551090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Укупан износ средстава у динарима</w:t>
            </w:r>
          </w:p>
        </w:tc>
      </w:tr>
      <w:tr w:rsidR="009436CA" w:rsidRPr="00CC5465" w14:paraId="1742F2D5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62790DB2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I.</w:t>
            </w:r>
          </w:p>
        </w:tc>
        <w:tc>
          <w:tcPr>
            <w:tcW w:w="2494" w:type="dxa"/>
            <w:vAlign w:val="center"/>
          </w:tcPr>
          <w:p w14:paraId="590F57A1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ДИРЕКТНА ПЛАЋАЊА</w:t>
            </w:r>
          </w:p>
        </w:tc>
        <w:tc>
          <w:tcPr>
            <w:tcW w:w="1795" w:type="dxa"/>
            <w:vAlign w:val="center"/>
          </w:tcPr>
          <w:p w14:paraId="3CA19FE5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504.077.683</w:t>
            </w:r>
          </w:p>
        </w:tc>
        <w:tc>
          <w:tcPr>
            <w:tcW w:w="2084" w:type="dxa"/>
            <w:vAlign w:val="center"/>
          </w:tcPr>
          <w:p w14:paraId="1F7FD6F4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2016" w:type="dxa"/>
            <w:vAlign w:val="center"/>
          </w:tcPr>
          <w:p w14:paraId="0666226A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505.577.683</w:t>
            </w:r>
          </w:p>
        </w:tc>
      </w:tr>
      <w:tr w:rsidR="009436CA" w:rsidRPr="00CC5465" w14:paraId="1AA60DEE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7E6AA34D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494" w:type="dxa"/>
            <w:vAlign w:val="center"/>
          </w:tcPr>
          <w:p w14:paraId="5C07BD94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Премије</w:t>
            </w:r>
          </w:p>
        </w:tc>
        <w:tc>
          <w:tcPr>
            <w:tcW w:w="1795" w:type="dxa"/>
            <w:vAlign w:val="center"/>
          </w:tcPr>
          <w:p w14:paraId="3000B34E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29.524.183</w:t>
            </w:r>
          </w:p>
        </w:tc>
        <w:tc>
          <w:tcPr>
            <w:tcW w:w="2084" w:type="dxa"/>
            <w:vMerge w:val="restart"/>
            <w:vAlign w:val="center"/>
          </w:tcPr>
          <w:p w14:paraId="25EB7754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2016" w:type="dxa"/>
            <w:vMerge w:val="restart"/>
            <w:vAlign w:val="center"/>
          </w:tcPr>
          <w:p w14:paraId="554D89A3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505.577.683</w:t>
            </w:r>
          </w:p>
        </w:tc>
      </w:tr>
      <w:tr w:rsidR="009436CA" w:rsidRPr="00CC5465" w14:paraId="26C0B99F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6F712386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494" w:type="dxa"/>
            <w:vAlign w:val="center"/>
          </w:tcPr>
          <w:p w14:paraId="626CB121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Премија за млеко 1. до 4. квартал</w:t>
            </w:r>
          </w:p>
        </w:tc>
        <w:tc>
          <w:tcPr>
            <w:tcW w:w="1795" w:type="dxa"/>
            <w:vAlign w:val="center"/>
          </w:tcPr>
          <w:p w14:paraId="7ED43D17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29.524.183</w:t>
            </w:r>
          </w:p>
        </w:tc>
        <w:tc>
          <w:tcPr>
            <w:tcW w:w="0" w:type="auto"/>
            <w:vMerge/>
          </w:tcPr>
          <w:p w14:paraId="2F389018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27FCC28F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503C03E1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4A9DE227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494" w:type="dxa"/>
            <w:vAlign w:val="center"/>
          </w:tcPr>
          <w:p w14:paraId="25F9C065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Подстицаји за производњу</w:t>
            </w:r>
          </w:p>
        </w:tc>
        <w:tc>
          <w:tcPr>
            <w:tcW w:w="1795" w:type="dxa"/>
            <w:vAlign w:val="center"/>
          </w:tcPr>
          <w:p w14:paraId="7956AE71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374.153.500</w:t>
            </w:r>
          </w:p>
        </w:tc>
        <w:tc>
          <w:tcPr>
            <w:tcW w:w="0" w:type="auto"/>
            <w:vMerge/>
          </w:tcPr>
          <w:p w14:paraId="0D6F1765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79E1385B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75094340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296D9C4A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494" w:type="dxa"/>
            <w:vAlign w:val="center"/>
          </w:tcPr>
          <w:p w14:paraId="6D119CA5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Подстицаји за биљну производњу</w:t>
            </w:r>
          </w:p>
        </w:tc>
        <w:tc>
          <w:tcPr>
            <w:tcW w:w="1795" w:type="dxa"/>
            <w:vAlign w:val="center"/>
          </w:tcPr>
          <w:p w14:paraId="57B35702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100.200.000</w:t>
            </w:r>
          </w:p>
        </w:tc>
        <w:tc>
          <w:tcPr>
            <w:tcW w:w="0" w:type="auto"/>
            <w:vMerge/>
          </w:tcPr>
          <w:p w14:paraId="161DC551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0F2762E2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1F2FB973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7F65F591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2.1.1</w:t>
            </w:r>
          </w:p>
        </w:tc>
        <w:tc>
          <w:tcPr>
            <w:tcW w:w="2494" w:type="dxa"/>
            <w:vAlign w:val="center"/>
          </w:tcPr>
          <w:p w14:paraId="058ABDAE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Основни подстицаји за биљну производњу</w:t>
            </w:r>
          </w:p>
        </w:tc>
        <w:tc>
          <w:tcPr>
            <w:tcW w:w="1795" w:type="dxa"/>
            <w:vAlign w:val="center"/>
          </w:tcPr>
          <w:p w14:paraId="369B7562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200.000</w:t>
            </w:r>
          </w:p>
        </w:tc>
        <w:tc>
          <w:tcPr>
            <w:tcW w:w="0" w:type="auto"/>
            <w:vMerge/>
          </w:tcPr>
          <w:p w14:paraId="04F2FAC9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788B9DC0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082511C0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04EA3D6F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2.1.2</w:t>
            </w:r>
          </w:p>
        </w:tc>
        <w:tc>
          <w:tcPr>
            <w:tcW w:w="2494" w:type="dxa"/>
            <w:vAlign w:val="center"/>
          </w:tcPr>
          <w:p w14:paraId="294377D5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Финансијско давање за основне подстицаје у 2023. години*</w:t>
            </w:r>
          </w:p>
        </w:tc>
        <w:tc>
          <w:tcPr>
            <w:tcW w:w="1795" w:type="dxa"/>
            <w:vAlign w:val="center"/>
          </w:tcPr>
          <w:p w14:paraId="1C58FC2D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100.000.000</w:t>
            </w:r>
          </w:p>
        </w:tc>
        <w:tc>
          <w:tcPr>
            <w:tcW w:w="0" w:type="auto"/>
            <w:vMerge/>
          </w:tcPr>
          <w:p w14:paraId="1CCEFD00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4BCCBABF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71BF8E58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1126967E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2494" w:type="dxa"/>
            <w:vAlign w:val="center"/>
          </w:tcPr>
          <w:p w14:paraId="10682BE7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Подстицаји у сточарству</w:t>
            </w:r>
          </w:p>
        </w:tc>
        <w:tc>
          <w:tcPr>
            <w:tcW w:w="1795" w:type="dxa"/>
            <w:vAlign w:val="center"/>
          </w:tcPr>
          <w:p w14:paraId="07690561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273.953.500</w:t>
            </w:r>
          </w:p>
        </w:tc>
        <w:tc>
          <w:tcPr>
            <w:tcW w:w="0" w:type="auto"/>
            <w:vMerge/>
          </w:tcPr>
          <w:p w14:paraId="63000026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1212AE90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77372A79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5CC4C379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2.2.1</w:t>
            </w:r>
          </w:p>
        </w:tc>
        <w:tc>
          <w:tcPr>
            <w:tcW w:w="2494" w:type="dxa"/>
            <w:vAlign w:val="center"/>
          </w:tcPr>
          <w:p w14:paraId="038BDC64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Подстицаји за квалитетне приплодне млечне краве</w:t>
            </w:r>
          </w:p>
        </w:tc>
        <w:tc>
          <w:tcPr>
            <w:tcW w:w="1795" w:type="dxa"/>
            <w:vMerge w:val="restart"/>
            <w:vAlign w:val="center"/>
          </w:tcPr>
          <w:p w14:paraId="27929D3B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55.790.900</w:t>
            </w:r>
          </w:p>
        </w:tc>
        <w:tc>
          <w:tcPr>
            <w:tcW w:w="0" w:type="auto"/>
            <w:vMerge/>
          </w:tcPr>
          <w:p w14:paraId="3EA69D0D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18E3D38B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2E229409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1A655FE4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2.2.2</w:t>
            </w:r>
          </w:p>
        </w:tc>
        <w:tc>
          <w:tcPr>
            <w:tcW w:w="2494" w:type="dxa"/>
            <w:vAlign w:val="center"/>
          </w:tcPr>
          <w:p w14:paraId="3E1C7217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Подстицаји за квалитетне приплодне товне краве</w:t>
            </w:r>
          </w:p>
        </w:tc>
        <w:tc>
          <w:tcPr>
            <w:tcW w:w="0" w:type="auto"/>
            <w:vMerge/>
          </w:tcPr>
          <w:p w14:paraId="6451A209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2AC230A0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76D03F8A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6AE6C241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7F95DD54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lastRenderedPageBreak/>
              <w:t>2.2.3</w:t>
            </w:r>
          </w:p>
        </w:tc>
        <w:tc>
          <w:tcPr>
            <w:tcW w:w="2494" w:type="dxa"/>
            <w:vAlign w:val="center"/>
          </w:tcPr>
          <w:p w14:paraId="3358EB55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Подстицаји за квалитетне приплодне крмаче</w:t>
            </w:r>
          </w:p>
        </w:tc>
        <w:tc>
          <w:tcPr>
            <w:tcW w:w="0" w:type="auto"/>
            <w:vMerge/>
          </w:tcPr>
          <w:p w14:paraId="7548F39E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0AB6E924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261ABD8E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4641636C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31B7375E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2.2.4</w:t>
            </w:r>
          </w:p>
        </w:tc>
        <w:tc>
          <w:tcPr>
            <w:tcW w:w="2494" w:type="dxa"/>
            <w:vAlign w:val="center"/>
          </w:tcPr>
          <w:p w14:paraId="5CD3DF72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Подстицаји за квалитетне приплодне овце и козе</w:t>
            </w:r>
          </w:p>
        </w:tc>
        <w:tc>
          <w:tcPr>
            <w:tcW w:w="0" w:type="auto"/>
            <w:vMerge/>
          </w:tcPr>
          <w:p w14:paraId="47301180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1A1C235C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44853B51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63F148A9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55900DA2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2.2.5</w:t>
            </w:r>
          </w:p>
        </w:tc>
        <w:tc>
          <w:tcPr>
            <w:tcW w:w="2494" w:type="dxa"/>
            <w:vAlign w:val="center"/>
          </w:tcPr>
          <w:p w14:paraId="1267F32B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Подстицаји за квалитетне приплодне матице риба шарана</w:t>
            </w:r>
          </w:p>
        </w:tc>
        <w:tc>
          <w:tcPr>
            <w:tcW w:w="0" w:type="auto"/>
            <w:vMerge/>
          </w:tcPr>
          <w:p w14:paraId="38E88101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AA9C8AC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6E8448FF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0BD57A53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3A7D5622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2.2.6</w:t>
            </w:r>
          </w:p>
        </w:tc>
        <w:tc>
          <w:tcPr>
            <w:tcW w:w="2494" w:type="dxa"/>
            <w:vAlign w:val="center"/>
          </w:tcPr>
          <w:p w14:paraId="755E2EEA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Подстицаји за квалитетне приплодне матице риба пастрмке</w:t>
            </w:r>
          </w:p>
        </w:tc>
        <w:tc>
          <w:tcPr>
            <w:tcW w:w="0" w:type="auto"/>
            <w:vMerge/>
          </w:tcPr>
          <w:p w14:paraId="393ABBAC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1D3E8848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02FF00FC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6C88B419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17C26D2B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2.2.7</w:t>
            </w:r>
          </w:p>
        </w:tc>
        <w:tc>
          <w:tcPr>
            <w:tcW w:w="2494" w:type="dxa"/>
            <w:vAlign w:val="center"/>
          </w:tcPr>
          <w:p w14:paraId="18E2B8C5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Подстицаји за родитељске кокошке тешког типа</w:t>
            </w:r>
          </w:p>
        </w:tc>
        <w:tc>
          <w:tcPr>
            <w:tcW w:w="0" w:type="auto"/>
            <w:vMerge/>
          </w:tcPr>
          <w:p w14:paraId="4CD723F6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48B7403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24EE7EF1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633A4277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53720709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2.2.8</w:t>
            </w:r>
          </w:p>
        </w:tc>
        <w:tc>
          <w:tcPr>
            <w:tcW w:w="2494" w:type="dxa"/>
            <w:vAlign w:val="center"/>
          </w:tcPr>
          <w:p w14:paraId="5884CA19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Подстицаји за родитељске кокошке лаког типа</w:t>
            </w:r>
          </w:p>
        </w:tc>
        <w:tc>
          <w:tcPr>
            <w:tcW w:w="0" w:type="auto"/>
            <w:vMerge/>
          </w:tcPr>
          <w:p w14:paraId="7949F526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254EAB5E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5610F2AA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5B51263A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4D14BFD9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2.2.9</w:t>
            </w:r>
          </w:p>
        </w:tc>
        <w:tc>
          <w:tcPr>
            <w:tcW w:w="2494" w:type="dxa"/>
            <w:vAlign w:val="center"/>
          </w:tcPr>
          <w:p w14:paraId="3010C1E6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Подстицаји за родитељске ћурке</w:t>
            </w:r>
          </w:p>
        </w:tc>
        <w:tc>
          <w:tcPr>
            <w:tcW w:w="0" w:type="auto"/>
            <w:vMerge/>
          </w:tcPr>
          <w:p w14:paraId="0DEB54C6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181FD698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18785492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63130966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533459F5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2.2.10</w:t>
            </w:r>
          </w:p>
        </w:tc>
        <w:tc>
          <w:tcPr>
            <w:tcW w:w="2494" w:type="dxa"/>
            <w:vAlign w:val="center"/>
          </w:tcPr>
          <w:p w14:paraId="1A6BF282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Подстицаји за краве дојиље</w:t>
            </w:r>
          </w:p>
        </w:tc>
        <w:tc>
          <w:tcPr>
            <w:tcW w:w="1795" w:type="dxa"/>
            <w:vAlign w:val="center"/>
          </w:tcPr>
          <w:p w14:paraId="3A432B49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3DE062FD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64426B16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65CEFADF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6C5C8929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2.2.11</w:t>
            </w:r>
          </w:p>
        </w:tc>
        <w:tc>
          <w:tcPr>
            <w:tcW w:w="2494" w:type="dxa"/>
            <w:vAlign w:val="center"/>
          </w:tcPr>
          <w:p w14:paraId="3506D472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Подстицаји за тов јунади</w:t>
            </w:r>
          </w:p>
        </w:tc>
        <w:tc>
          <w:tcPr>
            <w:tcW w:w="1795" w:type="dxa"/>
            <w:vMerge w:val="restart"/>
            <w:vAlign w:val="center"/>
          </w:tcPr>
          <w:p w14:paraId="6210D847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201.045.000</w:t>
            </w:r>
          </w:p>
        </w:tc>
        <w:tc>
          <w:tcPr>
            <w:tcW w:w="0" w:type="auto"/>
            <w:vMerge/>
          </w:tcPr>
          <w:p w14:paraId="3B4604D8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08349F46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11472845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507B30ED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2.2.12</w:t>
            </w:r>
          </w:p>
        </w:tc>
        <w:tc>
          <w:tcPr>
            <w:tcW w:w="2494" w:type="dxa"/>
            <w:vAlign w:val="center"/>
          </w:tcPr>
          <w:p w14:paraId="2110CDDD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Подстицаји за тов јагњади</w:t>
            </w:r>
          </w:p>
        </w:tc>
        <w:tc>
          <w:tcPr>
            <w:tcW w:w="0" w:type="auto"/>
            <w:vMerge/>
          </w:tcPr>
          <w:p w14:paraId="1CB661FE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1BDA046C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15E87116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0F4F3959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71E09948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2.2.13</w:t>
            </w:r>
          </w:p>
        </w:tc>
        <w:tc>
          <w:tcPr>
            <w:tcW w:w="2494" w:type="dxa"/>
            <w:vAlign w:val="center"/>
          </w:tcPr>
          <w:p w14:paraId="50656487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Подстицаји за тов јаради</w:t>
            </w:r>
          </w:p>
        </w:tc>
        <w:tc>
          <w:tcPr>
            <w:tcW w:w="0" w:type="auto"/>
            <w:vMerge/>
          </w:tcPr>
          <w:p w14:paraId="5CCE752B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771E290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670D9663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0193C95B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6D57B597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2.2.14</w:t>
            </w:r>
          </w:p>
        </w:tc>
        <w:tc>
          <w:tcPr>
            <w:tcW w:w="2494" w:type="dxa"/>
            <w:vAlign w:val="center"/>
          </w:tcPr>
          <w:p w14:paraId="58DE4CC7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Подстицаји за тов свиња</w:t>
            </w:r>
          </w:p>
        </w:tc>
        <w:tc>
          <w:tcPr>
            <w:tcW w:w="0" w:type="auto"/>
            <w:vMerge/>
          </w:tcPr>
          <w:p w14:paraId="63344FEC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68EB0492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1B1B4E33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39FB75E9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1DA05ED5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2.2.15</w:t>
            </w:r>
          </w:p>
        </w:tc>
        <w:tc>
          <w:tcPr>
            <w:tcW w:w="2494" w:type="dxa"/>
            <w:vAlign w:val="center"/>
          </w:tcPr>
          <w:p w14:paraId="2C62E2C1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Подстицаји за кошнице пчела</w:t>
            </w:r>
          </w:p>
        </w:tc>
        <w:tc>
          <w:tcPr>
            <w:tcW w:w="1795" w:type="dxa"/>
            <w:vAlign w:val="center"/>
          </w:tcPr>
          <w:p w14:paraId="68A1CF21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11.757.600</w:t>
            </w:r>
          </w:p>
        </w:tc>
        <w:tc>
          <w:tcPr>
            <w:tcW w:w="0" w:type="auto"/>
            <w:vMerge/>
          </w:tcPr>
          <w:p w14:paraId="22941259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2590AAF6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382137D4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7EE73D9D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2.2.16</w:t>
            </w:r>
          </w:p>
        </w:tc>
        <w:tc>
          <w:tcPr>
            <w:tcW w:w="2494" w:type="dxa"/>
            <w:vAlign w:val="center"/>
          </w:tcPr>
          <w:p w14:paraId="0833A54D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Подстицаји за производњу конзумне рибе</w:t>
            </w:r>
          </w:p>
        </w:tc>
        <w:tc>
          <w:tcPr>
            <w:tcW w:w="1795" w:type="dxa"/>
            <w:vAlign w:val="center"/>
          </w:tcPr>
          <w:p w14:paraId="405938CA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Merge/>
          </w:tcPr>
          <w:p w14:paraId="39E4719A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0BE70115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51EB846F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6D679881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2.2.17</w:t>
            </w:r>
          </w:p>
        </w:tc>
        <w:tc>
          <w:tcPr>
            <w:tcW w:w="2494" w:type="dxa"/>
            <w:vAlign w:val="center"/>
          </w:tcPr>
          <w:p w14:paraId="3A527A8F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Подстицаје за краве за узгој телади за тов</w:t>
            </w:r>
          </w:p>
        </w:tc>
        <w:tc>
          <w:tcPr>
            <w:tcW w:w="1795" w:type="dxa"/>
            <w:vAlign w:val="center"/>
          </w:tcPr>
          <w:p w14:paraId="093496CB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5.360.000</w:t>
            </w:r>
          </w:p>
        </w:tc>
        <w:tc>
          <w:tcPr>
            <w:tcW w:w="0" w:type="auto"/>
            <w:vMerge/>
          </w:tcPr>
          <w:p w14:paraId="4189B13A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5A60E2D9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3AF3694B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53447BDA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494" w:type="dxa"/>
            <w:vAlign w:val="center"/>
          </w:tcPr>
          <w:p w14:paraId="055038C2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Регреси</w:t>
            </w:r>
          </w:p>
        </w:tc>
        <w:tc>
          <w:tcPr>
            <w:tcW w:w="1795" w:type="dxa"/>
            <w:vAlign w:val="center"/>
          </w:tcPr>
          <w:p w14:paraId="719E26CB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100.400.000</w:t>
            </w:r>
          </w:p>
        </w:tc>
        <w:tc>
          <w:tcPr>
            <w:tcW w:w="0" w:type="auto"/>
            <w:vMerge/>
          </w:tcPr>
          <w:p w14:paraId="5B431C0D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3898048D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25EDD4A8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271B3472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lastRenderedPageBreak/>
              <w:t>3.1</w:t>
            </w:r>
          </w:p>
        </w:tc>
        <w:tc>
          <w:tcPr>
            <w:tcW w:w="2494" w:type="dxa"/>
            <w:vAlign w:val="center"/>
          </w:tcPr>
          <w:p w14:paraId="59B7B6DB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Финансијско давање за регрес за гориво у 2023. години*</w:t>
            </w:r>
          </w:p>
        </w:tc>
        <w:tc>
          <w:tcPr>
            <w:tcW w:w="1795" w:type="dxa"/>
            <w:vAlign w:val="center"/>
          </w:tcPr>
          <w:p w14:paraId="77EEC74C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100.000.000</w:t>
            </w:r>
          </w:p>
        </w:tc>
        <w:tc>
          <w:tcPr>
            <w:tcW w:w="0" w:type="auto"/>
            <w:vMerge/>
          </w:tcPr>
          <w:p w14:paraId="1E60A35A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7C67672B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2A0EBDD4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30040A92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2494" w:type="dxa"/>
            <w:vAlign w:val="center"/>
          </w:tcPr>
          <w:p w14:paraId="26165F34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Регрес за ђубриво, гориво и семе</w:t>
            </w:r>
          </w:p>
        </w:tc>
        <w:tc>
          <w:tcPr>
            <w:tcW w:w="1795" w:type="dxa"/>
            <w:vAlign w:val="center"/>
          </w:tcPr>
          <w:p w14:paraId="434F1167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400.000</w:t>
            </w:r>
          </w:p>
        </w:tc>
        <w:tc>
          <w:tcPr>
            <w:tcW w:w="0" w:type="auto"/>
            <w:vMerge/>
          </w:tcPr>
          <w:p w14:paraId="4B5B6925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0CDD8A49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71CE7D0D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12954768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II.</w:t>
            </w:r>
          </w:p>
        </w:tc>
        <w:tc>
          <w:tcPr>
            <w:tcW w:w="2494" w:type="dxa"/>
            <w:vAlign w:val="center"/>
          </w:tcPr>
          <w:p w14:paraId="03E12F03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ПОДСТИЦАЈИ МЕРАМА РУРАЛНОГ РАЗВОЈА</w:t>
            </w:r>
          </w:p>
        </w:tc>
        <w:tc>
          <w:tcPr>
            <w:tcW w:w="1795" w:type="dxa"/>
            <w:vAlign w:val="center"/>
          </w:tcPr>
          <w:p w14:paraId="70D52B7A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1.472.749.834</w:t>
            </w:r>
          </w:p>
        </w:tc>
        <w:tc>
          <w:tcPr>
            <w:tcW w:w="2084" w:type="dxa"/>
            <w:vAlign w:val="center"/>
          </w:tcPr>
          <w:p w14:paraId="3CF1D9A9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2.496.000</w:t>
            </w:r>
          </w:p>
        </w:tc>
        <w:tc>
          <w:tcPr>
            <w:tcW w:w="2016" w:type="dxa"/>
            <w:vAlign w:val="center"/>
          </w:tcPr>
          <w:p w14:paraId="2538096E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1.475.245.834</w:t>
            </w:r>
          </w:p>
        </w:tc>
      </w:tr>
      <w:tr w:rsidR="009436CA" w:rsidRPr="00CC5465" w14:paraId="16BA9051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19A04F7D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494" w:type="dxa"/>
            <w:vAlign w:val="center"/>
          </w:tcPr>
          <w:p w14:paraId="36163A50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Подстицаји за унапређење конкурентности</w:t>
            </w:r>
          </w:p>
        </w:tc>
        <w:tc>
          <w:tcPr>
            <w:tcW w:w="1795" w:type="dxa"/>
            <w:vAlign w:val="center"/>
          </w:tcPr>
          <w:p w14:paraId="0DC7E8FB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1.184.595.194</w:t>
            </w:r>
          </w:p>
        </w:tc>
        <w:tc>
          <w:tcPr>
            <w:tcW w:w="2084" w:type="dxa"/>
            <w:vMerge w:val="restart"/>
            <w:vAlign w:val="center"/>
          </w:tcPr>
          <w:p w14:paraId="49419776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2.496.000</w:t>
            </w:r>
          </w:p>
        </w:tc>
        <w:tc>
          <w:tcPr>
            <w:tcW w:w="2016" w:type="dxa"/>
            <w:vMerge w:val="restart"/>
            <w:vAlign w:val="center"/>
          </w:tcPr>
          <w:p w14:paraId="745C5F22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1.475.245.834</w:t>
            </w:r>
          </w:p>
        </w:tc>
      </w:tr>
      <w:tr w:rsidR="009436CA" w:rsidRPr="00CC5465" w14:paraId="257904AB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0E3F3BBC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494" w:type="dxa"/>
            <w:vAlign w:val="center"/>
          </w:tcPr>
          <w:p w14:paraId="2AE359A4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Инвестиције у физичку имовину пољопривредног газдинства</w:t>
            </w:r>
          </w:p>
        </w:tc>
        <w:tc>
          <w:tcPr>
            <w:tcW w:w="1795" w:type="dxa"/>
            <w:vAlign w:val="center"/>
          </w:tcPr>
          <w:p w14:paraId="6EF2A0D9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1.081.744.294</w:t>
            </w:r>
          </w:p>
        </w:tc>
        <w:tc>
          <w:tcPr>
            <w:tcW w:w="0" w:type="auto"/>
            <w:vMerge/>
          </w:tcPr>
          <w:p w14:paraId="6D118E7A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5593E304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4C7E1017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2EB4E366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1.1.1</w:t>
            </w:r>
          </w:p>
        </w:tc>
        <w:tc>
          <w:tcPr>
            <w:tcW w:w="2494" w:type="dxa"/>
            <w:vAlign w:val="center"/>
          </w:tcPr>
          <w:p w14:paraId="6C847A46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Подстицање подизања нових вишегодишњих производних засада воћака, винове лозе и хмеља</w:t>
            </w:r>
          </w:p>
        </w:tc>
        <w:tc>
          <w:tcPr>
            <w:tcW w:w="1795" w:type="dxa"/>
            <w:vAlign w:val="center"/>
          </w:tcPr>
          <w:p w14:paraId="3153AE71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41.530.000</w:t>
            </w:r>
          </w:p>
        </w:tc>
        <w:tc>
          <w:tcPr>
            <w:tcW w:w="0" w:type="auto"/>
            <w:vMerge/>
          </w:tcPr>
          <w:p w14:paraId="7257E4D0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30F1EF82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2797907B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1B3C0F3C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1.1.1.1</w:t>
            </w:r>
          </w:p>
        </w:tc>
        <w:tc>
          <w:tcPr>
            <w:tcW w:w="2494" w:type="dxa"/>
            <w:vAlign w:val="center"/>
          </w:tcPr>
          <w:p w14:paraId="6A213235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Подстицање подизања нових вишегодишњих производних засада воћакa и хмеља</w:t>
            </w:r>
          </w:p>
        </w:tc>
        <w:tc>
          <w:tcPr>
            <w:tcW w:w="1795" w:type="dxa"/>
            <w:vAlign w:val="center"/>
          </w:tcPr>
          <w:p w14:paraId="16900B0D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30.530.000</w:t>
            </w:r>
          </w:p>
        </w:tc>
        <w:tc>
          <w:tcPr>
            <w:tcW w:w="0" w:type="auto"/>
            <w:vMerge/>
          </w:tcPr>
          <w:p w14:paraId="2F04A580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604DE6AE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6BD498F7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7C8E8E67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1.1.1.2</w:t>
            </w:r>
          </w:p>
        </w:tc>
        <w:tc>
          <w:tcPr>
            <w:tcW w:w="2494" w:type="dxa"/>
            <w:vAlign w:val="center"/>
          </w:tcPr>
          <w:p w14:paraId="03FA0FD1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Подстицање подизања нових вишегодишњих производних засада винове лозе</w:t>
            </w:r>
          </w:p>
        </w:tc>
        <w:tc>
          <w:tcPr>
            <w:tcW w:w="1795" w:type="dxa"/>
            <w:vAlign w:val="center"/>
          </w:tcPr>
          <w:p w14:paraId="2B3D64EC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11.000.000</w:t>
            </w:r>
          </w:p>
        </w:tc>
        <w:tc>
          <w:tcPr>
            <w:tcW w:w="0" w:type="auto"/>
            <w:vMerge/>
          </w:tcPr>
          <w:p w14:paraId="6D557AB6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0351952D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19382CD2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55FD2FB9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1.1.2</w:t>
            </w:r>
          </w:p>
        </w:tc>
        <w:tc>
          <w:tcPr>
            <w:tcW w:w="2494" w:type="dxa"/>
            <w:vAlign w:val="center"/>
          </w:tcPr>
          <w:p w14:paraId="6D1C9DA7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Подршка за унапређење примарне пољопривредне производње</w:t>
            </w:r>
          </w:p>
        </w:tc>
        <w:tc>
          <w:tcPr>
            <w:tcW w:w="1795" w:type="dxa"/>
            <w:vAlign w:val="center"/>
          </w:tcPr>
          <w:p w14:paraId="7DD8FA83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1.040.214.294</w:t>
            </w:r>
          </w:p>
        </w:tc>
        <w:tc>
          <w:tcPr>
            <w:tcW w:w="0" w:type="auto"/>
            <w:vMerge/>
          </w:tcPr>
          <w:p w14:paraId="080F74B2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53FC82F1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4F7351AA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1B1C42E4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1.1.2.1</w:t>
            </w:r>
          </w:p>
        </w:tc>
        <w:tc>
          <w:tcPr>
            <w:tcW w:w="2494" w:type="dxa"/>
            <w:vAlign w:val="center"/>
          </w:tcPr>
          <w:p w14:paraId="263EED10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Подршка за инвестиције у набавку нових машина и опреме за унапређење примарне биљне пољопривредне производње</w:t>
            </w:r>
          </w:p>
        </w:tc>
        <w:tc>
          <w:tcPr>
            <w:tcW w:w="1795" w:type="dxa"/>
            <w:vAlign w:val="center"/>
          </w:tcPr>
          <w:p w14:paraId="5719362F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697.847.503</w:t>
            </w:r>
          </w:p>
        </w:tc>
        <w:tc>
          <w:tcPr>
            <w:tcW w:w="0" w:type="auto"/>
            <w:vMerge/>
          </w:tcPr>
          <w:p w14:paraId="7D408BD4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30412D4B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49B01BAF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1610C22C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1.1.2.2</w:t>
            </w:r>
          </w:p>
        </w:tc>
        <w:tc>
          <w:tcPr>
            <w:tcW w:w="2494" w:type="dxa"/>
            <w:vAlign w:val="center"/>
          </w:tcPr>
          <w:p w14:paraId="1BF5DC8A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 xml:space="preserve">Подршка за инвестиције у набавку нових машина и опреме </w:t>
            </w:r>
            <w:r w:rsidRPr="00CC5465">
              <w:rPr>
                <w:rFonts w:ascii="Times New Roman" w:hAnsi="Times New Roman" w:cs="Times New Roman"/>
                <w:color w:val="000000"/>
              </w:rPr>
              <w:lastRenderedPageBreak/>
              <w:t>за унапређење примарне сточарске пољопривредне производње</w:t>
            </w:r>
          </w:p>
        </w:tc>
        <w:tc>
          <w:tcPr>
            <w:tcW w:w="1795" w:type="dxa"/>
            <w:vAlign w:val="center"/>
          </w:tcPr>
          <w:p w14:paraId="421A69B5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lastRenderedPageBreak/>
              <w:t>86.000.000</w:t>
            </w:r>
          </w:p>
        </w:tc>
        <w:tc>
          <w:tcPr>
            <w:tcW w:w="0" w:type="auto"/>
            <w:vMerge/>
          </w:tcPr>
          <w:p w14:paraId="0A561ADA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2450C55C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60BA3FFF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0422EA6F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1.1.2.3</w:t>
            </w:r>
          </w:p>
        </w:tc>
        <w:tc>
          <w:tcPr>
            <w:tcW w:w="2494" w:type="dxa"/>
            <w:vAlign w:val="center"/>
          </w:tcPr>
          <w:p w14:paraId="4A886057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Подршка за инвестиције за набавку нових машина и опреме за унапређење дигитализације сточарске пољопривредне производње</w:t>
            </w:r>
          </w:p>
        </w:tc>
        <w:tc>
          <w:tcPr>
            <w:tcW w:w="1795" w:type="dxa"/>
            <w:vAlign w:val="center"/>
          </w:tcPr>
          <w:p w14:paraId="6CE4D666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Merge/>
          </w:tcPr>
          <w:p w14:paraId="2201FD5E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4161D1CB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468C348B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6435FF03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1.1.2.4</w:t>
            </w:r>
          </w:p>
        </w:tc>
        <w:tc>
          <w:tcPr>
            <w:tcW w:w="2494" w:type="dxa"/>
            <w:vAlign w:val="center"/>
          </w:tcPr>
          <w:p w14:paraId="06850D14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Подршка за инвестиције у набавку квалитетних приплодних грла за унапређење примарне сточарске пољопривредне производње</w:t>
            </w:r>
          </w:p>
        </w:tc>
        <w:tc>
          <w:tcPr>
            <w:tcW w:w="1795" w:type="dxa"/>
            <w:vAlign w:val="center"/>
          </w:tcPr>
          <w:p w14:paraId="39537CD3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246.366.791</w:t>
            </w:r>
          </w:p>
        </w:tc>
        <w:tc>
          <w:tcPr>
            <w:tcW w:w="0" w:type="auto"/>
            <w:vMerge/>
          </w:tcPr>
          <w:p w14:paraId="52E88C35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3E57BA20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613EDCEB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0BC886F3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1.1.2.5</w:t>
            </w:r>
          </w:p>
        </w:tc>
        <w:tc>
          <w:tcPr>
            <w:tcW w:w="2494" w:type="dxa"/>
            <w:vAlign w:val="center"/>
          </w:tcPr>
          <w:p w14:paraId="26EDD293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Подршка инвестицијама у изградњу и опремање објеката</w:t>
            </w:r>
          </w:p>
        </w:tc>
        <w:tc>
          <w:tcPr>
            <w:tcW w:w="1795" w:type="dxa"/>
            <w:vAlign w:val="center"/>
          </w:tcPr>
          <w:p w14:paraId="0CB41105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10.000.000</w:t>
            </w:r>
          </w:p>
        </w:tc>
        <w:tc>
          <w:tcPr>
            <w:tcW w:w="0" w:type="auto"/>
            <w:vMerge/>
          </w:tcPr>
          <w:p w14:paraId="72FDA875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083480D3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688173DC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43ADFB0A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2494" w:type="dxa"/>
            <w:vAlign w:val="center"/>
          </w:tcPr>
          <w:p w14:paraId="0484760B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Инвестиције у прераду и маркетинг пољопривредних и прехрамбених производа и производа рибарства</w:t>
            </w:r>
          </w:p>
        </w:tc>
        <w:tc>
          <w:tcPr>
            <w:tcW w:w="1795" w:type="dxa"/>
            <w:vAlign w:val="center"/>
          </w:tcPr>
          <w:p w14:paraId="68B13B71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42.850.900</w:t>
            </w:r>
          </w:p>
        </w:tc>
        <w:tc>
          <w:tcPr>
            <w:tcW w:w="0" w:type="auto"/>
            <w:vMerge/>
          </w:tcPr>
          <w:p w14:paraId="724247C6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73C85C14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1E9A5B2C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49469DDB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1.2.1</w:t>
            </w:r>
          </w:p>
        </w:tc>
        <w:tc>
          <w:tcPr>
            <w:tcW w:w="2494" w:type="dxa"/>
            <w:vAlign w:val="center"/>
          </w:tcPr>
          <w:p w14:paraId="3522B9B8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Изградња објеката и набавка опреме у сектору производње вина</w:t>
            </w:r>
          </w:p>
        </w:tc>
        <w:tc>
          <w:tcPr>
            <w:tcW w:w="1795" w:type="dxa"/>
            <w:vAlign w:val="center"/>
          </w:tcPr>
          <w:p w14:paraId="103B958C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28.158.475</w:t>
            </w:r>
          </w:p>
        </w:tc>
        <w:tc>
          <w:tcPr>
            <w:tcW w:w="0" w:type="auto"/>
            <w:vMerge/>
          </w:tcPr>
          <w:p w14:paraId="58E4DD32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5F06AFFD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7EE9CA2E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22A86DCB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1.2.2</w:t>
            </w:r>
          </w:p>
        </w:tc>
        <w:tc>
          <w:tcPr>
            <w:tcW w:w="2494" w:type="dxa"/>
            <w:vAlign w:val="center"/>
          </w:tcPr>
          <w:p w14:paraId="3288D12D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Изградња и реконструкција објеката и набавка опреме у сектору производње јаких алкохолних пића</w:t>
            </w:r>
          </w:p>
        </w:tc>
        <w:tc>
          <w:tcPr>
            <w:tcW w:w="1795" w:type="dxa"/>
            <w:vAlign w:val="center"/>
          </w:tcPr>
          <w:p w14:paraId="45CD6950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14.692.425</w:t>
            </w:r>
          </w:p>
        </w:tc>
        <w:tc>
          <w:tcPr>
            <w:tcW w:w="0" w:type="auto"/>
            <w:vMerge/>
          </w:tcPr>
          <w:p w14:paraId="744E0437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7004B03B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4653ADB2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69FE4590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2494" w:type="dxa"/>
            <w:vAlign w:val="center"/>
          </w:tcPr>
          <w:p w14:paraId="5ABF9315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Управљање ризицима</w:t>
            </w:r>
            <w:r w:rsidRPr="00CC5465">
              <w:rPr>
                <w:rFonts w:ascii="Times New Roman" w:hAnsi="Times New Roman" w:cs="Times New Roman"/>
              </w:rPr>
              <w:br/>
            </w:r>
            <w:r w:rsidRPr="00CC5465">
              <w:rPr>
                <w:rFonts w:ascii="Times New Roman" w:hAnsi="Times New Roman" w:cs="Times New Roman"/>
                <w:color w:val="000000"/>
              </w:rPr>
              <w:t xml:space="preserve">(Регрес за премију осигурања за усеве, плодове, вишегодишње </w:t>
            </w:r>
            <w:r w:rsidRPr="00CC5465">
              <w:rPr>
                <w:rFonts w:ascii="Times New Roman" w:hAnsi="Times New Roman" w:cs="Times New Roman"/>
                <w:color w:val="000000"/>
              </w:rPr>
              <w:lastRenderedPageBreak/>
              <w:t>засаде, расаднике и животиње)</w:t>
            </w:r>
          </w:p>
        </w:tc>
        <w:tc>
          <w:tcPr>
            <w:tcW w:w="1795" w:type="dxa"/>
            <w:vAlign w:val="center"/>
          </w:tcPr>
          <w:p w14:paraId="027A6A71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lastRenderedPageBreak/>
              <w:t>60.000.000</w:t>
            </w:r>
          </w:p>
        </w:tc>
        <w:tc>
          <w:tcPr>
            <w:tcW w:w="0" w:type="auto"/>
            <w:vMerge/>
          </w:tcPr>
          <w:p w14:paraId="2D52346A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45B1854D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104561E3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133B4D86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494" w:type="dxa"/>
            <w:vAlign w:val="center"/>
          </w:tcPr>
          <w:p w14:paraId="6519C892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Подстицаји за очување и унапређење животне средине и природних ресурса</w:t>
            </w:r>
          </w:p>
        </w:tc>
        <w:tc>
          <w:tcPr>
            <w:tcW w:w="1795" w:type="dxa"/>
            <w:vAlign w:val="center"/>
          </w:tcPr>
          <w:p w14:paraId="29308067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203.179.675</w:t>
            </w:r>
          </w:p>
        </w:tc>
        <w:tc>
          <w:tcPr>
            <w:tcW w:w="2084" w:type="dxa"/>
            <w:vMerge w:val="restart"/>
            <w:vAlign w:val="center"/>
          </w:tcPr>
          <w:p w14:paraId="44BAB075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 w:val="restart"/>
            <w:vAlign w:val="center"/>
          </w:tcPr>
          <w:p w14:paraId="49104574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3727E7DA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50C906C6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494" w:type="dxa"/>
            <w:vAlign w:val="center"/>
          </w:tcPr>
          <w:p w14:paraId="4B15B471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Органска производња</w:t>
            </w:r>
          </w:p>
        </w:tc>
        <w:tc>
          <w:tcPr>
            <w:tcW w:w="1795" w:type="dxa"/>
            <w:vAlign w:val="center"/>
          </w:tcPr>
          <w:p w14:paraId="1AB83D14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202.179.675</w:t>
            </w:r>
          </w:p>
        </w:tc>
        <w:tc>
          <w:tcPr>
            <w:tcW w:w="0" w:type="auto"/>
            <w:vMerge/>
          </w:tcPr>
          <w:p w14:paraId="290BDC91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47197846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32F426B2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10F6688B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2.1.1</w:t>
            </w:r>
          </w:p>
        </w:tc>
        <w:tc>
          <w:tcPr>
            <w:tcW w:w="2494" w:type="dxa"/>
            <w:vAlign w:val="center"/>
          </w:tcPr>
          <w:p w14:paraId="581567DF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Органска биљна производња</w:t>
            </w:r>
          </w:p>
        </w:tc>
        <w:tc>
          <w:tcPr>
            <w:tcW w:w="1795" w:type="dxa"/>
            <w:vAlign w:val="center"/>
          </w:tcPr>
          <w:p w14:paraId="483ECBE0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122.179.675</w:t>
            </w:r>
          </w:p>
        </w:tc>
        <w:tc>
          <w:tcPr>
            <w:tcW w:w="0" w:type="auto"/>
            <w:vMerge/>
          </w:tcPr>
          <w:p w14:paraId="2C201F80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67654425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7A64C5D0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5B7D39AD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2.1.2</w:t>
            </w:r>
          </w:p>
        </w:tc>
        <w:tc>
          <w:tcPr>
            <w:tcW w:w="2494" w:type="dxa"/>
            <w:vAlign w:val="center"/>
          </w:tcPr>
          <w:p w14:paraId="6E1A98D5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Органска сточарска производња</w:t>
            </w:r>
          </w:p>
        </w:tc>
        <w:tc>
          <w:tcPr>
            <w:tcW w:w="1795" w:type="dxa"/>
            <w:vAlign w:val="center"/>
          </w:tcPr>
          <w:p w14:paraId="0D660E4E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80.000.000</w:t>
            </w:r>
          </w:p>
        </w:tc>
        <w:tc>
          <w:tcPr>
            <w:tcW w:w="0" w:type="auto"/>
            <w:vMerge/>
          </w:tcPr>
          <w:p w14:paraId="1F3F819B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625BE4C8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1488C72B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0705B1C1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2494" w:type="dxa"/>
            <w:vAlign w:val="center"/>
          </w:tcPr>
          <w:p w14:paraId="0080EFE4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Очување биљних и животињских генетичких ресурса</w:t>
            </w:r>
          </w:p>
        </w:tc>
        <w:tc>
          <w:tcPr>
            <w:tcW w:w="1795" w:type="dxa"/>
            <w:vAlign w:val="center"/>
          </w:tcPr>
          <w:p w14:paraId="6D7FA8D6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0" w:type="auto"/>
            <w:vMerge/>
          </w:tcPr>
          <w:p w14:paraId="557CFD9F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371AA716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0C10A920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5E4D7DBB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2.2.1</w:t>
            </w:r>
          </w:p>
        </w:tc>
        <w:tc>
          <w:tcPr>
            <w:tcW w:w="2494" w:type="dxa"/>
            <w:vAlign w:val="center"/>
          </w:tcPr>
          <w:p w14:paraId="5DDD6937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Очување биљних генетичких ресурса</w:t>
            </w:r>
          </w:p>
        </w:tc>
        <w:tc>
          <w:tcPr>
            <w:tcW w:w="1795" w:type="dxa"/>
            <w:vAlign w:val="center"/>
          </w:tcPr>
          <w:p w14:paraId="121A4D9B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Merge/>
          </w:tcPr>
          <w:p w14:paraId="161FF8FF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639FFF43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7C7C421C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7634E6CC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2.2.2</w:t>
            </w:r>
          </w:p>
        </w:tc>
        <w:tc>
          <w:tcPr>
            <w:tcW w:w="2494" w:type="dxa"/>
            <w:vAlign w:val="center"/>
          </w:tcPr>
          <w:p w14:paraId="66870676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Очување животињских генетичких ресурса</w:t>
            </w:r>
          </w:p>
        </w:tc>
        <w:tc>
          <w:tcPr>
            <w:tcW w:w="1795" w:type="dxa"/>
            <w:vAlign w:val="center"/>
          </w:tcPr>
          <w:p w14:paraId="650FBB80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0" w:type="auto"/>
            <w:vMerge/>
          </w:tcPr>
          <w:p w14:paraId="27990727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34B41AFE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0760F8DB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46012315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2.2.3</w:t>
            </w:r>
          </w:p>
        </w:tc>
        <w:tc>
          <w:tcPr>
            <w:tcW w:w="2494" w:type="dxa"/>
            <w:vAlign w:val="center"/>
          </w:tcPr>
          <w:p w14:paraId="34ABC0A9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Очување животињских генетичких ресурса у банци гена</w:t>
            </w:r>
          </w:p>
        </w:tc>
        <w:tc>
          <w:tcPr>
            <w:tcW w:w="1795" w:type="dxa"/>
            <w:vAlign w:val="center"/>
          </w:tcPr>
          <w:p w14:paraId="3C0AD9AE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Merge/>
          </w:tcPr>
          <w:p w14:paraId="074DAA3A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49882785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67CF32C2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2E378D60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494" w:type="dxa"/>
            <w:vAlign w:val="center"/>
          </w:tcPr>
          <w:p w14:paraId="24376EF9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Подстицаји за диверсификацију дохотка и унапређење квалитета живота у руралним подручјима</w:t>
            </w:r>
          </w:p>
        </w:tc>
        <w:tc>
          <w:tcPr>
            <w:tcW w:w="1795" w:type="dxa"/>
            <w:vAlign w:val="center"/>
          </w:tcPr>
          <w:p w14:paraId="7DA90ACA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84.974.965</w:t>
            </w:r>
          </w:p>
        </w:tc>
        <w:tc>
          <w:tcPr>
            <w:tcW w:w="0" w:type="auto"/>
            <w:vMerge/>
          </w:tcPr>
          <w:p w14:paraId="590FDA66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503A4E00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03101429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12DB37BD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2494" w:type="dxa"/>
            <w:vAlign w:val="center"/>
          </w:tcPr>
          <w:p w14:paraId="7EF5F96A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Унапређење економских активности на селу кроз подршку непољопривредним активностима</w:t>
            </w:r>
          </w:p>
        </w:tc>
        <w:tc>
          <w:tcPr>
            <w:tcW w:w="1795" w:type="dxa"/>
            <w:vAlign w:val="center"/>
          </w:tcPr>
          <w:p w14:paraId="3D6E5AB5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Merge/>
          </w:tcPr>
          <w:p w14:paraId="4D9AADB1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42063445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59E7895E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1AE21B40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2494" w:type="dxa"/>
            <w:vAlign w:val="center"/>
          </w:tcPr>
          <w:p w14:paraId="6F3C1C20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 xml:space="preserve">Спровођење активности у циљу подизања конкурентности у смислу додавања вредности кроз прераду, као и за увођење и сертификацију система квалитета хране, органских производа и </w:t>
            </w:r>
            <w:r w:rsidRPr="00CC5465">
              <w:rPr>
                <w:rFonts w:ascii="Times New Roman" w:hAnsi="Times New Roman" w:cs="Times New Roman"/>
                <w:color w:val="000000"/>
              </w:rPr>
              <w:lastRenderedPageBreak/>
              <w:t>производа са ознаком географског порекла на газдинствима</w:t>
            </w:r>
          </w:p>
        </w:tc>
        <w:tc>
          <w:tcPr>
            <w:tcW w:w="1795" w:type="dxa"/>
            <w:vAlign w:val="center"/>
          </w:tcPr>
          <w:p w14:paraId="700FD91B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lastRenderedPageBreak/>
              <w:t>14.774.965</w:t>
            </w:r>
          </w:p>
        </w:tc>
        <w:tc>
          <w:tcPr>
            <w:tcW w:w="0" w:type="auto"/>
            <w:vMerge/>
          </w:tcPr>
          <w:p w14:paraId="2B08C6CA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0ABEEF1B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0F934EFF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228DBB95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3.2.1</w:t>
            </w:r>
          </w:p>
        </w:tc>
        <w:tc>
          <w:tcPr>
            <w:tcW w:w="2494" w:type="dxa"/>
            <w:vAlign w:val="center"/>
          </w:tcPr>
          <w:p w14:paraId="32621434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Увођење и сертификација система квалитета хране, органских производа и производа са ознаком географског порекла</w:t>
            </w:r>
          </w:p>
        </w:tc>
        <w:tc>
          <w:tcPr>
            <w:tcW w:w="1795" w:type="dxa"/>
            <w:vAlign w:val="center"/>
          </w:tcPr>
          <w:p w14:paraId="77ADD6E5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Merge/>
          </w:tcPr>
          <w:p w14:paraId="6319FE62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7740E4B8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49F56CA6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214A52B2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3.2.2</w:t>
            </w:r>
          </w:p>
        </w:tc>
        <w:tc>
          <w:tcPr>
            <w:tcW w:w="2494" w:type="dxa"/>
            <w:vAlign w:val="center"/>
          </w:tcPr>
          <w:p w14:paraId="3B534A23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Диверсификација економских активности кроз подршку инвестицијама у прераду и маркетинг на газдинству</w:t>
            </w:r>
          </w:p>
        </w:tc>
        <w:tc>
          <w:tcPr>
            <w:tcW w:w="1795" w:type="dxa"/>
            <w:vAlign w:val="center"/>
          </w:tcPr>
          <w:p w14:paraId="054FE188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14.774.965</w:t>
            </w:r>
          </w:p>
        </w:tc>
        <w:tc>
          <w:tcPr>
            <w:tcW w:w="0" w:type="auto"/>
            <w:vMerge/>
          </w:tcPr>
          <w:p w14:paraId="648BD673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63AEF4E2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46CAF4F7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67560162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2494" w:type="dxa"/>
            <w:vAlign w:val="center"/>
          </w:tcPr>
          <w:p w14:paraId="697FE7B6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Инвестиције у руралну инфраструктуру</w:t>
            </w:r>
          </w:p>
        </w:tc>
        <w:tc>
          <w:tcPr>
            <w:tcW w:w="1795" w:type="dxa"/>
            <w:vAlign w:val="center"/>
          </w:tcPr>
          <w:p w14:paraId="6AE92C86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70.200.000</w:t>
            </w:r>
          </w:p>
        </w:tc>
        <w:tc>
          <w:tcPr>
            <w:tcW w:w="0" w:type="auto"/>
            <w:vMerge/>
          </w:tcPr>
          <w:p w14:paraId="0E5DF0BE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14:paraId="44E95767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</w:tr>
      <w:tr w:rsidR="009436CA" w:rsidRPr="00CC5465" w14:paraId="54765522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73248CCE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III.</w:t>
            </w:r>
          </w:p>
        </w:tc>
        <w:tc>
          <w:tcPr>
            <w:tcW w:w="2494" w:type="dxa"/>
            <w:vAlign w:val="center"/>
          </w:tcPr>
          <w:p w14:paraId="5C3ABC50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ПОСЕБНИ ПОДСТИЦАЈИ</w:t>
            </w:r>
          </w:p>
        </w:tc>
        <w:tc>
          <w:tcPr>
            <w:tcW w:w="1795" w:type="dxa"/>
            <w:vAlign w:val="center"/>
          </w:tcPr>
          <w:p w14:paraId="54571E1B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6.000.000</w:t>
            </w:r>
          </w:p>
        </w:tc>
        <w:tc>
          <w:tcPr>
            <w:tcW w:w="2084" w:type="dxa"/>
            <w:vAlign w:val="center"/>
          </w:tcPr>
          <w:p w14:paraId="2D2AD1DE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5EC2063E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6.000.000</w:t>
            </w:r>
          </w:p>
        </w:tc>
      </w:tr>
      <w:tr w:rsidR="009436CA" w:rsidRPr="00CC5465" w14:paraId="3E9D690B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5AACE6AC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494" w:type="dxa"/>
            <w:vAlign w:val="center"/>
          </w:tcPr>
          <w:p w14:paraId="361A2ED9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Подстицаји за спровођење одгајивачких програма, ради остваривања одгајивачких циљева у сточарству – мере селекције</w:t>
            </w:r>
          </w:p>
        </w:tc>
        <w:tc>
          <w:tcPr>
            <w:tcW w:w="1795" w:type="dxa"/>
            <w:vAlign w:val="center"/>
          </w:tcPr>
          <w:p w14:paraId="258416EC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4" w:type="dxa"/>
            <w:vAlign w:val="center"/>
          </w:tcPr>
          <w:p w14:paraId="57701846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02602CA5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436CA" w:rsidRPr="00CC5465" w14:paraId="42EAC934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37D3A031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494" w:type="dxa"/>
            <w:vAlign w:val="center"/>
          </w:tcPr>
          <w:p w14:paraId="4CB5566F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Подстицаје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1795" w:type="dxa"/>
            <w:vAlign w:val="center"/>
          </w:tcPr>
          <w:p w14:paraId="63C1C9F9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4" w:type="dxa"/>
            <w:vAlign w:val="center"/>
          </w:tcPr>
          <w:p w14:paraId="1C6E33A5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4AC000C8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436CA" w:rsidRPr="00CC5465" w14:paraId="71B99370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4435B3D8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494" w:type="dxa"/>
            <w:vAlign w:val="center"/>
          </w:tcPr>
          <w:p w14:paraId="5B414B25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Подстицаји за производњу садног материјала и сертификацију и клонску селекцију</w:t>
            </w:r>
          </w:p>
        </w:tc>
        <w:tc>
          <w:tcPr>
            <w:tcW w:w="1795" w:type="dxa"/>
            <w:vAlign w:val="center"/>
          </w:tcPr>
          <w:p w14:paraId="72ECB6EF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6.000.000</w:t>
            </w:r>
          </w:p>
        </w:tc>
        <w:tc>
          <w:tcPr>
            <w:tcW w:w="2084" w:type="dxa"/>
            <w:vAlign w:val="center"/>
          </w:tcPr>
          <w:p w14:paraId="7E32EF9F" w14:textId="77777777" w:rsidR="009436CA" w:rsidRPr="00CC5465" w:rsidRDefault="009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031FB042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6.000.000</w:t>
            </w:r>
          </w:p>
        </w:tc>
      </w:tr>
      <w:tr w:rsidR="009436CA" w:rsidRPr="00CC5465" w14:paraId="3E0B0937" w14:textId="77777777" w:rsidTr="00E52C7C">
        <w:trPr>
          <w:trHeight w:val="45"/>
          <w:tblCellSpacing w:w="0" w:type="nil"/>
        </w:trPr>
        <w:tc>
          <w:tcPr>
            <w:tcW w:w="960" w:type="dxa"/>
            <w:vAlign w:val="center"/>
          </w:tcPr>
          <w:p w14:paraId="775A2A1F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IV.</w:t>
            </w:r>
          </w:p>
        </w:tc>
        <w:tc>
          <w:tcPr>
            <w:tcW w:w="2494" w:type="dxa"/>
            <w:vAlign w:val="center"/>
          </w:tcPr>
          <w:p w14:paraId="590ED089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КРЕДИТНА ПОДРШКА</w:t>
            </w:r>
          </w:p>
        </w:tc>
        <w:tc>
          <w:tcPr>
            <w:tcW w:w="1795" w:type="dxa"/>
            <w:vAlign w:val="center"/>
          </w:tcPr>
          <w:p w14:paraId="2862F98D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30.065.878</w:t>
            </w:r>
          </w:p>
        </w:tc>
        <w:tc>
          <w:tcPr>
            <w:tcW w:w="2084" w:type="dxa"/>
            <w:vAlign w:val="center"/>
          </w:tcPr>
          <w:p w14:paraId="780C71A2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6" w:type="dxa"/>
            <w:vAlign w:val="center"/>
          </w:tcPr>
          <w:p w14:paraId="107044C6" w14:textId="77777777" w:rsidR="009436CA" w:rsidRPr="00CC5465" w:rsidRDefault="00CC5465">
            <w:pPr>
              <w:spacing w:after="150"/>
              <w:rPr>
                <w:rFonts w:ascii="Times New Roman" w:hAnsi="Times New Roman" w:cs="Times New Roman"/>
              </w:rPr>
            </w:pPr>
            <w:r w:rsidRPr="00CC5465">
              <w:rPr>
                <w:rFonts w:ascii="Times New Roman" w:hAnsi="Times New Roman" w:cs="Times New Roman"/>
                <w:color w:val="000000"/>
              </w:rPr>
              <w:t>30.065.878</w:t>
            </w:r>
          </w:p>
        </w:tc>
      </w:tr>
    </w:tbl>
    <w:p w14:paraId="486D600B" w14:textId="77777777" w:rsidR="009436CA" w:rsidRPr="00CC5465" w:rsidRDefault="00CC5465">
      <w:pPr>
        <w:spacing w:after="150"/>
        <w:rPr>
          <w:rFonts w:ascii="Times New Roman" w:hAnsi="Times New Roman" w:cs="Times New Roman"/>
        </w:rPr>
      </w:pPr>
      <w:r w:rsidRPr="00CC5465">
        <w:rPr>
          <w:rFonts w:ascii="Times New Roman" w:hAnsi="Times New Roman" w:cs="Times New Roman"/>
          <w:color w:val="000000"/>
        </w:rPr>
        <w:t>*  Распоређивање средстава за захтеве по основу Уредбе o финансијском давању пољопривредним газдинствима за пољопривредну производњу биљних култура у 2023. години („Службени гласник РСˮ, бр. 27/23, 43/23, 78/23, 104/23, 110/23 и 116/23).</w:t>
      </w:r>
    </w:p>
    <w:sectPr w:rsidR="009436CA" w:rsidRPr="00CC546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CA"/>
    <w:rsid w:val="009436CA"/>
    <w:rsid w:val="00CC5465"/>
    <w:rsid w:val="00CD1E98"/>
    <w:rsid w:val="00E5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410E"/>
  <w15:docId w15:val="{3D6E58B4-9C36-46A2-86C4-DD9FBA32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1489</Words>
  <Characters>8492</Characters>
  <Application>Microsoft Office Word</Application>
  <DocSecurity>0</DocSecurity>
  <Lines>70</Lines>
  <Paragraphs>19</Paragraphs>
  <ScaleCrop>false</ScaleCrop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3</cp:revision>
  <cp:lastPrinted>2024-03-01T22:11:00Z</cp:lastPrinted>
  <dcterms:created xsi:type="dcterms:W3CDTF">2024-03-01T22:11:00Z</dcterms:created>
  <dcterms:modified xsi:type="dcterms:W3CDTF">2024-03-01T22:12:00Z</dcterms:modified>
</cp:coreProperties>
</file>