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3CFBF" w14:textId="77777777" w:rsidR="009E73B7" w:rsidRPr="002D3C27" w:rsidRDefault="00FA7551" w:rsidP="00FA7551">
      <w:pPr>
        <w:jc w:val="center"/>
        <w:rPr>
          <w:rFonts w:ascii="Times New Roman" w:hAnsi="Times New Roman" w:cs="Times New Roman"/>
          <w:sz w:val="24"/>
          <w:szCs w:val="24"/>
        </w:rPr>
      </w:pPr>
      <w:r w:rsidRPr="002D3C27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20345BF2" wp14:editId="13B81BD3">
            <wp:extent cx="156210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957575" w14:textId="77777777" w:rsidR="00FA7551" w:rsidRPr="002D3C27" w:rsidRDefault="00FA7551" w:rsidP="00FA75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C27">
        <w:rPr>
          <w:rFonts w:ascii="Times New Roman" w:hAnsi="Times New Roman" w:cs="Times New Roman"/>
          <w:b/>
          <w:sz w:val="24"/>
          <w:szCs w:val="24"/>
        </w:rPr>
        <w:t xml:space="preserve">РЕПУБЛИКА СРБИЈА </w:t>
      </w:r>
    </w:p>
    <w:p w14:paraId="66C7BD47" w14:textId="77777777" w:rsidR="00B73845" w:rsidRPr="002D3C27" w:rsidRDefault="00FA7551" w:rsidP="00FA755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D3C27">
        <w:rPr>
          <w:rFonts w:ascii="Times New Roman" w:hAnsi="Times New Roman" w:cs="Times New Roman"/>
          <w:b/>
          <w:sz w:val="24"/>
          <w:szCs w:val="24"/>
        </w:rPr>
        <w:t>МИНИСТАРСТВО ПОЉОПРИВРЕДЕ</w:t>
      </w:r>
      <w:r w:rsidR="00B73845" w:rsidRPr="002D3C27">
        <w:rPr>
          <w:rFonts w:ascii="Times New Roman" w:hAnsi="Times New Roman" w:cs="Times New Roman"/>
          <w:b/>
          <w:sz w:val="24"/>
          <w:szCs w:val="24"/>
          <w:lang w:val="sr-Cyrl-RS"/>
        </w:rPr>
        <w:t>, ШУМАРСТВА И ВОДОПРИВРЕДЕ</w:t>
      </w:r>
      <w:r w:rsidRPr="002D3C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B545D8" w14:textId="482A648D" w:rsidR="00FA7551" w:rsidRPr="002D3C27" w:rsidRDefault="00FA7551" w:rsidP="00FA75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C27">
        <w:rPr>
          <w:rFonts w:ascii="Times New Roman" w:hAnsi="Times New Roman" w:cs="Times New Roman"/>
          <w:b/>
          <w:sz w:val="24"/>
          <w:szCs w:val="24"/>
        </w:rPr>
        <w:t>УПРАВА ЗА АГРАРНА ПЛАЋАЊА</w:t>
      </w:r>
    </w:p>
    <w:p w14:paraId="204520A0" w14:textId="1C327CF0" w:rsidR="00FB0992" w:rsidRPr="002D3C27" w:rsidRDefault="00FA7551" w:rsidP="006D170F">
      <w:pPr>
        <w:spacing w:after="15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</w:pPr>
      <w:r w:rsidRPr="002D3C27">
        <w:rPr>
          <w:rFonts w:ascii="Times New Roman" w:hAnsi="Times New Roman" w:cs="Times New Roman"/>
          <w:sz w:val="24"/>
          <w:szCs w:val="24"/>
        </w:rPr>
        <w:t xml:space="preserve">На основу </w:t>
      </w:r>
      <w:r w:rsidR="00FB0992" w:rsidRPr="002D3C27">
        <w:rPr>
          <w:rFonts w:ascii="Times New Roman" w:hAnsi="Times New Roman" w:cs="Times New Roman"/>
          <w:sz w:val="24"/>
          <w:szCs w:val="24"/>
        </w:rPr>
        <w:t xml:space="preserve">члана 8. став 2. тачка 3) Закона о пољопривреди и руралном развоју („Службени гласник РС, број </w:t>
      </w:r>
      <w:r w:rsidR="00FB0992" w:rsidRPr="002D3C27">
        <w:rPr>
          <w:rFonts w:ascii="Times New Roman" w:eastAsia="Times New Roman" w:hAnsi="Times New Roman" w:cs="Times New Roman"/>
          <w:iCs/>
          <w:sz w:val="24"/>
          <w:szCs w:val="24"/>
        </w:rPr>
        <w:t>41/2009, 10/2013 – др. закон</w:t>
      </w:r>
      <w:r w:rsidR="00242972" w:rsidRPr="002D3C2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FB0992" w:rsidRPr="002D3C27">
        <w:rPr>
          <w:rFonts w:ascii="Times New Roman" w:eastAsia="Times New Roman" w:hAnsi="Times New Roman" w:cs="Times New Roman"/>
          <w:iCs/>
          <w:sz w:val="24"/>
          <w:szCs w:val="24"/>
        </w:rPr>
        <w:t>101/2016</w:t>
      </w:r>
      <w:r w:rsidR="00242972" w:rsidRPr="002D3C27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, 67/2021 – др. закон</w:t>
      </w:r>
      <w:r w:rsidR="006D170F" w:rsidRPr="002D3C2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242972" w:rsidRPr="002D3C27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114/2021</w:t>
      </w:r>
      <w:r w:rsidR="006D170F" w:rsidRPr="002D3C2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6D170F" w:rsidRPr="002D3C27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и 19/2025</w:t>
      </w:r>
      <w:r w:rsidR="00FB0992" w:rsidRPr="002D3C27">
        <w:rPr>
          <w:rFonts w:ascii="Times New Roman" w:eastAsia="Times New Roman" w:hAnsi="Times New Roman" w:cs="Times New Roman"/>
          <w:iCs/>
          <w:sz w:val="24"/>
          <w:szCs w:val="24"/>
        </w:rPr>
        <w:t xml:space="preserve">) и члана </w:t>
      </w:r>
      <w:r w:rsidR="00EA066A" w:rsidRPr="002D3C27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="00FB0992" w:rsidRPr="002D3C27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126463" w:rsidRPr="002D3C27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став 1. </w:t>
      </w:r>
      <w:r w:rsidR="00B73845" w:rsidRPr="002D3C27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Правилника </w:t>
      </w:r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о </w:t>
      </w:r>
      <w:proofErr w:type="spellStart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начину</w:t>
      </w:r>
      <w:proofErr w:type="spellEnd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остваривања</w:t>
      </w:r>
      <w:proofErr w:type="spellEnd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права</w:t>
      </w:r>
      <w:proofErr w:type="spellEnd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на</w:t>
      </w:r>
      <w:proofErr w:type="spellEnd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основне</w:t>
      </w:r>
      <w:proofErr w:type="spellEnd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подстицаје</w:t>
      </w:r>
      <w:proofErr w:type="spellEnd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у </w:t>
      </w:r>
      <w:proofErr w:type="spellStart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биљној</w:t>
      </w:r>
      <w:proofErr w:type="spellEnd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производњи</w:t>
      </w:r>
      <w:proofErr w:type="spellEnd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и </w:t>
      </w:r>
      <w:proofErr w:type="spellStart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обрасцу</w:t>
      </w:r>
      <w:proofErr w:type="spellEnd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захтева</w:t>
      </w:r>
      <w:proofErr w:type="spellEnd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за</w:t>
      </w:r>
      <w:proofErr w:type="spellEnd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остваривање</w:t>
      </w:r>
      <w:proofErr w:type="spellEnd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тих</w:t>
      </w:r>
      <w:proofErr w:type="spellEnd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подстицаја</w:t>
      </w:r>
      <w:proofErr w:type="spellEnd"/>
      <w:r w:rsidR="000C132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 xml:space="preserve"> </w:t>
      </w:r>
      <w:r w:rsidR="00B73845" w:rsidRPr="002D3C2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</w:t>
      </w:r>
      <w:r w:rsidR="00FB294B" w:rsidRPr="002D3C27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 xml:space="preserve">„Службени гласник РС“, </w:t>
      </w:r>
      <w:r w:rsidR="00BA255A" w:rsidRPr="002D3C27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бр.</w:t>
      </w:r>
      <w:r w:rsidR="000B318A" w:rsidRPr="002D3C2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C0389C" w:rsidRPr="002D3C2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US"/>
        </w:rPr>
        <w:t> </w:t>
      </w:r>
      <w:r w:rsidR="00C0389C" w:rsidRPr="002D3C2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6/2024, 26/2024</w:t>
      </w:r>
      <w:r w:rsidR="006D170F" w:rsidRPr="002D3C27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 xml:space="preserve">, </w:t>
      </w:r>
      <w:r w:rsidR="00C0389C" w:rsidRPr="002D3C2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87/2024</w:t>
      </w:r>
      <w:r w:rsidR="006D170F" w:rsidRPr="002D3C27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 xml:space="preserve"> и 19/2026</w:t>
      </w:r>
      <w:r w:rsidR="00B73845" w:rsidRPr="002D3C27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)</w:t>
      </w:r>
      <w:r w:rsidR="00FB0992" w:rsidRPr="002D3C27">
        <w:rPr>
          <w:rFonts w:ascii="Times New Roman" w:hAnsi="Times New Roman" w:cs="Times New Roman"/>
          <w:sz w:val="24"/>
          <w:szCs w:val="24"/>
        </w:rPr>
        <w:t>,</w:t>
      </w:r>
      <w:r w:rsidR="000B6CC0" w:rsidRPr="002D3C27">
        <w:rPr>
          <w:rFonts w:ascii="Times New Roman" w:hAnsi="Times New Roman" w:cs="Times New Roman"/>
          <w:sz w:val="24"/>
          <w:szCs w:val="24"/>
        </w:rPr>
        <w:t xml:space="preserve"> р</w:t>
      </w:r>
      <w:r w:rsidR="00FB0992" w:rsidRPr="002D3C27">
        <w:rPr>
          <w:rFonts w:ascii="Times New Roman" w:hAnsi="Times New Roman" w:cs="Times New Roman"/>
          <w:sz w:val="24"/>
          <w:szCs w:val="24"/>
        </w:rPr>
        <w:t>асписује</w:t>
      </w:r>
    </w:p>
    <w:p w14:paraId="00213E05" w14:textId="24A21F85" w:rsidR="00874926" w:rsidRPr="002D3C27" w:rsidRDefault="00874926" w:rsidP="008749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9FFC64" w14:textId="77777777" w:rsidR="000C132A" w:rsidRPr="002D3C27" w:rsidRDefault="000C132A" w:rsidP="008749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0C440B" w14:textId="15274F12" w:rsidR="00FB0992" w:rsidRPr="002D3C27" w:rsidRDefault="00DE1C2C" w:rsidP="00FB0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D3C27">
        <w:rPr>
          <w:rFonts w:ascii="Times New Roman" w:eastAsia="Times New Roman" w:hAnsi="Times New Roman" w:cs="Times New Roman"/>
          <w:b/>
          <w:iCs/>
          <w:sz w:val="24"/>
          <w:szCs w:val="24"/>
        </w:rPr>
        <w:t>Ј А В Н И    П О З И В</w:t>
      </w:r>
    </w:p>
    <w:p w14:paraId="0CB71D21" w14:textId="5E7B56A1" w:rsidR="00EA066A" w:rsidRPr="002D3C27" w:rsidRDefault="00126463" w:rsidP="000C13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D3C27">
        <w:rPr>
          <w:rFonts w:ascii="Times New Roman" w:eastAsia="Times New Roman" w:hAnsi="Times New Roman" w:cs="Times New Roman"/>
          <w:b/>
          <w:sz w:val="24"/>
          <w:szCs w:val="24"/>
        </w:rPr>
        <w:t xml:space="preserve">ЗА ПОДНОШЕЊЕ </w:t>
      </w:r>
      <w:r w:rsidR="000C132A" w:rsidRPr="002D3C27">
        <w:rPr>
          <w:rFonts w:ascii="Times New Roman" w:eastAsia="Times New Roman" w:hAnsi="Times New Roman" w:cs="Times New Roman"/>
          <w:b/>
          <w:sz w:val="24"/>
          <w:szCs w:val="24"/>
        </w:rPr>
        <w:t xml:space="preserve">ЗАХТЕВА </w:t>
      </w:r>
      <w:r w:rsidR="000C132A" w:rsidRPr="002D3C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ЗА ОСТВАРИВАЊЕ ПРАВА НА ОСНОВНЕ ПОДСТИЦАЈЕ У БИЉНОЈ ПРОИЗВОДЊИ </w:t>
      </w:r>
      <w:r w:rsidR="000C132A" w:rsidRPr="002D3C2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 202</w:t>
      </w:r>
      <w:r w:rsidR="006D170F" w:rsidRPr="002D3C2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="00EA066A" w:rsidRPr="002D3C2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 ГОДИНУ</w:t>
      </w:r>
    </w:p>
    <w:p w14:paraId="500946C4" w14:textId="66A288AE" w:rsidR="00456A46" w:rsidRPr="002D3C27" w:rsidRDefault="00456A46" w:rsidP="00FB0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4625AE6" w14:textId="4C35B1E6" w:rsidR="000C132A" w:rsidRPr="002D3C27" w:rsidRDefault="000C132A" w:rsidP="00FB0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3E40EF0D" w14:textId="77777777" w:rsidR="009D0684" w:rsidRPr="002D3C27" w:rsidRDefault="009D0684" w:rsidP="006C7275">
      <w:pPr>
        <w:tabs>
          <w:tab w:val="left" w:pos="1134"/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C27">
        <w:rPr>
          <w:rFonts w:ascii="Times New Roman" w:hAnsi="Times New Roman" w:cs="Times New Roman"/>
          <w:b/>
          <w:sz w:val="24"/>
          <w:szCs w:val="24"/>
        </w:rPr>
        <w:t>Предмет Јавног позива</w:t>
      </w:r>
    </w:p>
    <w:p w14:paraId="5C1FA003" w14:textId="77777777" w:rsidR="006C7275" w:rsidRPr="002D3C27" w:rsidRDefault="006C7275" w:rsidP="006C7275">
      <w:pPr>
        <w:tabs>
          <w:tab w:val="left" w:pos="1134"/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D3C27">
        <w:rPr>
          <w:rFonts w:ascii="Times New Roman" w:hAnsi="Times New Roman" w:cs="Times New Roman"/>
          <w:b/>
          <w:sz w:val="24"/>
          <w:szCs w:val="24"/>
          <w:lang w:val="sr-Cyrl-CS"/>
        </w:rPr>
        <w:t>Члан 1.</w:t>
      </w:r>
    </w:p>
    <w:p w14:paraId="444A6835" w14:textId="2A2BBC48" w:rsidR="00E33004" w:rsidRPr="002D3C27" w:rsidRDefault="00DE1C2C" w:rsidP="006D170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C27">
        <w:rPr>
          <w:rFonts w:ascii="Times New Roman" w:hAnsi="Times New Roman" w:cs="Times New Roman"/>
          <w:sz w:val="24"/>
          <w:szCs w:val="24"/>
        </w:rPr>
        <w:t xml:space="preserve">У складу са чланом </w:t>
      </w:r>
      <w:r w:rsidR="00EA066A" w:rsidRPr="002D3C27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2D3C27">
        <w:rPr>
          <w:rFonts w:ascii="Times New Roman" w:hAnsi="Times New Roman" w:cs="Times New Roman"/>
          <w:sz w:val="24"/>
          <w:szCs w:val="24"/>
        </w:rPr>
        <w:t xml:space="preserve">. </w:t>
      </w:r>
      <w:r w:rsidR="00126463" w:rsidRPr="002D3C27">
        <w:rPr>
          <w:rFonts w:ascii="Times New Roman" w:hAnsi="Times New Roman" w:cs="Times New Roman"/>
          <w:sz w:val="24"/>
          <w:szCs w:val="24"/>
          <w:lang w:val="sr-Cyrl-RS"/>
        </w:rPr>
        <w:t xml:space="preserve">став 1. </w:t>
      </w:r>
      <w:r w:rsidR="000C132A" w:rsidRPr="002D3C27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Правилника </w:t>
      </w:r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о </w:t>
      </w:r>
      <w:proofErr w:type="spellStart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>начину</w:t>
      </w:r>
      <w:proofErr w:type="spellEnd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>остваривања</w:t>
      </w:r>
      <w:proofErr w:type="spellEnd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>права</w:t>
      </w:r>
      <w:proofErr w:type="spellEnd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>на</w:t>
      </w:r>
      <w:proofErr w:type="spellEnd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>основне</w:t>
      </w:r>
      <w:proofErr w:type="spellEnd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>подстицаје</w:t>
      </w:r>
      <w:proofErr w:type="spellEnd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у </w:t>
      </w:r>
      <w:proofErr w:type="spellStart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>биљној</w:t>
      </w:r>
      <w:proofErr w:type="spellEnd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>производњи</w:t>
      </w:r>
      <w:proofErr w:type="spellEnd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и </w:t>
      </w:r>
      <w:proofErr w:type="spellStart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>обрасцу</w:t>
      </w:r>
      <w:proofErr w:type="spellEnd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>захтева</w:t>
      </w:r>
      <w:proofErr w:type="spellEnd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>за</w:t>
      </w:r>
      <w:proofErr w:type="spellEnd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>остваривање</w:t>
      </w:r>
      <w:proofErr w:type="spellEnd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>тих</w:t>
      </w:r>
      <w:proofErr w:type="spellEnd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iCs/>
          <w:sz w:val="24"/>
          <w:szCs w:val="24"/>
          <w:lang w:val="en-US"/>
        </w:rPr>
        <w:t>подстицаја</w:t>
      </w:r>
      <w:proofErr w:type="spellEnd"/>
      <w:r w:rsidR="000C132A" w:rsidRPr="002D3C27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0C132A" w:rsidRPr="002D3C27">
        <w:rPr>
          <w:rFonts w:ascii="Times New Roman" w:hAnsi="Times New Roman" w:cs="Times New Roman"/>
          <w:iCs/>
          <w:sz w:val="24"/>
          <w:szCs w:val="24"/>
        </w:rPr>
        <w:t>(</w:t>
      </w:r>
      <w:r w:rsidR="000C132A" w:rsidRPr="002D3C27">
        <w:rPr>
          <w:rFonts w:ascii="Times New Roman" w:hAnsi="Times New Roman" w:cs="Times New Roman"/>
          <w:iCs/>
          <w:sz w:val="24"/>
          <w:szCs w:val="24"/>
          <w:lang w:val="sr-Cyrl-RS"/>
        </w:rPr>
        <w:t>„Службени гласник РС“, бр.</w:t>
      </w:r>
      <w:r w:rsidR="000C132A" w:rsidRPr="002D3C2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0389C" w:rsidRPr="002D3C2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C0389C" w:rsidRPr="002D3C27">
        <w:rPr>
          <w:rFonts w:ascii="Times New Roman" w:hAnsi="Times New Roman" w:cs="Times New Roman"/>
          <w:sz w:val="24"/>
          <w:szCs w:val="24"/>
        </w:rPr>
        <w:t>6/2024, 26/2024</w:t>
      </w:r>
      <w:r w:rsidR="006D170F" w:rsidRPr="002D3C2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0389C" w:rsidRPr="002D3C27">
        <w:rPr>
          <w:rFonts w:ascii="Times New Roman" w:hAnsi="Times New Roman" w:cs="Times New Roman"/>
          <w:sz w:val="24"/>
          <w:szCs w:val="24"/>
        </w:rPr>
        <w:t xml:space="preserve"> 87/2024</w:t>
      </w:r>
      <w:r w:rsidR="006D170F" w:rsidRPr="002D3C27">
        <w:rPr>
          <w:rFonts w:ascii="Times New Roman" w:hAnsi="Times New Roman" w:cs="Times New Roman"/>
          <w:sz w:val="24"/>
          <w:szCs w:val="24"/>
          <w:lang w:val="sr-Cyrl-RS"/>
        </w:rPr>
        <w:t xml:space="preserve"> и 19/2026</w:t>
      </w:r>
      <w:r w:rsidR="000C132A" w:rsidRPr="002D3C27">
        <w:rPr>
          <w:rFonts w:ascii="Times New Roman" w:hAnsi="Times New Roman" w:cs="Times New Roman"/>
          <w:iCs/>
          <w:sz w:val="24"/>
          <w:szCs w:val="24"/>
          <w:lang w:val="sr-Cyrl-RS"/>
        </w:rPr>
        <w:t>)</w:t>
      </w:r>
      <w:r w:rsidR="006F6F4D" w:rsidRPr="002D3C2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75059F" w:rsidRPr="002D3C27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75059F" w:rsidRPr="002D3C27">
        <w:rPr>
          <w:rFonts w:ascii="Times New Roman" w:hAnsi="Times New Roman" w:cs="Times New Roman"/>
          <w:sz w:val="24"/>
          <w:szCs w:val="24"/>
        </w:rPr>
        <w:t>у даљем те</w:t>
      </w:r>
      <w:r w:rsidR="0075059F" w:rsidRPr="002D3C27">
        <w:rPr>
          <w:rFonts w:ascii="Times New Roman" w:hAnsi="Times New Roman" w:cs="Times New Roman"/>
          <w:sz w:val="24"/>
          <w:szCs w:val="24"/>
          <w:lang w:val="sr-Cyrl-RS"/>
        </w:rPr>
        <w:t>кс</w:t>
      </w:r>
      <w:r w:rsidR="006A7900" w:rsidRPr="002D3C27">
        <w:rPr>
          <w:rFonts w:ascii="Times New Roman" w:hAnsi="Times New Roman" w:cs="Times New Roman"/>
          <w:sz w:val="24"/>
          <w:szCs w:val="24"/>
        </w:rPr>
        <w:t>ту:</w:t>
      </w:r>
      <w:r w:rsidR="006A7900" w:rsidRPr="002D3C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D3C27">
        <w:rPr>
          <w:rFonts w:ascii="Times New Roman" w:hAnsi="Times New Roman" w:cs="Times New Roman"/>
          <w:sz w:val="24"/>
          <w:szCs w:val="24"/>
        </w:rPr>
        <w:t>Правилник</w:t>
      </w:r>
      <w:r w:rsidR="0075059F" w:rsidRPr="002D3C27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2D3C27">
        <w:rPr>
          <w:rFonts w:ascii="Times New Roman" w:hAnsi="Times New Roman" w:cs="Times New Roman"/>
          <w:sz w:val="24"/>
          <w:szCs w:val="24"/>
        </w:rPr>
        <w:t xml:space="preserve">, </w:t>
      </w:r>
      <w:r w:rsidR="00E33004" w:rsidRPr="002D3C27">
        <w:rPr>
          <w:rFonts w:ascii="Times New Roman" w:hAnsi="Times New Roman" w:cs="Times New Roman"/>
          <w:sz w:val="24"/>
          <w:szCs w:val="24"/>
        </w:rPr>
        <w:t>Министарство пољопривреде</w:t>
      </w:r>
      <w:r w:rsidR="00B73845" w:rsidRPr="002D3C27">
        <w:rPr>
          <w:rFonts w:ascii="Times New Roman" w:hAnsi="Times New Roman" w:cs="Times New Roman"/>
          <w:sz w:val="24"/>
          <w:szCs w:val="24"/>
        </w:rPr>
        <w:t>, шумарства и водопривреде</w:t>
      </w:r>
      <w:r w:rsidR="000B318A" w:rsidRPr="002D3C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B318A" w:rsidRPr="002D3C2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0B318A" w:rsidRPr="002D3C27">
        <w:rPr>
          <w:rFonts w:ascii="Times New Roman" w:hAnsi="Times New Roman" w:cs="Times New Roman"/>
          <w:sz w:val="24"/>
          <w:szCs w:val="24"/>
          <w:lang w:val="en-US"/>
        </w:rPr>
        <w:t>Управа</w:t>
      </w:r>
      <w:proofErr w:type="spellEnd"/>
      <w:r w:rsidR="000B318A" w:rsidRPr="002D3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8A" w:rsidRPr="002D3C27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0B318A" w:rsidRPr="002D3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8A" w:rsidRPr="002D3C27">
        <w:rPr>
          <w:rFonts w:ascii="Times New Roman" w:hAnsi="Times New Roman" w:cs="Times New Roman"/>
          <w:sz w:val="24"/>
          <w:szCs w:val="24"/>
          <w:lang w:val="en-US"/>
        </w:rPr>
        <w:t>аграрна</w:t>
      </w:r>
      <w:proofErr w:type="spellEnd"/>
      <w:r w:rsidR="000B318A" w:rsidRPr="002D3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8A" w:rsidRPr="002D3C27">
        <w:rPr>
          <w:rFonts w:ascii="Times New Roman" w:hAnsi="Times New Roman" w:cs="Times New Roman"/>
          <w:sz w:val="24"/>
          <w:szCs w:val="24"/>
          <w:lang w:val="en-US"/>
        </w:rPr>
        <w:t>плаћања</w:t>
      </w:r>
      <w:proofErr w:type="spellEnd"/>
      <w:r w:rsidR="000B318A" w:rsidRPr="002D3C27">
        <w:rPr>
          <w:rFonts w:ascii="Times New Roman" w:hAnsi="Times New Roman" w:cs="Times New Roman"/>
          <w:sz w:val="24"/>
          <w:szCs w:val="24"/>
        </w:rPr>
        <w:t xml:space="preserve"> (</w:t>
      </w:r>
      <w:r w:rsidR="000B318A" w:rsidRPr="002D3C27">
        <w:rPr>
          <w:rFonts w:ascii="Times New Roman" w:hAnsi="Times New Roman" w:cs="Times New Roman"/>
          <w:sz w:val="24"/>
          <w:szCs w:val="24"/>
          <w:lang w:val="en-US"/>
        </w:rPr>
        <w:t>у</w:t>
      </w:r>
      <w:r w:rsidR="000B318A" w:rsidRPr="002D3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8A" w:rsidRPr="002D3C27">
        <w:rPr>
          <w:rFonts w:ascii="Times New Roman" w:hAnsi="Times New Roman" w:cs="Times New Roman"/>
          <w:sz w:val="24"/>
          <w:szCs w:val="24"/>
          <w:lang w:val="en-US"/>
        </w:rPr>
        <w:t>да</w:t>
      </w:r>
      <w:r w:rsidR="0075059F" w:rsidRPr="002D3C27">
        <w:rPr>
          <w:rFonts w:ascii="Times New Roman" w:hAnsi="Times New Roman" w:cs="Times New Roman"/>
          <w:sz w:val="24"/>
          <w:szCs w:val="24"/>
          <w:lang w:val="en-US"/>
        </w:rPr>
        <w:t>љем</w:t>
      </w:r>
      <w:proofErr w:type="spellEnd"/>
      <w:r w:rsidR="0075059F" w:rsidRPr="002D3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59F" w:rsidRPr="002D3C27">
        <w:rPr>
          <w:rFonts w:ascii="Times New Roman" w:hAnsi="Times New Roman" w:cs="Times New Roman"/>
          <w:sz w:val="24"/>
          <w:szCs w:val="24"/>
          <w:lang w:val="en-US"/>
        </w:rPr>
        <w:t>тексту</w:t>
      </w:r>
      <w:proofErr w:type="spellEnd"/>
      <w:r w:rsidR="0075059F" w:rsidRPr="002D3C2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5059F" w:rsidRPr="002D3C27">
        <w:rPr>
          <w:rFonts w:ascii="Times New Roman" w:hAnsi="Times New Roman" w:cs="Times New Roman"/>
          <w:sz w:val="24"/>
          <w:szCs w:val="24"/>
          <w:lang w:val="en-US"/>
        </w:rPr>
        <w:t>Управа</w:t>
      </w:r>
      <w:proofErr w:type="spellEnd"/>
      <w:r w:rsidR="0075059F" w:rsidRPr="002D3C2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75059F" w:rsidRPr="002D3C27">
        <w:rPr>
          <w:rFonts w:ascii="Times New Roman" w:hAnsi="Times New Roman" w:cs="Times New Roman"/>
          <w:sz w:val="24"/>
          <w:szCs w:val="24"/>
          <w:lang w:val="en-US"/>
        </w:rPr>
        <w:t>расписује</w:t>
      </w:r>
      <w:proofErr w:type="spellEnd"/>
      <w:r w:rsidR="0075059F" w:rsidRPr="002D3C27">
        <w:rPr>
          <w:rFonts w:ascii="Times New Roman" w:hAnsi="Times New Roman" w:cs="Times New Roman"/>
          <w:sz w:val="24"/>
          <w:szCs w:val="24"/>
        </w:rPr>
        <w:t xml:space="preserve"> </w:t>
      </w:r>
      <w:r w:rsidR="00B127BB" w:rsidRPr="002D3C27">
        <w:rPr>
          <w:rFonts w:ascii="Times New Roman" w:hAnsi="Times New Roman" w:cs="Times New Roman"/>
          <w:sz w:val="24"/>
          <w:szCs w:val="24"/>
          <w:lang w:val="sr-Cyrl-RS"/>
        </w:rPr>
        <w:t>Ј</w:t>
      </w:r>
      <w:proofErr w:type="spellStart"/>
      <w:r w:rsidR="00B127BB" w:rsidRPr="002D3C27">
        <w:rPr>
          <w:rFonts w:ascii="Times New Roman" w:hAnsi="Times New Roman" w:cs="Times New Roman"/>
          <w:sz w:val="24"/>
          <w:szCs w:val="24"/>
          <w:lang w:val="en-US"/>
        </w:rPr>
        <w:t>авни</w:t>
      </w:r>
      <w:proofErr w:type="spellEnd"/>
      <w:r w:rsidR="00B127BB" w:rsidRPr="002D3C27">
        <w:rPr>
          <w:rFonts w:ascii="Times New Roman" w:hAnsi="Times New Roman" w:cs="Times New Roman"/>
          <w:sz w:val="24"/>
          <w:szCs w:val="24"/>
        </w:rPr>
        <w:t xml:space="preserve"> </w:t>
      </w:r>
      <w:r w:rsidR="007B06D9" w:rsidRPr="002D3C27">
        <w:rPr>
          <w:rFonts w:ascii="Times New Roman" w:hAnsi="Times New Roman" w:cs="Times New Roman"/>
          <w:sz w:val="24"/>
          <w:szCs w:val="24"/>
          <w:lang w:val="sr-Cyrl-RS"/>
        </w:rPr>
        <w:t xml:space="preserve">позив </w:t>
      </w:r>
      <w:r w:rsidR="00126463" w:rsidRPr="002D3C27">
        <w:rPr>
          <w:rFonts w:ascii="Times New Roman" w:hAnsi="Times New Roman" w:cs="Times New Roman"/>
          <w:sz w:val="24"/>
          <w:szCs w:val="24"/>
        </w:rPr>
        <w:t xml:space="preserve">за подношење захтева </w:t>
      </w:r>
      <w:proofErr w:type="spellStart"/>
      <w:r w:rsidR="000C132A"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="000C132A"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остваривање</w:t>
      </w:r>
      <w:proofErr w:type="spellEnd"/>
      <w:r w:rsidR="000C132A"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="000C132A"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="000C132A"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основне</w:t>
      </w:r>
      <w:proofErr w:type="spellEnd"/>
      <w:r w:rsidR="000C132A"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="000C132A"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="000C132A"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биљној</w:t>
      </w:r>
      <w:proofErr w:type="spellEnd"/>
      <w:r w:rsidR="000C132A"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производњи</w:t>
      </w:r>
      <w:proofErr w:type="spellEnd"/>
      <w:r w:rsidR="000C132A"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C132A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за 202</w:t>
      </w:r>
      <w:r w:rsidR="006D170F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="000C132A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. годину</w:t>
      </w:r>
      <w:r w:rsidR="000C132A" w:rsidRPr="002D3C27">
        <w:rPr>
          <w:rFonts w:ascii="Times New Roman" w:hAnsi="Times New Roman" w:cs="Times New Roman"/>
          <w:sz w:val="24"/>
          <w:szCs w:val="24"/>
        </w:rPr>
        <w:t xml:space="preserve"> </w:t>
      </w:r>
      <w:r w:rsidR="00E33004" w:rsidRPr="002D3C27">
        <w:rPr>
          <w:rFonts w:ascii="Times New Roman" w:hAnsi="Times New Roman" w:cs="Times New Roman"/>
          <w:sz w:val="24"/>
          <w:szCs w:val="24"/>
        </w:rPr>
        <w:t xml:space="preserve">(у даљем тексту: </w:t>
      </w:r>
      <w:r w:rsidRPr="002D3C27">
        <w:rPr>
          <w:rFonts w:ascii="Times New Roman" w:hAnsi="Times New Roman" w:cs="Times New Roman"/>
          <w:sz w:val="24"/>
          <w:szCs w:val="24"/>
        </w:rPr>
        <w:t>Ј</w:t>
      </w:r>
      <w:r w:rsidR="0088245A" w:rsidRPr="002D3C27">
        <w:rPr>
          <w:rFonts w:ascii="Times New Roman" w:hAnsi="Times New Roman" w:cs="Times New Roman"/>
          <w:sz w:val="24"/>
          <w:szCs w:val="24"/>
        </w:rPr>
        <w:t>авни позив)</w:t>
      </w:r>
      <w:r w:rsidR="00E33004" w:rsidRPr="002D3C27">
        <w:rPr>
          <w:rFonts w:ascii="Times New Roman" w:hAnsi="Times New Roman" w:cs="Times New Roman"/>
          <w:sz w:val="24"/>
          <w:szCs w:val="24"/>
        </w:rPr>
        <w:t>.</w:t>
      </w:r>
    </w:p>
    <w:p w14:paraId="758CA047" w14:textId="77777777" w:rsidR="00454FA7" w:rsidRPr="002D3C27" w:rsidRDefault="00454FA7" w:rsidP="00B8322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FE1E45" w14:textId="6AE2DC83" w:rsidR="000C132A" w:rsidRPr="002D3C27" w:rsidRDefault="00E33004" w:rsidP="006D170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sz w:val="24"/>
          <w:szCs w:val="24"/>
        </w:rPr>
        <w:t xml:space="preserve">Јавни позив </w:t>
      </w:r>
      <w:r w:rsidR="00126463" w:rsidRPr="002D3C27">
        <w:rPr>
          <w:rFonts w:ascii="Times New Roman" w:hAnsi="Times New Roman" w:cs="Times New Roman"/>
          <w:sz w:val="24"/>
          <w:szCs w:val="24"/>
        </w:rPr>
        <w:t xml:space="preserve">садржи податке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податке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начину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подношења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роковима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подношење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захтева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јавном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позиву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износу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расположивих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средстава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јавном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позиву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као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друге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податке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потребне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спровођење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јавног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позива</w:t>
      </w:r>
      <w:proofErr w:type="spellEnd"/>
      <w:r w:rsidR="000C132A" w:rsidRPr="002D3C2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EEDBAA1" w14:textId="1CDC1137" w:rsidR="00E33004" w:rsidRPr="002D3C27" w:rsidRDefault="00E33004" w:rsidP="00B832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CD59827" w14:textId="77777777" w:rsidR="00C6242B" w:rsidRPr="002D3C27" w:rsidRDefault="00C6242B" w:rsidP="00B832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61BBE80" w14:textId="4FFFA4C0" w:rsidR="009D0684" w:rsidRPr="002D3C27" w:rsidRDefault="00634ECD" w:rsidP="009D0684">
      <w:pPr>
        <w:tabs>
          <w:tab w:val="left" w:pos="1335"/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D3C2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Услови за остваривање права на </w:t>
      </w:r>
      <w:r w:rsidR="007B06D9" w:rsidRPr="002D3C27">
        <w:rPr>
          <w:rFonts w:ascii="Times New Roman" w:hAnsi="Times New Roman" w:cs="Times New Roman"/>
          <w:b/>
          <w:sz w:val="24"/>
          <w:szCs w:val="24"/>
          <w:lang w:val="sr-Cyrl-CS"/>
        </w:rPr>
        <w:t>подстицаје</w:t>
      </w:r>
    </w:p>
    <w:p w14:paraId="4167F22B" w14:textId="785393F0" w:rsidR="006C7275" w:rsidRPr="002D3C27" w:rsidRDefault="006C7275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D3C27">
        <w:rPr>
          <w:rFonts w:ascii="Times New Roman" w:hAnsi="Times New Roman" w:cs="Times New Roman"/>
          <w:b/>
          <w:sz w:val="24"/>
          <w:szCs w:val="24"/>
          <w:lang w:val="sr-Cyrl-CS"/>
        </w:rPr>
        <w:t>Члан 2.</w:t>
      </w:r>
    </w:p>
    <w:p w14:paraId="69B5EB27" w14:textId="030B2936" w:rsidR="000C132A" w:rsidRPr="002D3C27" w:rsidRDefault="000C132A" w:rsidP="0012646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3704CBB" w14:textId="4ACC7D85" w:rsidR="000C132A" w:rsidRPr="002D3C27" w:rsidRDefault="000C132A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предузетник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физичко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–</w:t>
      </w:r>
      <w:r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носилац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комерцијалног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породичног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газдинства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063C6260" w14:textId="314C4B82" w:rsidR="000C132A" w:rsidRPr="002D3C27" w:rsidRDefault="000C132A" w:rsidP="006D170F">
      <w:pPr>
        <w:pStyle w:val="NoSpacing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уписано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Регистар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пољопривредних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газдинстава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уређује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рурални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развој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даљем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тексту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Регистар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налази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активном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статусу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773D7CCC" w14:textId="77777777" w:rsidR="00C0389C" w:rsidRPr="002D3C27" w:rsidRDefault="00C0389C" w:rsidP="006D170F">
      <w:pPr>
        <w:pStyle w:val="NoSpacing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подношења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правилником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Регистру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извршило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обнову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регистрације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текућу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годину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посебним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прописом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уређује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упис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Регистар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пољопривредних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газдинстава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промена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података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обнова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регистрације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поступање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као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услови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пасиван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статус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газдинства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даљем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тексту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пропис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регистрацији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пољопривредних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газдинстава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ако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ново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комерцијално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породично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газдинство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газдинство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први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пут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уписано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Регистар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текућој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години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подноси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CE995D9" w14:textId="77777777" w:rsidR="00C0389C" w:rsidRPr="002D3C27" w:rsidRDefault="00C0389C" w:rsidP="00E6129E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F466D95" w14:textId="77777777" w:rsidR="000C132A" w:rsidRPr="002D3C27" w:rsidRDefault="000C132A" w:rsidP="000C132A">
      <w:pPr>
        <w:pStyle w:val="NoSpacing"/>
        <w:ind w:left="1701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22EB067" w14:textId="77777777" w:rsidR="000C132A" w:rsidRPr="002D3C27" w:rsidRDefault="000C132A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1.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површини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биљне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производње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243221BB" w14:textId="77777777" w:rsidR="000C132A" w:rsidRPr="002D3C27" w:rsidRDefault="000C132A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засејане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засађене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пријављене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Регистру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површине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одговарајућом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биљном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културом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Шифарником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биљне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производње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друге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намене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земљишних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парцела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саставни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део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прописа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регистрацији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пољопривредних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газдинстава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даљем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тексту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Шифарник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биљне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производње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природних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ливада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пашњака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оквиру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групе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култура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крмно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биље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као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необрађеног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земљишта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3244D342" w14:textId="77777777" w:rsidR="000C132A" w:rsidRPr="002D3C27" w:rsidRDefault="000C132A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највише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100 ha;</w:t>
      </w:r>
    </w:p>
    <w:p w14:paraId="15695A07" w14:textId="3C28BF4E" w:rsidR="000C132A" w:rsidRPr="002D3C27" w:rsidRDefault="000C132A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обрађује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своје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име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свој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рачун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23FF798" w14:textId="77777777" w:rsidR="009E1802" w:rsidRPr="002D3C27" w:rsidRDefault="009E1802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5AF8A39" w14:textId="78B26C05" w:rsidR="000C132A" w:rsidRPr="002D3C27" w:rsidRDefault="000C132A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1. и 2.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може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површине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земљишта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државној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својини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узело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закуп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коришћење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земљиште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државној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својини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узело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закуп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јавном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надметању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уређује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земљиште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7EB9311" w14:textId="2375F195" w:rsidR="000C132A" w:rsidRPr="002D3C27" w:rsidRDefault="000C132A" w:rsidP="0012646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02A241F" w14:textId="4A5D47F2" w:rsidR="0004535B" w:rsidRPr="002D3C27" w:rsidRDefault="0004535B" w:rsidP="00C0389C">
      <w:pPr>
        <w:pStyle w:val="NoSpacing"/>
        <w:tabs>
          <w:tab w:val="left" w:pos="1901"/>
        </w:tabs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D3C27">
        <w:rPr>
          <w:rFonts w:ascii="Times New Roman" w:hAnsi="Times New Roman" w:cs="Times New Roman"/>
          <w:b/>
          <w:sz w:val="24"/>
          <w:szCs w:val="24"/>
          <w:lang w:val="sr-Cyrl-CS"/>
        </w:rPr>
        <w:t>Рок за подношење захтева</w:t>
      </w:r>
    </w:p>
    <w:p w14:paraId="2BB88CA9" w14:textId="77777777" w:rsidR="0004535B" w:rsidRPr="002D3C27" w:rsidRDefault="0004535B" w:rsidP="000453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1F8E93D" w14:textId="1E84FC9A" w:rsidR="0004535B" w:rsidRPr="002D3C27" w:rsidRDefault="0004535B" w:rsidP="000453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D3C2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B5768D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Pr="002D3C27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2518ABB1" w14:textId="77777777" w:rsidR="0004535B" w:rsidRPr="002D3C27" w:rsidRDefault="0004535B" w:rsidP="000453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E7F79AC" w14:textId="45A1384C" w:rsidR="0004535B" w:rsidRPr="002D3C27" w:rsidRDefault="00C0465A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Захтев </w:t>
      </w:r>
      <w:proofErr w:type="spellStart"/>
      <w:r w:rsidR="00064B34"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="00064B34"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4B34"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остваривање</w:t>
      </w:r>
      <w:proofErr w:type="spellEnd"/>
      <w:r w:rsidR="00064B34"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4B34"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="00064B34"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4B34"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="00064B34"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4B34"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основне</w:t>
      </w:r>
      <w:proofErr w:type="spellEnd"/>
      <w:r w:rsidR="00064B34"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4B34"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="00064B34"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="00064B34"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биљној</w:t>
      </w:r>
      <w:proofErr w:type="spellEnd"/>
      <w:r w:rsidR="00064B34"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4B34"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производњи</w:t>
      </w:r>
      <w:proofErr w:type="spellEnd"/>
      <w:r w:rsidR="00064B34"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64B34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за 202</w:t>
      </w:r>
      <w:r w:rsidR="006D170F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="00064B34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. годину</w:t>
      </w:r>
      <w:r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, по овом Јавном позиву</w:t>
      </w:r>
      <w:r w:rsidR="0004535B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подноси се у периоду од </w:t>
      </w:r>
      <w:r w:rsidR="006D170F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2</w:t>
      </w:r>
      <w:r w:rsidR="00FC035E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6D170F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марта</w:t>
      </w:r>
      <w:r w:rsidR="0004535B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до </w:t>
      </w:r>
      <w:r w:rsidR="006D170F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 w:rsidR="00130059"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6D170F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априла</w:t>
      </w:r>
      <w:r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04535B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202</w:t>
      </w:r>
      <w:r w:rsidR="006D170F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="0004535B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. године, закључно.</w:t>
      </w:r>
    </w:p>
    <w:p w14:paraId="3B6B8331" w14:textId="77777777" w:rsidR="0004535B" w:rsidRPr="002D3C27" w:rsidRDefault="0004535B" w:rsidP="0004535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694C21F" w14:textId="12C61F18" w:rsidR="0004535B" w:rsidRPr="002D3C27" w:rsidRDefault="0004535B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Захтеве поднете пре почетка или после истека рока из става 1. овог члана, Управа одбацује </w:t>
      </w:r>
      <w:r w:rsidR="00FC035E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решењем, у складу са законом којим се уређује општи управни поступак</w:t>
      </w:r>
      <w:r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21FB8A91" w14:textId="417FCF4C" w:rsidR="00FC035E" w:rsidRPr="002D3C27" w:rsidRDefault="00FC035E" w:rsidP="0004535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F408128" w14:textId="48A7C09C" w:rsidR="00C0389C" w:rsidRPr="002D3C27" w:rsidRDefault="00C0389C" w:rsidP="0004535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708B68D3" w14:textId="0BB7CEAE" w:rsidR="00FC035E" w:rsidRPr="002D3C27" w:rsidRDefault="00FC035E" w:rsidP="00FC035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D3C2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Начин подношења захтева </w:t>
      </w:r>
    </w:p>
    <w:p w14:paraId="32E503AF" w14:textId="16CB28FE" w:rsidR="00FC035E" w:rsidRPr="002D3C27" w:rsidRDefault="00FC035E" w:rsidP="0004535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AF058A4" w14:textId="7007DD4D" w:rsidR="00FC035E" w:rsidRPr="002D3C27" w:rsidRDefault="00FC035E" w:rsidP="00FC035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D3C2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B5768D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Pr="002D3C2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01E6F0B0" w14:textId="13AC4DC2" w:rsidR="00227BB0" w:rsidRPr="002D3C27" w:rsidRDefault="00227BB0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84E1E19" w14:textId="30E9239E" w:rsidR="00227BB0" w:rsidRPr="002D3C27" w:rsidRDefault="00227BB0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испуњава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услове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="00130059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равилником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покреће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поступак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избором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попуњавањем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одговарајућег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обрасца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у </w:t>
      </w:r>
      <w:r w:rsidRPr="002D3C27">
        <w:rPr>
          <w:rFonts w:ascii="Times New Roman" w:hAnsi="Times New Roman" w:cs="Times New Roman"/>
          <w:bCs/>
          <w:i/>
          <w:sz w:val="24"/>
          <w:szCs w:val="24"/>
          <w:lang w:val="en-US"/>
        </w:rPr>
        <w:t>online</w:t>
      </w: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форми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непосредно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оквиру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софтверског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решења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еАграр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потписује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регистрованом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шемом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идентификације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високог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нивоа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поузданости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уређује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документ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идентификација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услуге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поверења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пословању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42FB956" w14:textId="45E5E904" w:rsidR="00227BB0" w:rsidRPr="002D3C27" w:rsidRDefault="00227BB0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6ED26CA" w14:textId="7731277C" w:rsidR="00227BB0" w:rsidRPr="002D3C27" w:rsidRDefault="00227BB0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Приликом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пријема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1.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62F5EE7E" w14:textId="77777777" w:rsidR="00227BB0" w:rsidRPr="002D3C27" w:rsidRDefault="00227BB0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обавештава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корисника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услуге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свим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подацима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потребно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прибавити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потребе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обавези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надлежног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органа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службеној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дужности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прибави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службених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евиденција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0FCB532F" w14:textId="77777777" w:rsidR="00227BB0" w:rsidRPr="002D3C27" w:rsidRDefault="00227BB0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омогућава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кориснику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услуге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изјави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ће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личности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службених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евиденција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прибавити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0642EBC6" w14:textId="0F0494D2" w:rsidR="00227BB0" w:rsidRPr="002D3C27" w:rsidRDefault="00227BB0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обавештава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потребним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подацима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потребно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прибавити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а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односе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треће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члан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породичног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газдинства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члан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породице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сл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.),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као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томе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приступ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подацима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могућ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само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основу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пристанка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DCDE43A" w14:textId="77777777" w:rsidR="00227BB0" w:rsidRPr="002D3C27" w:rsidRDefault="00227BB0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05BB929" w14:textId="77777777" w:rsidR="00227BB0" w:rsidRPr="002D3C27" w:rsidRDefault="00227BB0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образац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1.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садржи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69DB3681" w14:textId="77777777" w:rsidR="00227BB0" w:rsidRPr="002D3C27" w:rsidRDefault="00227BB0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основне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подносиоцу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19C6E030" w14:textId="77777777" w:rsidR="00227BB0" w:rsidRPr="002D3C27" w:rsidRDefault="00227BB0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(1)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име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презиме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назив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7D93456F" w14:textId="77777777" w:rsidR="00227BB0" w:rsidRPr="002D3C27" w:rsidRDefault="00227BB0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(2)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јединствени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матични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број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грађана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(ЈМБГ),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матични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број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(МБ),</w:t>
      </w:r>
    </w:p>
    <w:p w14:paraId="15DBB5C7" w14:textId="77777777" w:rsidR="00227BB0" w:rsidRPr="002D3C27" w:rsidRDefault="00227BB0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(3)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адресу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општина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место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улица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број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пребивалишта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седишта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28D94FE9" w14:textId="77777777" w:rsidR="00227BB0" w:rsidRPr="002D3C27" w:rsidRDefault="00227BB0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(4)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број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телефона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33DB7576" w14:textId="77777777" w:rsidR="00227BB0" w:rsidRPr="002D3C27" w:rsidRDefault="00227BB0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(5)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пошту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05360537" w14:textId="77777777" w:rsidR="00227BB0" w:rsidRPr="002D3C27" w:rsidRDefault="00227BB0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(6)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број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газдинства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(БПГ),</w:t>
      </w:r>
    </w:p>
    <w:p w14:paraId="0472BE30" w14:textId="77777777" w:rsidR="00227BB0" w:rsidRPr="002D3C27" w:rsidRDefault="00227BB0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(7)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додатне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подносиоца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–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40F6FB8C" w14:textId="77777777" w:rsidR="00227BB0" w:rsidRPr="002D3C27" w:rsidRDefault="00227BB0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–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порески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идентификациони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број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(ПИБ)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јединствени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број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корисника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јавних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средстава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(ЈБКЈС),</w:t>
      </w:r>
    </w:p>
    <w:p w14:paraId="5E1D07F8" w14:textId="77777777" w:rsidR="00227BB0" w:rsidRPr="002D3C27" w:rsidRDefault="00227BB0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–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име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презиме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одговорног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1AC79455" w14:textId="77777777" w:rsidR="00227BB0" w:rsidRPr="002D3C27" w:rsidRDefault="00227BB0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–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јединствени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матични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број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грађана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(ЈМБГ)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одговорног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75922F2F" w14:textId="77777777" w:rsidR="00227BB0" w:rsidRPr="002D3C27" w:rsidRDefault="00227BB0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(8)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јединствени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број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додељује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Централни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регистар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обавезног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социјалног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осигурања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лични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број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осигураника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уређује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централни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регистар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обавезног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социјалног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осигурања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даљем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тексту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Централни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регистар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обавезног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социјалног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осигурања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);</w:t>
      </w:r>
    </w:p>
    <w:p w14:paraId="042901A8" w14:textId="77777777" w:rsidR="00227BB0" w:rsidRPr="002D3C27" w:rsidRDefault="00227BB0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пријављеним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засејаним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засађеним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површинама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одговарајућом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биљном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културом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правилником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34314CF1" w14:textId="77777777" w:rsidR="00227BB0" w:rsidRPr="002D3C27" w:rsidRDefault="00227BB0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(1)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катастарску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општину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број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катастарске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парцеле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62619B41" w14:textId="77777777" w:rsidR="00227BB0" w:rsidRPr="002D3C27" w:rsidRDefault="00227BB0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(2)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шифру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културе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Шифарником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биљне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производње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558E076B" w14:textId="77777777" w:rsidR="00227BB0" w:rsidRPr="002D3C27" w:rsidRDefault="00227BB0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(3)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назив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културе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Шифарником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биљне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производње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44BF88E9" w14:textId="77777777" w:rsidR="00227BB0" w:rsidRPr="002D3C27" w:rsidRDefault="00227BB0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(4)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површини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културом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hа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/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аr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/m</w:t>
      </w:r>
      <w:r w:rsidRPr="002D3C27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2</w:t>
      </w: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);</w:t>
      </w:r>
    </w:p>
    <w:p w14:paraId="02F421D9" w14:textId="77777777" w:rsidR="00227BB0" w:rsidRPr="002D3C27" w:rsidRDefault="00227BB0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изјаву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подносиоца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кривичном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материјалном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одговорношћу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6AC33515" w14:textId="77777777" w:rsidR="00227BB0" w:rsidRPr="002D3C27" w:rsidRDefault="00227BB0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(1)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пријављене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засејане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засађене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површине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одговарајућом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биљном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културом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предмет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обрађује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своје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име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свој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рачун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5DD849C3" w14:textId="6B0A370A" w:rsidR="00227BB0" w:rsidRPr="002D3C27" w:rsidRDefault="00227BB0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(2)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сви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подаци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наведени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тачни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истинити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01EE7D04" w14:textId="5462D1B0" w:rsidR="009E1802" w:rsidRPr="002D3C27" w:rsidRDefault="009E1802" w:rsidP="00227BB0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(3) </w:t>
      </w:r>
      <w:r w:rsidRPr="002D3C27">
        <w:rPr>
          <w:rFonts w:ascii="Times New Roman" w:hAnsi="Times New Roman" w:cs="Times New Roman"/>
          <w:bCs/>
          <w:sz w:val="24"/>
          <w:szCs w:val="24"/>
        </w:rPr>
        <w:t xml:space="preserve">ће оправдати исплаћени износ основних подстицаја за биљну производњу у целости рачунима за куповину репроматеријала у складу са </w:t>
      </w:r>
      <w:r w:rsidR="009D135A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r w:rsidRPr="002D3C27">
        <w:rPr>
          <w:rFonts w:ascii="Times New Roman" w:hAnsi="Times New Roman" w:cs="Times New Roman"/>
          <w:bCs/>
          <w:sz w:val="24"/>
          <w:szCs w:val="24"/>
        </w:rPr>
        <w:t>равилником;</w:t>
      </w:r>
    </w:p>
    <w:p w14:paraId="4D92943B" w14:textId="618CB0AC" w:rsidR="00227BB0" w:rsidRPr="002D3C27" w:rsidRDefault="00227BB0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4)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потпис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подносиоца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одговорног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подносиоца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уређује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уређује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документ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идентификација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услуге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поверења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пословању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3E9D155" w14:textId="77777777" w:rsidR="006D170F" w:rsidRPr="002D3C27" w:rsidRDefault="006D170F" w:rsidP="00227BB0">
      <w:pPr>
        <w:pStyle w:val="NoSpacing"/>
        <w:ind w:firstLine="156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B4D85D6" w14:textId="7CF66767" w:rsidR="00227BB0" w:rsidRPr="002D3C27" w:rsidRDefault="00227BB0" w:rsidP="006D170F">
      <w:pPr>
        <w:pStyle w:val="NoSpacing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образац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3.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садржи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и:</w:t>
      </w:r>
    </w:p>
    <w:p w14:paraId="7F012BB0" w14:textId="77777777" w:rsidR="00227BB0" w:rsidRPr="002D3C27" w:rsidRDefault="00227BB0" w:rsidP="00227BB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8141385" w14:textId="2116B3EC" w:rsidR="00227BB0" w:rsidRPr="002D3C27" w:rsidRDefault="00227BB0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изјаву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подносиоца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одговорног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подносиоца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упознат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одредбом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103.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став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3.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Закона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општем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поступку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(„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Службени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гласник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РСˮ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бр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18/16, 95/18 –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аутентично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тумачење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2/23 – УС),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прописано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поступку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покреће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странке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орган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може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врши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увид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прибавља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обрађује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личне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чињеницама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води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службена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евиденција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када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неопходно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одлучивање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ако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странка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изричито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изјави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ће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прибавити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као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ако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странка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року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поднесе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личне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неопходне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одлучивање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органа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покретање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поступка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ће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сматрати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неуредним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сагласан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потребе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поступка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правилником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може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изврши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увид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прибави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обради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личне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чињеницама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води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службена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евиденција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а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неопходни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поступку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одлучивања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као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наменском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рачуну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породичног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газдинства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газдинства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753DB8AB" w14:textId="77777777" w:rsidR="00227BB0" w:rsidRPr="002D3C27" w:rsidRDefault="00227BB0" w:rsidP="00227BB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или</w:t>
      </w:r>
      <w:proofErr w:type="spellEnd"/>
    </w:p>
    <w:p w14:paraId="7A5DF8FE" w14:textId="77777777" w:rsidR="00227BB0" w:rsidRPr="002D3C27" w:rsidRDefault="00227BB0" w:rsidP="00227BB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BE272C7" w14:textId="02261932" w:rsidR="00227BB0" w:rsidRPr="002D3C27" w:rsidRDefault="00227BB0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изјаву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подносиоца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одговорног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подносиоца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упознат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одредбом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103.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став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3.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Закона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општем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поступку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прописано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поступку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покреће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странке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орган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може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врши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увид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прибавља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обрађује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личне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чињеницама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води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службена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евиденција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када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неопходно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одлучивање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ако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странка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изричито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изјави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ће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прибавити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као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ако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странка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року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поднесе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личне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неопходне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одлучивање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органа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покретање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поступка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ће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сматрати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неуредним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као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изјаву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ће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самостално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потребе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поступка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прибавити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личне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чињеницама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води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службена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евиденција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а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неопходни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одлучивање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правилником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AA13C74" w14:textId="77777777" w:rsidR="00227BB0" w:rsidRPr="002D3C27" w:rsidRDefault="00227BB0" w:rsidP="00227BB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95A2379" w14:textId="7E095834" w:rsidR="00227BB0" w:rsidRPr="002D3C27" w:rsidRDefault="00227BB0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образац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3.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садржи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чијим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избором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подносилац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потврђује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извршио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попуњавање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подноси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равилником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DD6053F" w14:textId="77777777" w:rsidR="00227BB0" w:rsidRPr="002D3C27" w:rsidRDefault="00227BB0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19AB0F3F" w14:textId="77777777" w:rsidR="00227BB0" w:rsidRPr="002D3C27" w:rsidRDefault="00227BB0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B778384" w14:textId="77777777" w:rsidR="00E70BBB" w:rsidRPr="002D3C27" w:rsidRDefault="00E70BBB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D3C2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Регистрација за коришћење услуге софтверског решења еАграр </w:t>
      </w:r>
    </w:p>
    <w:p w14:paraId="2BBA840B" w14:textId="3CBA8B1C" w:rsidR="00E70BBB" w:rsidRPr="002D3C27" w:rsidRDefault="00E70BBB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D3C27">
        <w:rPr>
          <w:rFonts w:ascii="Times New Roman" w:hAnsi="Times New Roman" w:cs="Times New Roman"/>
          <w:b/>
          <w:sz w:val="24"/>
          <w:szCs w:val="24"/>
          <w:lang w:val="sr-Cyrl-CS"/>
        </w:rPr>
        <w:t>и техничка подршка подносиоцима захтева</w:t>
      </w:r>
    </w:p>
    <w:p w14:paraId="011A6D95" w14:textId="77777777" w:rsidR="00E70BBB" w:rsidRPr="002D3C27" w:rsidRDefault="00E70BBB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D18061D" w14:textId="3A17ED69" w:rsidR="00B127BB" w:rsidRPr="002D3C27" w:rsidRDefault="00AB5422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D3C2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B5768D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 w:rsidRPr="002D3C27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60EE0049" w14:textId="258DCC9C" w:rsidR="00AB5422" w:rsidRPr="002D3C27" w:rsidRDefault="00AB5422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D61AABE" w14:textId="41B40961" w:rsidR="0039470A" w:rsidRPr="002D3C27" w:rsidRDefault="0039470A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Физичко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користи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услуге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софтверског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решења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еАграр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ако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регистровано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8A97899" w14:textId="77777777" w:rsidR="0039470A" w:rsidRPr="002D3C27" w:rsidRDefault="0039470A" w:rsidP="0039470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6E02DBD" w14:textId="04B4F114" w:rsidR="0039470A" w:rsidRPr="002D3C27" w:rsidRDefault="0039470A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Орган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надлежан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пројектовање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усклађивање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развој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функционисање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система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региструје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налог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кориснику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услуге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C913CBF" w14:textId="77777777" w:rsidR="0039470A" w:rsidRPr="002D3C27" w:rsidRDefault="0039470A" w:rsidP="0039470A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1478918" w14:textId="312B51F2" w:rsidR="0039470A" w:rsidRPr="002D3C27" w:rsidRDefault="0039470A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Ако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корисник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услуге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повуче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сагласност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прихватању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услова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коришћења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услуга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надлежни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орган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2.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брише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га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евиденције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затвара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његов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налог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5F39013" w14:textId="77777777" w:rsidR="0039470A" w:rsidRPr="002D3C27" w:rsidRDefault="0039470A" w:rsidP="0039470A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0634AF6" w14:textId="652F51BC" w:rsidR="0039470A" w:rsidRPr="002D3C27" w:rsidRDefault="0039470A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Након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регистрације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надлежни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орган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2.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кориснику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услуге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обезбеђује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коришћење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Јединственог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сандучића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уређује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35F96E0" w14:textId="77777777" w:rsidR="0039470A" w:rsidRPr="002D3C27" w:rsidRDefault="0039470A" w:rsidP="0039470A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C3FB946" w14:textId="4972F1FF" w:rsidR="0039470A" w:rsidRPr="002D3C27" w:rsidRDefault="0039470A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Учесник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поступању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пријављује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портал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софтверског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решења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еАграр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путем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налога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Портала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идентификацију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даљем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тексту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Портал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еИД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представља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јединствено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место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идентификацију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аутентикацију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регистрацију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пријаву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корисника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9BAA5F1" w14:textId="77777777" w:rsidR="0039470A" w:rsidRPr="002D3C27" w:rsidRDefault="0039470A" w:rsidP="0039470A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3B3A094" w14:textId="5452BEEB" w:rsidR="0039470A" w:rsidRPr="002D3C27" w:rsidRDefault="0039470A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Регистрацију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1.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учесник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може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остварити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Порталу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еИД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адреси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eid.gov.rs,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путем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квалификованог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сертификата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или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шалтеру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неког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Регистрационог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тела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уз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обавезно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издавање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параметара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активацију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мобилне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апликације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ConsentID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5732D05" w14:textId="77777777" w:rsidR="0039470A" w:rsidRPr="002D3C27" w:rsidRDefault="0039470A" w:rsidP="0039470A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D2401B0" w14:textId="1C2CC6AB" w:rsidR="0039470A" w:rsidRPr="002D3C27" w:rsidRDefault="0039470A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Техничку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подршку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подносиоцу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вези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поступањем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равилником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пружа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1961B86C" w14:textId="77777777" w:rsidR="0039470A" w:rsidRPr="002D3C27" w:rsidRDefault="0039470A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овлашћено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54ECC7E6" w14:textId="77777777" w:rsidR="0039470A" w:rsidRPr="002D3C27" w:rsidRDefault="0039470A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обавља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саветодавне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послове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лиценцу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обављање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тих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послова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уписано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Регистар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пољопривредних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саветодаваца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уређује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обављање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саветодавних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стручних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послова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области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1ABD9308" w14:textId="345F8985" w:rsidR="0039470A" w:rsidRPr="002D3C27" w:rsidRDefault="0039470A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3)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овлашћено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лице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органа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јединице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локалне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самоуправе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према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месту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пребивалишта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седишта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подносиоца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02B8955" w14:textId="77777777" w:rsidR="0039470A" w:rsidRPr="002D3C27" w:rsidRDefault="0039470A" w:rsidP="0039470A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5BE5087" w14:textId="77777777" w:rsidR="0039470A" w:rsidRPr="002D3C27" w:rsidRDefault="0039470A" w:rsidP="006D170F">
      <w:pPr>
        <w:pStyle w:val="NoSpacing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Ближа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техничка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упутства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начину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регистрације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корисничког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налога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пријави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систем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начину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попуњавања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подношења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обрасца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поступку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као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начину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пружања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техничке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подршке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подносиоцима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објављују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огласној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табли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аграрна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плаћања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Булевар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краља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Александра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84, 11000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Београд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као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званичној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веб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презентацији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еАграр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адреси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https://eagrar.gov.rs.</w:t>
      </w:r>
    </w:p>
    <w:p w14:paraId="0D6658BF" w14:textId="212434D8" w:rsidR="00F527AC" w:rsidRPr="002D3C27" w:rsidRDefault="00F527AC" w:rsidP="0039470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6FD83CC" w14:textId="017E37B7" w:rsidR="00190661" w:rsidRPr="002D3C27" w:rsidRDefault="00190661" w:rsidP="0019066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D3C27">
        <w:rPr>
          <w:rFonts w:ascii="Times New Roman" w:hAnsi="Times New Roman" w:cs="Times New Roman"/>
          <w:b/>
          <w:sz w:val="24"/>
          <w:szCs w:val="24"/>
          <w:lang w:val="sr-Cyrl-RS"/>
        </w:rPr>
        <w:t>Пријем електронског обрасца захтева</w:t>
      </w:r>
    </w:p>
    <w:p w14:paraId="4BEF3937" w14:textId="3DC7F8DF" w:rsidR="00AB5422" w:rsidRPr="002D3C27" w:rsidRDefault="00AB5422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BA3501D" w14:textId="4E1E3814" w:rsidR="00E70BBB" w:rsidRPr="002D3C27" w:rsidRDefault="00E70BBB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D3C2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B5768D">
        <w:rPr>
          <w:rFonts w:ascii="Times New Roman" w:hAnsi="Times New Roman" w:cs="Times New Roman"/>
          <w:b/>
          <w:sz w:val="24"/>
          <w:szCs w:val="24"/>
          <w:lang w:val="sr-Cyrl-CS"/>
        </w:rPr>
        <w:t>6</w:t>
      </w:r>
      <w:r w:rsidRPr="002D3C27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561B625C" w14:textId="73994307" w:rsidR="00E70BBB" w:rsidRPr="002D3C27" w:rsidRDefault="00E70BBB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C9C9227" w14:textId="19051363" w:rsidR="00C6242B" w:rsidRPr="002D3C27" w:rsidRDefault="00C6242B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омогућава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пријем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обрасца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4. </w:t>
      </w:r>
      <w:r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равилника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као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других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поднесака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оквиру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поступка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преко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портала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софтверског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решења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еАграр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уређује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документ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услуге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поверења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пословању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прописа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прописује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канцеларијско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пословање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органа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државне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овим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правилником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AD2BD6C" w14:textId="77777777" w:rsidR="00C6242B" w:rsidRPr="002D3C27" w:rsidRDefault="00C6242B" w:rsidP="00C6242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D9FC059" w14:textId="5C3864A8" w:rsidR="00C6242B" w:rsidRPr="002D3C27" w:rsidRDefault="00C6242B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Пријем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поднеска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евидентира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писарници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A7A7B03" w14:textId="77777777" w:rsidR="00C6242B" w:rsidRPr="002D3C27" w:rsidRDefault="00C6242B" w:rsidP="00C6242B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4A322E5" w14:textId="639E716A" w:rsidR="00C6242B" w:rsidRPr="002D3C27" w:rsidRDefault="00C6242B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Потврда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пријему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поднеска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шаље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подносиоцу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одмах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исти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начин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поднесак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послат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садржи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обавештење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пријему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поднеска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датум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време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пријема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напредни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печат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071D6C2" w14:textId="77777777" w:rsidR="00C6242B" w:rsidRPr="002D3C27" w:rsidRDefault="00C6242B" w:rsidP="00C6242B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17EA21B" w14:textId="72DFBF9E" w:rsidR="00C6242B" w:rsidRPr="002D3C27" w:rsidRDefault="00C6242B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Време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пријема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поднеска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време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одређено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квалификованим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временским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жигом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уређује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документ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услуге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поверења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пословању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CC6F34F" w14:textId="77777777" w:rsidR="00C6242B" w:rsidRPr="002D3C27" w:rsidRDefault="00C6242B" w:rsidP="00C6242B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21DA379" w14:textId="72C58485" w:rsidR="00C6242B" w:rsidRPr="002D3C27" w:rsidRDefault="00C6242B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Кроз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софтверско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решење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еАграр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аутоматски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додељује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број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сваки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поднети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захтев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тим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бројем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предузимају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све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радње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доносе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акта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C2CB4F4" w14:textId="77777777" w:rsidR="006D170F" w:rsidRPr="002D3C27" w:rsidRDefault="006D170F" w:rsidP="00C6242B">
      <w:pPr>
        <w:pStyle w:val="NoSpacing"/>
        <w:ind w:firstLine="156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615459B" w14:textId="6F50DC9F" w:rsidR="00C6242B" w:rsidRPr="002D3C27" w:rsidRDefault="00C6242B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Поред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броја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аутоматски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додељеног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кроз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софтверско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решење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еАграр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Управа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може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оквиру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поступка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кроз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софтверско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решење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еАграр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додељивати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бројеве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ознаке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које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су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интерног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карактера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7390978" w14:textId="77777777" w:rsidR="00C6242B" w:rsidRPr="002D3C27" w:rsidRDefault="00C6242B" w:rsidP="00C6242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E37E831" w14:textId="0705090E" w:rsidR="00086F66" w:rsidRPr="002D3C27" w:rsidRDefault="00086F66" w:rsidP="00C6242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D3C2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Износ </w:t>
      </w:r>
      <w:r w:rsidR="00F527AC" w:rsidRPr="002D3C27">
        <w:rPr>
          <w:rFonts w:ascii="Times New Roman" w:hAnsi="Times New Roman" w:cs="Times New Roman"/>
          <w:b/>
          <w:sz w:val="24"/>
          <w:szCs w:val="24"/>
          <w:lang w:val="sr-Cyrl-RS"/>
        </w:rPr>
        <w:t>подстицаја</w:t>
      </w:r>
      <w:r w:rsidRPr="002D3C2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C42807" w:rsidRPr="002D3C27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</w:p>
    <w:p w14:paraId="5A6B3935" w14:textId="7E103115" w:rsidR="00086F66" w:rsidRPr="002D3C27" w:rsidRDefault="00086F66" w:rsidP="00086F6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D3C27">
        <w:rPr>
          <w:rFonts w:ascii="Times New Roman" w:hAnsi="Times New Roman" w:cs="Times New Roman"/>
          <w:b/>
          <w:sz w:val="24"/>
          <w:szCs w:val="24"/>
          <w:lang w:val="sr-Cyrl-RS"/>
        </w:rPr>
        <w:t>износ расположивих средстава по Јавном позиву</w:t>
      </w:r>
    </w:p>
    <w:p w14:paraId="59AD5B0D" w14:textId="77777777" w:rsidR="00E70BBB" w:rsidRPr="002D3C27" w:rsidRDefault="00E70BBB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0B2F2B3" w14:textId="379EE488" w:rsidR="00634ECD" w:rsidRPr="002D3C27" w:rsidRDefault="00190661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D3C2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B5768D">
        <w:rPr>
          <w:rFonts w:ascii="Times New Roman" w:hAnsi="Times New Roman" w:cs="Times New Roman"/>
          <w:b/>
          <w:sz w:val="24"/>
          <w:szCs w:val="24"/>
          <w:lang w:val="sr-Cyrl-CS"/>
        </w:rPr>
        <w:t>7</w:t>
      </w:r>
      <w:r w:rsidRPr="002D3C27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02F76828" w14:textId="77777777" w:rsidR="00086F66" w:rsidRPr="002D3C27" w:rsidRDefault="00086F66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BF5A7E3" w14:textId="783A1786" w:rsidR="00C6242B" w:rsidRPr="002D3C27" w:rsidRDefault="00C6242B" w:rsidP="006D170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Подстицаји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остварују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површини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пољопривредне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производње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под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биљним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културама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3C27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равилником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утврђују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износу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одређеном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посебним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прописом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којим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уређује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расподела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подстицаја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пољопривреди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руралном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развоју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750ACD0" w14:textId="77777777" w:rsidR="00C6242B" w:rsidRPr="002D3C27" w:rsidRDefault="00C6242B" w:rsidP="00C6242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369AFD" w14:textId="47C33839" w:rsidR="00C6242B" w:rsidRPr="002D3C27" w:rsidRDefault="00C6242B" w:rsidP="006D170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Увећање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максималног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износа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подстицаја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подручја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одређених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управних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округа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складу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посебним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прописом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којим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уређује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расподела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подстицаја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пољопривреди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руралном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развоју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утврђује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према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месту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коме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налази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земљиште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под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биљним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културама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које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предмет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подстицаја</w:t>
      </w:r>
      <w:proofErr w:type="spellEnd"/>
      <w:r w:rsidRPr="002D3C2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8412A00" w14:textId="3BE4A890" w:rsidR="00B40B89" w:rsidRPr="002D3C27" w:rsidRDefault="00B40B89" w:rsidP="00C6242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029A5E85" w14:textId="6E1342A6" w:rsidR="00FA62B1" w:rsidRPr="002D3C27" w:rsidRDefault="00086F66" w:rsidP="00086F66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Укупна расположива средства по овом Јавном позиву опредељују се у износу </w:t>
      </w:r>
      <w:r w:rsidR="00FA62B1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 </w:t>
      </w:r>
      <w:r w:rsidR="000E469A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36.000.000.000,00 </w:t>
      </w:r>
      <w:r w:rsidR="00FA62B1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динара, у оквиру укупног износа који је за ову намену одређен </w:t>
      </w:r>
      <w:r w:rsidR="00FA62B1" w:rsidRPr="002D3C27">
        <w:rPr>
          <w:rFonts w:ascii="Times New Roman" w:hAnsi="Times New Roman" w:cs="Times New Roman"/>
          <w:bCs/>
          <w:sz w:val="24"/>
          <w:szCs w:val="24"/>
          <w:lang w:val="sr-Cyrl-CS"/>
        </w:rPr>
        <w:t>посебним прописом којим се уређује расподела подстицаја у пољопривреди и руралном развоју</w:t>
      </w:r>
      <w:r w:rsidR="00951E02" w:rsidRPr="002D3C27">
        <w:rPr>
          <w:rFonts w:ascii="Times New Roman" w:hAnsi="Times New Roman" w:cs="Times New Roman"/>
          <w:bCs/>
          <w:sz w:val="24"/>
          <w:szCs w:val="24"/>
        </w:rPr>
        <w:t>.</w:t>
      </w:r>
    </w:p>
    <w:p w14:paraId="73F0C1DA" w14:textId="7649C998" w:rsidR="009D135A" w:rsidRPr="002D3C27" w:rsidRDefault="009D135A" w:rsidP="00086F66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DDF0E1" w14:textId="7B44B274" w:rsidR="009D135A" w:rsidRPr="002D3C27" w:rsidRDefault="009D135A" w:rsidP="009D135A">
      <w:pPr>
        <w:spacing w:line="21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D3C27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Члан </w:t>
      </w:r>
      <w:r w:rsidR="00B5768D">
        <w:rPr>
          <w:rFonts w:ascii="Times New Roman" w:eastAsia="Verdana" w:hAnsi="Times New Roman" w:cs="Times New Roman"/>
          <w:b/>
          <w:bCs/>
          <w:sz w:val="24"/>
          <w:szCs w:val="24"/>
          <w:lang w:val="sr-Cyrl-RS"/>
        </w:rPr>
        <w:t>8</w:t>
      </w:r>
      <w:r w:rsidRPr="002D3C27">
        <w:rPr>
          <w:rFonts w:ascii="Times New Roman" w:eastAsia="Verdana" w:hAnsi="Times New Roman" w:cs="Times New Roman"/>
          <w:b/>
          <w:bCs/>
          <w:sz w:val="24"/>
          <w:szCs w:val="24"/>
          <w:lang w:val="sr-Cyrl-RS"/>
        </w:rPr>
        <w:t>.</w:t>
      </w:r>
    </w:p>
    <w:p w14:paraId="7E6EB390" w14:textId="77777777" w:rsidR="009D135A" w:rsidRPr="002D3C27" w:rsidRDefault="009D135A" w:rsidP="009D135A">
      <w:pPr>
        <w:spacing w:line="21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C27">
        <w:rPr>
          <w:rFonts w:ascii="Times New Roman" w:eastAsia="Verdana" w:hAnsi="Times New Roman" w:cs="Times New Roman"/>
          <w:sz w:val="24"/>
          <w:szCs w:val="24"/>
        </w:rPr>
        <w:t>Корисник подстицаја износ исплаћених средстава за основне подстицаје у биљној производњи правда у целости рачунима за купљени репроматеријал и то: семе, садни материјал, минерално ђубриво и/или средства за заштиту биља, најкасније до 31. јула 2026. године.</w:t>
      </w:r>
    </w:p>
    <w:p w14:paraId="77EB949E" w14:textId="77777777" w:rsidR="009D135A" w:rsidRPr="002D3C27" w:rsidRDefault="009D135A" w:rsidP="002D3C27">
      <w:pPr>
        <w:spacing w:line="21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C27">
        <w:rPr>
          <w:rFonts w:ascii="Times New Roman" w:eastAsia="Verdana" w:hAnsi="Times New Roman" w:cs="Times New Roman"/>
          <w:sz w:val="24"/>
          <w:szCs w:val="24"/>
        </w:rPr>
        <w:t>Рачун из става 1. овог члана је рачун издат у периоду од 1. августа 2025. године до 31. јула 2026. године, и то:</w:t>
      </w:r>
    </w:p>
    <w:p w14:paraId="23B1749A" w14:textId="77777777" w:rsidR="009D135A" w:rsidRPr="002D3C27" w:rsidRDefault="009D135A" w:rsidP="002D3C27">
      <w:pPr>
        <w:spacing w:line="21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C27">
        <w:rPr>
          <w:rFonts w:ascii="Times New Roman" w:eastAsia="Verdana" w:hAnsi="Times New Roman" w:cs="Times New Roman"/>
          <w:sz w:val="24"/>
          <w:szCs w:val="24"/>
        </w:rPr>
        <w:t>1) електронска фактура у xml формату издата у складу са законом којим се уређује електронско фактурисање – ако је репроматеријал купљен од добављача који се бави продајом на велико, или</w:t>
      </w:r>
    </w:p>
    <w:p w14:paraId="69D2ED84" w14:textId="77777777" w:rsidR="009D135A" w:rsidRPr="002D3C27" w:rsidRDefault="009D135A" w:rsidP="002D3C27">
      <w:pPr>
        <w:spacing w:line="21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C27">
        <w:rPr>
          <w:rFonts w:ascii="Times New Roman" w:eastAsia="Verdana" w:hAnsi="Times New Roman" w:cs="Times New Roman"/>
          <w:sz w:val="24"/>
          <w:szCs w:val="24"/>
        </w:rPr>
        <w:t>2) фискални рачун о набавци репроматеријала који најмање садржи број пољопривредног газдинства (БПГ) или јединствени матични број грађана (ЈМБГ) или матични број (МБ), у складу са прописима којима се уређује фискализација – ако је подносилац захтева правно лице или обвезник пореза на приходе од самосталне делатности у смислу закона којим се уређује порез на доходак грађана или физичко лице носилац пољопривредног газдинства које остварује приходе од пољопривреде и шумарства, а које није обвезник пореза на приходе од самосталне делатности у смислу закона којим се уређује порез на доходак грађана.</w:t>
      </w:r>
    </w:p>
    <w:p w14:paraId="5BEEDC49" w14:textId="77777777" w:rsidR="009D135A" w:rsidRPr="002D3C27" w:rsidRDefault="009D135A" w:rsidP="002D3C27">
      <w:pPr>
        <w:spacing w:line="21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C27">
        <w:rPr>
          <w:rFonts w:ascii="Times New Roman" w:eastAsia="Verdana" w:hAnsi="Times New Roman" w:cs="Times New Roman"/>
          <w:sz w:val="24"/>
          <w:szCs w:val="24"/>
        </w:rPr>
        <w:lastRenderedPageBreak/>
        <w:t>Електронску фактуру из става 2. тачка 1) овог члана корисник подстицаја прилаже у xml формату непосредно у оквиру софтверског решења еАграр, а фискални рачун из става 2. тачка 2) овог члана се аутоматски учитава.</w:t>
      </w:r>
    </w:p>
    <w:p w14:paraId="7585B59B" w14:textId="594C2ADB" w:rsidR="009D135A" w:rsidRPr="002D3C27" w:rsidRDefault="009D135A" w:rsidP="009D135A">
      <w:pPr>
        <w:spacing w:line="21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D3C27">
        <w:rPr>
          <w:rFonts w:ascii="Times New Roman" w:eastAsia="Verdana" w:hAnsi="Times New Roman" w:cs="Times New Roman"/>
          <w:b/>
          <w:bCs/>
          <w:sz w:val="24"/>
          <w:szCs w:val="24"/>
          <w:lang w:val="sr-Cyrl-RS"/>
        </w:rPr>
        <w:t xml:space="preserve">Члан </w:t>
      </w:r>
      <w:r w:rsidR="00B5768D">
        <w:rPr>
          <w:rFonts w:ascii="Times New Roman" w:eastAsia="Verdana" w:hAnsi="Times New Roman" w:cs="Times New Roman"/>
          <w:b/>
          <w:bCs/>
          <w:sz w:val="24"/>
          <w:szCs w:val="24"/>
          <w:lang w:val="sr-Cyrl-RS"/>
        </w:rPr>
        <w:t>9</w:t>
      </w:r>
      <w:r w:rsidRPr="002D3C27">
        <w:rPr>
          <w:rFonts w:ascii="Times New Roman" w:eastAsia="Verdana" w:hAnsi="Times New Roman" w:cs="Times New Roman"/>
          <w:b/>
          <w:bCs/>
          <w:sz w:val="24"/>
          <w:szCs w:val="24"/>
          <w:lang w:val="sr-Cyrl-RS"/>
        </w:rPr>
        <w:t>.</w:t>
      </w:r>
    </w:p>
    <w:p w14:paraId="2594FA64" w14:textId="09BD619B" w:rsidR="009D135A" w:rsidRPr="002D3C27" w:rsidRDefault="009D135A" w:rsidP="002D3C27">
      <w:pPr>
        <w:spacing w:line="210" w:lineRule="atLeast"/>
        <w:ind w:firstLine="72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D3C27">
        <w:rPr>
          <w:rFonts w:ascii="Times New Roman" w:eastAsia="Verdana" w:hAnsi="Times New Roman" w:cs="Times New Roman"/>
          <w:sz w:val="24"/>
          <w:szCs w:val="24"/>
        </w:rPr>
        <w:t xml:space="preserve">Корисник подстицаја износ исплаћених средства који није оправдао у складу са </w:t>
      </w:r>
      <w:r w:rsidR="002D3C27" w:rsidRPr="002D3C27">
        <w:rPr>
          <w:rFonts w:ascii="Times New Roman" w:eastAsia="Verdana" w:hAnsi="Times New Roman" w:cs="Times New Roman"/>
          <w:sz w:val="24"/>
          <w:szCs w:val="24"/>
          <w:lang w:val="sr-Cyrl-RS"/>
        </w:rPr>
        <w:t>П</w:t>
      </w:r>
      <w:r w:rsidRPr="002D3C27">
        <w:rPr>
          <w:rFonts w:ascii="Times New Roman" w:eastAsia="Verdana" w:hAnsi="Times New Roman" w:cs="Times New Roman"/>
          <w:sz w:val="24"/>
          <w:szCs w:val="24"/>
        </w:rPr>
        <w:t>равилником</w:t>
      </w:r>
      <w:r w:rsidR="002D3C27" w:rsidRPr="002D3C27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 овим Јавним позивом, </w:t>
      </w:r>
      <w:r w:rsidRPr="002D3C27">
        <w:rPr>
          <w:rFonts w:ascii="Times New Roman" w:eastAsia="Verdana" w:hAnsi="Times New Roman" w:cs="Times New Roman"/>
          <w:sz w:val="24"/>
          <w:szCs w:val="24"/>
        </w:rPr>
        <w:t>враћа у складу са законом којим се уређују подстицаји у пољопривреди и руралном развоју.</w:t>
      </w:r>
    </w:p>
    <w:p w14:paraId="3588F113" w14:textId="7393094E" w:rsidR="009D135A" w:rsidRPr="002D3C27" w:rsidRDefault="009D135A" w:rsidP="009D135A">
      <w:pPr>
        <w:spacing w:line="21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D3C27">
        <w:rPr>
          <w:rFonts w:ascii="Times New Roman" w:eastAsia="Verdana" w:hAnsi="Times New Roman" w:cs="Times New Roman"/>
          <w:b/>
          <w:bCs/>
          <w:sz w:val="24"/>
          <w:szCs w:val="24"/>
          <w:lang w:val="sr-Cyrl-RS"/>
        </w:rPr>
        <w:t>Члан 1</w:t>
      </w:r>
      <w:r w:rsidR="00B5768D">
        <w:rPr>
          <w:rFonts w:ascii="Times New Roman" w:eastAsia="Verdana" w:hAnsi="Times New Roman" w:cs="Times New Roman"/>
          <w:b/>
          <w:bCs/>
          <w:sz w:val="24"/>
          <w:szCs w:val="24"/>
          <w:lang w:val="sr-Cyrl-RS"/>
        </w:rPr>
        <w:t>0</w:t>
      </w:r>
      <w:r w:rsidRPr="002D3C27">
        <w:rPr>
          <w:rFonts w:ascii="Times New Roman" w:eastAsia="Verdana" w:hAnsi="Times New Roman" w:cs="Times New Roman"/>
          <w:b/>
          <w:bCs/>
          <w:sz w:val="24"/>
          <w:szCs w:val="24"/>
          <w:lang w:val="sr-Cyrl-RS"/>
        </w:rPr>
        <w:t>.</w:t>
      </w:r>
    </w:p>
    <w:p w14:paraId="151A895F" w14:textId="1EE6512D" w:rsidR="009D135A" w:rsidRPr="002D3C27" w:rsidRDefault="009D135A" w:rsidP="009D135A">
      <w:pPr>
        <w:spacing w:line="21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C27">
        <w:rPr>
          <w:rFonts w:ascii="Times New Roman" w:eastAsia="Verdana" w:hAnsi="Times New Roman" w:cs="Times New Roman"/>
          <w:sz w:val="24"/>
          <w:szCs w:val="24"/>
        </w:rPr>
        <w:t xml:space="preserve">Изузетно у 2026. години, за фискалне рачуне из члана 12а став 2. тачка 2) </w:t>
      </w:r>
      <w:r w:rsidRPr="002D3C27">
        <w:rPr>
          <w:rFonts w:ascii="Times New Roman" w:eastAsia="Verdana" w:hAnsi="Times New Roman" w:cs="Times New Roman"/>
          <w:sz w:val="24"/>
          <w:szCs w:val="24"/>
          <w:lang w:val="sr-Cyrl-RS"/>
        </w:rPr>
        <w:t>П</w:t>
      </w:r>
      <w:r w:rsidRPr="002D3C27">
        <w:rPr>
          <w:rFonts w:ascii="Times New Roman" w:eastAsia="Verdana" w:hAnsi="Times New Roman" w:cs="Times New Roman"/>
          <w:sz w:val="24"/>
          <w:szCs w:val="24"/>
        </w:rPr>
        <w:t>равилника</w:t>
      </w:r>
      <w:r w:rsidRPr="002D3C27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 члана </w:t>
      </w:r>
      <w:r w:rsidR="00B5768D">
        <w:rPr>
          <w:rFonts w:ascii="Times New Roman" w:eastAsia="Verdana" w:hAnsi="Times New Roman" w:cs="Times New Roman"/>
          <w:sz w:val="24"/>
          <w:szCs w:val="24"/>
          <w:lang w:val="sr-Cyrl-RS"/>
        </w:rPr>
        <w:t>8</w:t>
      </w:r>
      <w:r w:rsidRPr="002D3C27">
        <w:rPr>
          <w:rFonts w:ascii="Times New Roman" w:eastAsia="Verdana" w:hAnsi="Times New Roman" w:cs="Times New Roman"/>
          <w:sz w:val="24"/>
          <w:szCs w:val="24"/>
          <w:lang w:val="sr-Cyrl-RS"/>
        </w:rPr>
        <w:t>. став 2. тачка 2) овог Јавног позива</w:t>
      </w:r>
      <w:r w:rsidRPr="002D3C27">
        <w:rPr>
          <w:rFonts w:ascii="Times New Roman" w:eastAsia="Verdana" w:hAnsi="Times New Roman" w:cs="Times New Roman"/>
          <w:sz w:val="24"/>
          <w:szCs w:val="24"/>
        </w:rPr>
        <w:t>, који су издати без наведеног броја пољопривредног газдинства (БПГ), јединственог матичног броја грађана (ЈМБГ) или матичног броја (МБ), корисник подстицаја уноси ПФР број рачуна и датум и време издавања, непосредно у оквиру софтверског решења еАграр.</w:t>
      </w:r>
    </w:p>
    <w:p w14:paraId="5620DDDA" w14:textId="45EBC618" w:rsidR="00086F66" w:rsidRPr="002D3C27" w:rsidRDefault="00086F66" w:rsidP="00086F66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AA011E5" w14:textId="77777777" w:rsidR="00086F66" w:rsidRPr="002D3C27" w:rsidRDefault="00086F66" w:rsidP="00086F6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D3C2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Објављивање Јавног позива и </w:t>
      </w:r>
    </w:p>
    <w:p w14:paraId="011B4EA7" w14:textId="54D280B2" w:rsidR="00086F66" w:rsidRPr="002D3C27" w:rsidRDefault="00086F66" w:rsidP="00086F6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D3C27">
        <w:rPr>
          <w:rFonts w:ascii="Times New Roman" w:hAnsi="Times New Roman" w:cs="Times New Roman"/>
          <w:b/>
          <w:sz w:val="24"/>
          <w:szCs w:val="24"/>
          <w:lang w:val="sr-Cyrl-RS"/>
        </w:rPr>
        <w:t>информације у вези расписаног јавног позива</w:t>
      </w:r>
    </w:p>
    <w:p w14:paraId="5A287C0B" w14:textId="670912DB" w:rsidR="00086F66" w:rsidRPr="002D3C27" w:rsidRDefault="00086F66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22536BF" w14:textId="13B5A783" w:rsidR="00086F66" w:rsidRPr="002D3C27" w:rsidRDefault="00086F66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D3C2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2D3C27" w:rsidRPr="002D3C27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="00B5768D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Pr="002D3C27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3F98E7CD" w14:textId="680168B4" w:rsidR="00634ECD" w:rsidRPr="002D3C27" w:rsidRDefault="00634ECD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1586567" w14:textId="24E58F48" w:rsidR="00E270BB" w:rsidRPr="002D3C27" w:rsidRDefault="00C6242B" w:rsidP="006D170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3C27">
        <w:rPr>
          <w:rFonts w:ascii="Times New Roman" w:hAnsi="Times New Roman" w:cs="Times New Roman"/>
          <w:sz w:val="24"/>
          <w:szCs w:val="24"/>
          <w:lang w:val="sr-Cyrl-RS"/>
        </w:rPr>
        <w:t>Ј</w:t>
      </w:r>
      <w:proofErr w:type="spellStart"/>
      <w:r w:rsidRPr="002D3C27">
        <w:rPr>
          <w:rFonts w:ascii="Times New Roman" w:hAnsi="Times New Roman" w:cs="Times New Roman"/>
          <w:sz w:val="24"/>
          <w:szCs w:val="24"/>
          <w:lang w:val="en-US"/>
        </w:rPr>
        <w:t>авни</w:t>
      </w:r>
      <w:proofErr w:type="spellEnd"/>
      <w:r w:rsidRPr="002D3C27">
        <w:rPr>
          <w:rFonts w:ascii="Times New Roman" w:hAnsi="Times New Roman" w:cs="Times New Roman"/>
          <w:sz w:val="24"/>
          <w:szCs w:val="24"/>
        </w:rPr>
        <w:t xml:space="preserve"> </w:t>
      </w:r>
      <w:r w:rsidRPr="002D3C27">
        <w:rPr>
          <w:rFonts w:ascii="Times New Roman" w:hAnsi="Times New Roman" w:cs="Times New Roman"/>
          <w:sz w:val="24"/>
          <w:szCs w:val="24"/>
          <w:lang w:val="sr-Cyrl-RS"/>
        </w:rPr>
        <w:t xml:space="preserve">позив </w:t>
      </w:r>
      <w:r w:rsidRPr="002D3C27">
        <w:rPr>
          <w:rFonts w:ascii="Times New Roman" w:hAnsi="Times New Roman" w:cs="Times New Roman"/>
          <w:sz w:val="24"/>
          <w:szCs w:val="24"/>
        </w:rPr>
        <w:t xml:space="preserve">за подношење захтева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основне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биљној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>производњи</w:t>
      </w:r>
      <w:proofErr w:type="spellEnd"/>
      <w:r w:rsidRPr="002D3C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за 20</w:t>
      </w:r>
      <w:r w:rsidR="006D170F"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26</w:t>
      </w:r>
      <w:r w:rsidRPr="002D3C27">
        <w:rPr>
          <w:rFonts w:ascii="Times New Roman" w:hAnsi="Times New Roman" w:cs="Times New Roman"/>
          <w:bCs/>
          <w:sz w:val="24"/>
          <w:szCs w:val="24"/>
          <w:lang w:val="sr-Cyrl-RS"/>
        </w:rPr>
        <w:t>. годину</w:t>
      </w:r>
      <w:r w:rsidR="00E04731" w:rsidRPr="002D3C27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, </w:t>
      </w:r>
      <w:r w:rsidR="00E270BB" w:rsidRPr="002D3C27">
        <w:rPr>
          <w:rFonts w:ascii="Times New Roman" w:hAnsi="Times New Roman" w:cs="Times New Roman"/>
          <w:spacing w:val="-2"/>
          <w:sz w:val="24"/>
          <w:szCs w:val="24"/>
          <w:lang w:val="sr-Cyrl-CS"/>
        </w:rPr>
        <w:t>објављује се</w:t>
      </w:r>
      <w:r w:rsidR="00F831CA" w:rsidRPr="002D3C27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 на </w:t>
      </w:r>
      <w:r w:rsidR="00FB77CB" w:rsidRPr="002D3C27">
        <w:rPr>
          <w:rFonts w:ascii="Times New Roman" w:hAnsi="Times New Roman" w:cs="Times New Roman"/>
          <w:spacing w:val="-2"/>
          <w:sz w:val="24"/>
          <w:szCs w:val="24"/>
        </w:rPr>
        <w:t>огласној табли Управе за а</w:t>
      </w:r>
      <w:r w:rsidR="00C3230F" w:rsidRPr="002D3C27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FB77CB" w:rsidRPr="002D3C27">
        <w:rPr>
          <w:rFonts w:ascii="Times New Roman" w:hAnsi="Times New Roman" w:cs="Times New Roman"/>
          <w:spacing w:val="-2"/>
          <w:sz w:val="24"/>
          <w:szCs w:val="24"/>
        </w:rPr>
        <w:t xml:space="preserve">рарна плаћања, </w:t>
      </w:r>
      <w:r w:rsidR="00FB77CB" w:rsidRPr="002D3C27">
        <w:rPr>
          <w:rFonts w:ascii="Times New Roman" w:hAnsi="Times New Roman" w:cs="Times New Roman"/>
          <w:sz w:val="24"/>
          <w:szCs w:val="24"/>
        </w:rPr>
        <w:t xml:space="preserve">Булевар краља Александра бр. 84, </w:t>
      </w:r>
      <w:r w:rsidR="00C3230F" w:rsidRPr="002D3C27">
        <w:rPr>
          <w:rFonts w:ascii="Times New Roman" w:hAnsi="Times New Roman" w:cs="Times New Roman"/>
          <w:sz w:val="24"/>
          <w:szCs w:val="24"/>
        </w:rPr>
        <w:t>110</w:t>
      </w:r>
      <w:r w:rsidR="00461272" w:rsidRPr="002D3C2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C3230F" w:rsidRPr="002D3C27">
        <w:rPr>
          <w:rFonts w:ascii="Times New Roman" w:hAnsi="Times New Roman" w:cs="Times New Roman"/>
          <w:sz w:val="24"/>
          <w:szCs w:val="24"/>
        </w:rPr>
        <w:t xml:space="preserve">0 Београд, </w:t>
      </w:r>
      <w:r w:rsidR="00FB77CB" w:rsidRPr="002D3C27">
        <w:rPr>
          <w:rFonts w:ascii="Times New Roman" w:hAnsi="Times New Roman" w:cs="Times New Roman"/>
          <w:sz w:val="24"/>
          <w:szCs w:val="24"/>
        </w:rPr>
        <w:t xml:space="preserve">као и на </w:t>
      </w:r>
      <w:r w:rsidR="00F831CA" w:rsidRPr="002D3C27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званичној интернет страници </w:t>
      </w:r>
      <w:r w:rsidR="00E270BB" w:rsidRPr="002D3C27">
        <w:rPr>
          <w:rFonts w:ascii="Times New Roman" w:hAnsi="Times New Roman" w:cs="Times New Roman"/>
          <w:spacing w:val="-2"/>
          <w:sz w:val="24"/>
          <w:szCs w:val="24"/>
          <w:lang w:val="sr-Cyrl-CS"/>
        </w:rPr>
        <w:t>Министарства пољопривреде</w:t>
      </w:r>
      <w:r w:rsidR="00E04731" w:rsidRPr="002D3C27">
        <w:rPr>
          <w:rFonts w:ascii="Times New Roman" w:hAnsi="Times New Roman" w:cs="Times New Roman"/>
          <w:spacing w:val="-2"/>
          <w:sz w:val="24"/>
          <w:szCs w:val="24"/>
          <w:lang w:val="sr-Cyrl-CS"/>
        </w:rPr>
        <w:t>, шумарства и водопривреде</w:t>
      </w:r>
      <w:r w:rsidR="00E270BB" w:rsidRPr="002D3C27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 </w:t>
      </w:r>
      <w:hyperlink r:id="rId9" w:history="1">
        <w:r w:rsidR="00E04731" w:rsidRPr="002D3C2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http://www.minpolj.gov.rs</w:t>
        </w:r>
      </w:hyperlink>
      <w:r w:rsidR="00FB77CB" w:rsidRPr="002D3C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70BB" w:rsidRPr="002D3C27">
        <w:rPr>
          <w:rFonts w:ascii="Times New Roman" w:hAnsi="Times New Roman" w:cs="Times New Roman"/>
          <w:sz w:val="24"/>
          <w:szCs w:val="24"/>
        </w:rPr>
        <w:t xml:space="preserve">и </w:t>
      </w:r>
      <w:r w:rsidR="00E270BB" w:rsidRPr="002D3C27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званичној интернет страници </w:t>
      </w:r>
      <w:r w:rsidR="00E270BB" w:rsidRPr="002D3C27">
        <w:rPr>
          <w:rFonts w:ascii="Times New Roman" w:hAnsi="Times New Roman" w:cs="Times New Roman"/>
          <w:sz w:val="24"/>
          <w:szCs w:val="24"/>
        </w:rPr>
        <w:t>Управе за аграрна плаћања http://www.uap.gov.rs.</w:t>
      </w:r>
    </w:p>
    <w:p w14:paraId="2736F95C" w14:textId="77777777" w:rsidR="00E270BB" w:rsidRPr="002D3C27" w:rsidRDefault="00E270BB" w:rsidP="00461272">
      <w:pPr>
        <w:pStyle w:val="NoSpacing"/>
        <w:jc w:val="both"/>
        <w:rPr>
          <w:rFonts w:ascii="Times New Roman" w:hAnsi="Times New Roman" w:cs="Times New Roman"/>
          <w:spacing w:val="-2"/>
          <w:sz w:val="24"/>
          <w:szCs w:val="24"/>
          <w:lang w:val="sr-Cyrl-CS"/>
        </w:rPr>
      </w:pPr>
    </w:p>
    <w:p w14:paraId="675A3D03" w14:textId="6209175B" w:rsidR="00086F66" w:rsidRPr="002D3C27" w:rsidRDefault="00E270BB" w:rsidP="006D170F">
      <w:pPr>
        <w:pStyle w:val="NoSpacing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bookmarkStart w:id="0" w:name="_Hlk131409673"/>
      <w:r w:rsidRPr="002D3C27">
        <w:rPr>
          <w:rFonts w:ascii="Times New Roman" w:hAnsi="Times New Roman" w:cs="Times New Roman"/>
          <w:color w:val="000000"/>
          <w:sz w:val="24"/>
          <w:szCs w:val="24"/>
        </w:rPr>
        <w:t>Информације у вези расписаног Јавног позива доступне су на телефон</w:t>
      </w:r>
      <w:r w:rsidR="00C3230F" w:rsidRPr="002D3C2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91DAA" w:rsidRPr="002D3C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C27">
        <w:rPr>
          <w:rFonts w:ascii="Times New Roman" w:hAnsi="Times New Roman" w:cs="Times New Roman"/>
          <w:color w:val="000000"/>
          <w:sz w:val="24"/>
          <w:szCs w:val="24"/>
        </w:rPr>
        <w:t xml:space="preserve">Инфо-центра Министарства </w:t>
      </w:r>
      <w:r w:rsidR="00E04731" w:rsidRPr="002D3C27">
        <w:rPr>
          <w:rFonts w:ascii="Times New Roman" w:hAnsi="Times New Roman" w:cs="Times New Roman"/>
          <w:color w:val="000000"/>
          <w:sz w:val="24"/>
          <w:szCs w:val="24"/>
        </w:rPr>
        <w:t>пољопривреде, шумарства и водопривреде</w:t>
      </w:r>
      <w:r w:rsidRPr="002D3C27">
        <w:rPr>
          <w:rFonts w:ascii="Times New Roman" w:hAnsi="Times New Roman" w:cs="Times New Roman"/>
          <w:color w:val="000000"/>
          <w:sz w:val="24"/>
          <w:szCs w:val="24"/>
        </w:rPr>
        <w:t>: 011/260-79-60 или 011/260-79-61, као и контакт центра Управе за аграрна плаћања 011/30-20-100 или 011/30-20-101,</w:t>
      </w:r>
      <w:r w:rsidR="00F831CA" w:rsidRPr="002D3C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3C27">
        <w:rPr>
          <w:rFonts w:ascii="Times New Roman" w:hAnsi="Times New Roman" w:cs="Times New Roman"/>
          <w:color w:val="000000"/>
          <w:sz w:val="24"/>
          <w:szCs w:val="24"/>
        </w:rPr>
        <w:t>сваког радног дана од 7:30 до 15:30 часова</w:t>
      </w:r>
      <w:r w:rsidR="00086F66" w:rsidRPr="002D3C27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као </w:t>
      </w:r>
      <w:r w:rsidR="00086F66" w:rsidRPr="002D3C2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и </w:t>
      </w:r>
      <w:proofErr w:type="spellStart"/>
      <w:r w:rsidR="00086F66" w:rsidRPr="002D3C2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на</w:t>
      </w:r>
      <w:proofErr w:type="spellEnd"/>
      <w:r w:rsidR="00086F66" w:rsidRPr="002D3C2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86F66" w:rsidRPr="002D3C2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званичној</w:t>
      </w:r>
      <w:proofErr w:type="spellEnd"/>
      <w:r w:rsidR="00086F66" w:rsidRPr="002D3C2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86F66" w:rsidRPr="002D3C2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веб</w:t>
      </w:r>
      <w:proofErr w:type="spellEnd"/>
      <w:r w:rsidR="00086F66" w:rsidRPr="002D3C2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86F66" w:rsidRPr="002D3C2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презентацији</w:t>
      </w:r>
      <w:proofErr w:type="spellEnd"/>
      <w:r w:rsidR="00086F66" w:rsidRPr="002D3C2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86F66" w:rsidRPr="002D3C2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еАграр</w:t>
      </w:r>
      <w:proofErr w:type="spellEnd"/>
      <w:r w:rsidR="00086F66" w:rsidRPr="002D3C2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086F66" w:rsidRPr="002D3C2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на</w:t>
      </w:r>
      <w:proofErr w:type="spellEnd"/>
      <w:r w:rsidR="00086F66" w:rsidRPr="002D3C2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86F66" w:rsidRPr="002D3C2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адреси</w:t>
      </w:r>
      <w:proofErr w:type="spellEnd"/>
      <w:r w:rsidR="00086F66" w:rsidRPr="002D3C2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hyperlink r:id="rId10" w:history="1">
        <w:r w:rsidR="00086F66" w:rsidRPr="002D3C27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https://eagrar.gov.rs</w:t>
        </w:r>
      </w:hyperlink>
      <w:r w:rsidR="00086F66" w:rsidRPr="002D3C2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bookmarkEnd w:id="0"/>
    <w:p w14:paraId="03090934" w14:textId="3F9E2091" w:rsidR="00522253" w:rsidRPr="002D3C27" w:rsidRDefault="00522253" w:rsidP="00461272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6A35C683" w14:textId="77777777" w:rsidR="00093E57" w:rsidRPr="002D3C27" w:rsidRDefault="00093E57" w:rsidP="00461272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0CB2CE02" w14:textId="09F66A9E" w:rsidR="00E270BB" w:rsidRPr="002D3C27" w:rsidRDefault="00E270BB" w:rsidP="00E270BB">
      <w:pPr>
        <w:tabs>
          <w:tab w:val="left" w:pos="8739"/>
        </w:tabs>
        <w:ind w:right="32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D3C27">
        <w:rPr>
          <w:rFonts w:ascii="Times New Roman" w:hAnsi="Times New Roman" w:cs="Times New Roman"/>
          <w:sz w:val="24"/>
          <w:szCs w:val="24"/>
          <w:lang w:val="sr-Cyrl-CS"/>
        </w:rPr>
        <w:t xml:space="preserve">У Београду, </w:t>
      </w:r>
      <w:r w:rsidR="006D170F" w:rsidRPr="002D3C27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30059" w:rsidRPr="002D3C2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D170F" w:rsidRPr="002D3C27">
        <w:rPr>
          <w:rFonts w:ascii="Times New Roman" w:hAnsi="Times New Roman" w:cs="Times New Roman"/>
          <w:sz w:val="24"/>
          <w:szCs w:val="24"/>
          <w:lang w:val="sr-Cyrl-RS"/>
        </w:rPr>
        <w:t>марта</w:t>
      </w:r>
      <w:r w:rsidR="00C6242B" w:rsidRPr="002D3C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272" w:rsidRPr="002D3C27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6D170F" w:rsidRPr="002D3C27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2D3C27">
        <w:rPr>
          <w:rFonts w:ascii="Times New Roman" w:hAnsi="Times New Roman" w:cs="Times New Roman"/>
          <w:sz w:val="24"/>
          <w:szCs w:val="24"/>
          <w:lang w:val="sr-Cyrl-CS"/>
        </w:rPr>
        <w:t>. године,</w:t>
      </w:r>
    </w:p>
    <w:tbl>
      <w:tblPr>
        <w:tblW w:w="9672" w:type="dxa"/>
        <w:tblInd w:w="108" w:type="dxa"/>
        <w:tblLook w:val="01E0" w:firstRow="1" w:lastRow="1" w:firstColumn="1" w:lastColumn="1" w:noHBand="0" w:noVBand="0"/>
      </w:tblPr>
      <w:tblGrid>
        <w:gridCol w:w="5044"/>
        <w:gridCol w:w="4628"/>
      </w:tblGrid>
      <w:tr w:rsidR="0036215F" w:rsidRPr="002D3C27" w14:paraId="762E9FA4" w14:textId="77777777" w:rsidTr="00130059">
        <w:trPr>
          <w:trHeight w:val="978"/>
        </w:trPr>
        <w:tc>
          <w:tcPr>
            <w:tcW w:w="5044" w:type="dxa"/>
          </w:tcPr>
          <w:p w14:paraId="6B3E17F8" w14:textId="77777777" w:rsidR="00C6242B" w:rsidRPr="002D3C27" w:rsidRDefault="00C6242B" w:rsidP="00671C6C">
            <w:pPr>
              <w:tabs>
                <w:tab w:val="left" w:pos="8739"/>
              </w:tabs>
              <w:ind w:right="3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751795B7" w14:textId="29200441" w:rsidR="00CB12EC" w:rsidRPr="002D3C27" w:rsidRDefault="0036215F" w:rsidP="00671C6C">
            <w:pPr>
              <w:tabs>
                <w:tab w:val="left" w:pos="8739"/>
              </w:tabs>
              <w:ind w:right="32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D3C2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Број: </w:t>
            </w:r>
            <w:r w:rsidR="00C02622" w:rsidRPr="00C02622">
              <w:rPr>
                <w:rFonts w:ascii="Times New Roman" w:hAnsi="Times New Roman" w:cs="Times New Roman"/>
                <w:b/>
                <w:sz w:val="24"/>
                <w:szCs w:val="24"/>
              </w:rPr>
              <w:t>000804546 2026 14846 008 001 012 001</w:t>
            </w:r>
          </w:p>
          <w:p w14:paraId="048D1585" w14:textId="44B310B8" w:rsidR="00B26EF4" w:rsidRPr="002D3C27" w:rsidRDefault="0036215F" w:rsidP="00671C6C">
            <w:pPr>
              <w:tabs>
                <w:tab w:val="left" w:pos="8739"/>
              </w:tabs>
              <w:ind w:right="3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2D3C2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Дана:</w:t>
            </w:r>
            <w:r w:rsidRPr="002D3C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6D170F" w:rsidRPr="002D3C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02.03.20</w:t>
            </w:r>
            <w:r w:rsidR="00B44E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6D170F" w:rsidRPr="002D3C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2D3C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године</w:t>
            </w:r>
          </w:p>
        </w:tc>
        <w:tc>
          <w:tcPr>
            <w:tcW w:w="4628" w:type="dxa"/>
          </w:tcPr>
          <w:p w14:paraId="31DD1703" w14:textId="04C2FD96" w:rsidR="00C6242B" w:rsidRPr="002D3C27" w:rsidRDefault="006D170F" w:rsidP="00C624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D3C2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В.Д. </w:t>
            </w:r>
            <w:r w:rsidR="00C6242B" w:rsidRPr="002D3C27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  <w:r w:rsidRPr="002D3C2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</w:t>
            </w:r>
          </w:p>
          <w:p w14:paraId="24C2B9CE" w14:textId="77777777" w:rsidR="00C6242B" w:rsidRPr="002D3C27" w:rsidRDefault="00C6242B" w:rsidP="00C624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C8A4A3" w14:textId="35F89FC4" w:rsidR="00C6242B" w:rsidRPr="002D3C27" w:rsidRDefault="006D170F" w:rsidP="00C62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D3C2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Немања Лечић</w:t>
            </w:r>
          </w:p>
          <w:p w14:paraId="31B13442" w14:textId="6C41C2DA" w:rsidR="00891DAA" w:rsidRPr="002D3C27" w:rsidRDefault="00891DAA" w:rsidP="00B26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14:paraId="620AE9C0" w14:textId="55DE0CEF" w:rsidR="009F68FE" w:rsidRPr="002D3C27" w:rsidRDefault="009F68FE" w:rsidP="00C82B00">
      <w:pPr>
        <w:spacing w:after="15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sectPr w:rsidR="009F68FE" w:rsidRPr="002D3C27" w:rsidSect="00634198">
      <w:footerReference w:type="default" r:id="rId11"/>
      <w:footerReference w:type="first" r:id="rId12"/>
      <w:pgSz w:w="11907" w:h="16840"/>
      <w:pgMar w:top="1417" w:right="1417" w:bottom="1417" w:left="141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2CD92" w14:textId="77777777" w:rsidR="00012751" w:rsidRDefault="00012751" w:rsidP="00456B10">
      <w:pPr>
        <w:spacing w:after="0" w:line="240" w:lineRule="auto"/>
      </w:pPr>
      <w:r>
        <w:separator/>
      </w:r>
    </w:p>
  </w:endnote>
  <w:endnote w:type="continuationSeparator" w:id="0">
    <w:p w14:paraId="1EACC094" w14:textId="77777777" w:rsidR="00012751" w:rsidRDefault="00012751" w:rsidP="0045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4378" w14:textId="77777777" w:rsidR="00B127BB" w:rsidRDefault="00B127BB">
    <w:pPr>
      <w:pStyle w:val="Footer"/>
      <w:jc w:val="center"/>
    </w:pPr>
  </w:p>
  <w:p w14:paraId="33EC459C" w14:textId="77777777" w:rsidR="00B127BB" w:rsidRPr="008F48B7" w:rsidRDefault="00B127BB" w:rsidP="008F48B7">
    <w:pPr>
      <w:pStyle w:val="Footer"/>
      <w:jc w:val="center"/>
      <w:rPr>
        <w:lang w:val="sr-Cyrl-R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3E2A" w14:textId="77777777" w:rsidR="00B127BB" w:rsidRPr="00317D1C" w:rsidRDefault="00B127BB" w:rsidP="00317D1C">
    <w:pPr>
      <w:pStyle w:val="Footer"/>
      <w:jc w:val="center"/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81A51" w14:textId="77777777" w:rsidR="00012751" w:rsidRDefault="00012751" w:rsidP="00456B10">
      <w:pPr>
        <w:spacing w:after="0" w:line="240" w:lineRule="auto"/>
      </w:pPr>
      <w:r>
        <w:separator/>
      </w:r>
    </w:p>
  </w:footnote>
  <w:footnote w:type="continuationSeparator" w:id="0">
    <w:p w14:paraId="6D354F0D" w14:textId="77777777" w:rsidR="00012751" w:rsidRDefault="00012751" w:rsidP="00456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55B6"/>
    <w:multiLevelType w:val="hybridMultilevel"/>
    <w:tmpl w:val="F3F6CDAE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10DF2"/>
    <w:multiLevelType w:val="hybridMultilevel"/>
    <w:tmpl w:val="F0D6CCF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B637F"/>
    <w:multiLevelType w:val="multilevel"/>
    <w:tmpl w:val="BEB8248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26D3499"/>
    <w:multiLevelType w:val="multilevel"/>
    <w:tmpl w:val="073862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4557E8"/>
    <w:multiLevelType w:val="hybridMultilevel"/>
    <w:tmpl w:val="692654B4"/>
    <w:lvl w:ilvl="0" w:tplc="241A0011">
      <w:start w:val="1"/>
      <w:numFmt w:val="decimal"/>
      <w:lvlText w:val="%1)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EA002B"/>
    <w:multiLevelType w:val="hybridMultilevel"/>
    <w:tmpl w:val="B71646B8"/>
    <w:lvl w:ilvl="0" w:tplc="0F64EC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51"/>
    <w:rsid w:val="00001AEB"/>
    <w:rsid w:val="0001185A"/>
    <w:rsid w:val="00012751"/>
    <w:rsid w:val="00012EB7"/>
    <w:rsid w:val="00013721"/>
    <w:rsid w:val="000201DC"/>
    <w:rsid w:val="00026E40"/>
    <w:rsid w:val="000354BD"/>
    <w:rsid w:val="0004535B"/>
    <w:rsid w:val="00046CDA"/>
    <w:rsid w:val="0005527E"/>
    <w:rsid w:val="0006436C"/>
    <w:rsid w:val="00064B34"/>
    <w:rsid w:val="00073971"/>
    <w:rsid w:val="00073EAD"/>
    <w:rsid w:val="000755BD"/>
    <w:rsid w:val="00086F66"/>
    <w:rsid w:val="00093E57"/>
    <w:rsid w:val="000B318A"/>
    <w:rsid w:val="000B6CC0"/>
    <w:rsid w:val="000C0B5A"/>
    <w:rsid w:val="000C132A"/>
    <w:rsid w:val="000E469A"/>
    <w:rsid w:val="00101879"/>
    <w:rsid w:val="001165C1"/>
    <w:rsid w:val="00126463"/>
    <w:rsid w:val="00130059"/>
    <w:rsid w:val="00130BB8"/>
    <w:rsid w:val="00133ED0"/>
    <w:rsid w:val="001356BF"/>
    <w:rsid w:val="001366D9"/>
    <w:rsid w:val="00151CD5"/>
    <w:rsid w:val="00151CE8"/>
    <w:rsid w:val="00183662"/>
    <w:rsid w:val="001878B1"/>
    <w:rsid w:val="00187E15"/>
    <w:rsid w:val="00190661"/>
    <w:rsid w:val="00190F02"/>
    <w:rsid w:val="00193C13"/>
    <w:rsid w:val="0019459A"/>
    <w:rsid w:val="00194C16"/>
    <w:rsid w:val="001A78B2"/>
    <w:rsid w:val="001A7EF6"/>
    <w:rsid w:val="001B2DDC"/>
    <w:rsid w:val="001C31A3"/>
    <w:rsid w:val="001D410D"/>
    <w:rsid w:val="001E4117"/>
    <w:rsid w:val="00205B1F"/>
    <w:rsid w:val="00211E94"/>
    <w:rsid w:val="002213A4"/>
    <w:rsid w:val="00227BB0"/>
    <w:rsid w:val="002356F7"/>
    <w:rsid w:val="00242972"/>
    <w:rsid w:val="00262874"/>
    <w:rsid w:val="00277268"/>
    <w:rsid w:val="0027738A"/>
    <w:rsid w:val="002833B1"/>
    <w:rsid w:val="00283BE5"/>
    <w:rsid w:val="00285AAB"/>
    <w:rsid w:val="002913EB"/>
    <w:rsid w:val="002A0FB7"/>
    <w:rsid w:val="002B1061"/>
    <w:rsid w:val="002C1A24"/>
    <w:rsid w:val="002D214E"/>
    <w:rsid w:val="002D3C27"/>
    <w:rsid w:val="002E32F4"/>
    <w:rsid w:val="002F58D3"/>
    <w:rsid w:val="00317D1C"/>
    <w:rsid w:val="0032702B"/>
    <w:rsid w:val="00331507"/>
    <w:rsid w:val="00340505"/>
    <w:rsid w:val="0034529E"/>
    <w:rsid w:val="00353AEB"/>
    <w:rsid w:val="0036215F"/>
    <w:rsid w:val="00370080"/>
    <w:rsid w:val="00392691"/>
    <w:rsid w:val="0039470A"/>
    <w:rsid w:val="003B5FFA"/>
    <w:rsid w:val="003B75B1"/>
    <w:rsid w:val="003C22FC"/>
    <w:rsid w:val="003C6CF4"/>
    <w:rsid w:val="003D162A"/>
    <w:rsid w:val="003D7A15"/>
    <w:rsid w:val="003F0400"/>
    <w:rsid w:val="003F638E"/>
    <w:rsid w:val="003F79DB"/>
    <w:rsid w:val="00403AF8"/>
    <w:rsid w:val="00415D38"/>
    <w:rsid w:val="00424470"/>
    <w:rsid w:val="00441DF2"/>
    <w:rsid w:val="0044744B"/>
    <w:rsid w:val="00454FA7"/>
    <w:rsid w:val="00456A46"/>
    <w:rsid w:val="00456B10"/>
    <w:rsid w:val="00461272"/>
    <w:rsid w:val="00465E45"/>
    <w:rsid w:val="00472E1B"/>
    <w:rsid w:val="0049115E"/>
    <w:rsid w:val="004953A3"/>
    <w:rsid w:val="004A07D6"/>
    <w:rsid w:val="004A109A"/>
    <w:rsid w:val="004A6906"/>
    <w:rsid w:val="004B483E"/>
    <w:rsid w:val="004B7061"/>
    <w:rsid w:val="004C7E44"/>
    <w:rsid w:val="004D7ACE"/>
    <w:rsid w:val="004D7E7C"/>
    <w:rsid w:val="004E70B5"/>
    <w:rsid w:val="004F1895"/>
    <w:rsid w:val="004F4865"/>
    <w:rsid w:val="005049B0"/>
    <w:rsid w:val="00515F26"/>
    <w:rsid w:val="00522253"/>
    <w:rsid w:val="00536EC1"/>
    <w:rsid w:val="00553462"/>
    <w:rsid w:val="00553AF1"/>
    <w:rsid w:val="00560EF7"/>
    <w:rsid w:val="005638CB"/>
    <w:rsid w:val="00571CDF"/>
    <w:rsid w:val="005A30B5"/>
    <w:rsid w:val="005B17F4"/>
    <w:rsid w:val="005D65BA"/>
    <w:rsid w:val="005E14FC"/>
    <w:rsid w:val="005F7308"/>
    <w:rsid w:val="00600673"/>
    <w:rsid w:val="00616C80"/>
    <w:rsid w:val="006224A2"/>
    <w:rsid w:val="006239D3"/>
    <w:rsid w:val="0063223F"/>
    <w:rsid w:val="00634198"/>
    <w:rsid w:val="00634ECD"/>
    <w:rsid w:val="006445B6"/>
    <w:rsid w:val="00650757"/>
    <w:rsid w:val="006534B7"/>
    <w:rsid w:val="00655F6F"/>
    <w:rsid w:val="00656ECB"/>
    <w:rsid w:val="00671C6C"/>
    <w:rsid w:val="00687815"/>
    <w:rsid w:val="00690A8B"/>
    <w:rsid w:val="00697299"/>
    <w:rsid w:val="006A4943"/>
    <w:rsid w:val="006A7900"/>
    <w:rsid w:val="006B20F0"/>
    <w:rsid w:val="006C2E5A"/>
    <w:rsid w:val="006C39BD"/>
    <w:rsid w:val="006C4B58"/>
    <w:rsid w:val="006C4F0C"/>
    <w:rsid w:val="006C7275"/>
    <w:rsid w:val="006D0A81"/>
    <w:rsid w:val="006D170F"/>
    <w:rsid w:val="006D29FE"/>
    <w:rsid w:val="006F01F4"/>
    <w:rsid w:val="006F3077"/>
    <w:rsid w:val="006F3E8C"/>
    <w:rsid w:val="006F53F9"/>
    <w:rsid w:val="006F6F4D"/>
    <w:rsid w:val="00701722"/>
    <w:rsid w:val="0071016E"/>
    <w:rsid w:val="00710342"/>
    <w:rsid w:val="00722B6D"/>
    <w:rsid w:val="00730532"/>
    <w:rsid w:val="0075059F"/>
    <w:rsid w:val="00756A7C"/>
    <w:rsid w:val="00762BE0"/>
    <w:rsid w:val="00764A08"/>
    <w:rsid w:val="00790A1B"/>
    <w:rsid w:val="007970B6"/>
    <w:rsid w:val="007A09EB"/>
    <w:rsid w:val="007A3E9C"/>
    <w:rsid w:val="007B06D9"/>
    <w:rsid w:val="007B7096"/>
    <w:rsid w:val="007D627F"/>
    <w:rsid w:val="00803C63"/>
    <w:rsid w:val="00821D3D"/>
    <w:rsid w:val="00827724"/>
    <w:rsid w:val="00833B7F"/>
    <w:rsid w:val="00835BAF"/>
    <w:rsid w:val="00846DD8"/>
    <w:rsid w:val="008500D6"/>
    <w:rsid w:val="00851DED"/>
    <w:rsid w:val="00853972"/>
    <w:rsid w:val="0085681C"/>
    <w:rsid w:val="0086457C"/>
    <w:rsid w:val="00865DFC"/>
    <w:rsid w:val="00874926"/>
    <w:rsid w:val="0088245A"/>
    <w:rsid w:val="00891DAA"/>
    <w:rsid w:val="0089245E"/>
    <w:rsid w:val="008C0E18"/>
    <w:rsid w:val="008C560E"/>
    <w:rsid w:val="008C5752"/>
    <w:rsid w:val="008F48B7"/>
    <w:rsid w:val="009002F3"/>
    <w:rsid w:val="00906D18"/>
    <w:rsid w:val="00921D7A"/>
    <w:rsid w:val="009240C1"/>
    <w:rsid w:val="0094170D"/>
    <w:rsid w:val="00951C81"/>
    <w:rsid w:val="00951E02"/>
    <w:rsid w:val="00960F1D"/>
    <w:rsid w:val="00972D52"/>
    <w:rsid w:val="00974F10"/>
    <w:rsid w:val="009909C5"/>
    <w:rsid w:val="009A5F44"/>
    <w:rsid w:val="009C04F6"/>
    <w:rsid w:val="009C0BC1"/>
    <w:rsid w:val="009C7324"/>
    <w:rsid w:val="009D0684"/>
    <w:rsid w:val="009D135A"/>
    <w:rsid w:val="009D3F08"/>
    <w:rsid w:val="009D4276"/>
    <w:rsid w:val="009E040A"/>
    <w:rsid w:val="009E1802"/>
    <w:rsid w:val="009E2578"/>
    <w:rsid w:val="009E73B7"/>
    <w:rsid w:val="009F0CC1"/>
    <w:rsid w:val="009F68FE"/>
    <w:rsid w:val="00A000A5"/>
    <w:rsid w:val="00A24D42"/>
    <w:rsid w:val="00A315D9"/>
    <w:rsid w:val="00A37EF3"/>
    <w:rsid w:val="00A5108D"/>
    <w:rsid w:val="00A56BC1"/>
    <w:rsid w:val="00A60251"/>
    <w:rsid w:val="00A61859"/>
    <w:rsid w:val="00A66BE7"/>
    <w:rsid w:val="00A7095D"/>
    <w:rsid w:val="00A70B74"/>
    <w:rsid w:val="00A759D6"/>
    <w:rsid w:val="00A85F1F"/>
    <w:rsid w:val="00A8666C"/>
    <w:rsid w:val="00A86D60"/>
    <w:rsid w:val="00AA17BF"/>
    <w:rsid w:val="00AA79DF"/>
    <w:rsid w:val="00AB5422"/>
    <w:rsid w:val="00AC2DAC"/>
    <w:rsid w:val="00AE0987"/>
    <w:rsid w:val="00AE4A60"/>
    <w:rsid w:val="00AF0304"/>
    <w:rsid w:val="00AF42BA"/>
    <w:rsid w:val="00B127BB"/>
    <w:rsid w:val="00B13504"/>
    <w:rsid w:val="00B1412E"/>
    <w:rsid w:val="00B17FCC"/>
    <w:rsid w:val="00B26EF4"/>
    <w:rsid w:val="00B27FC9"/>
    <w:rsid w:val="00B377EE"/>
    <w:rsid w:val="00B40163"/>
    <w:rsid w:val="00B40B89"/>
    <w:rsid w:val="00B42D03"/>
    <w:rsid w:val="00B44EAE"/>
    <w:rsid w:val="00B55E9C"/>
    <w:rsid w:val="00B5768D"/>
    <w:rsid w:val="00B640BC"/>
    <w:rsid w:val="00B659DB"/>
    <w:rsid w:val="00B73845"/>
    <w:rsid w:val="00B73DA2"/>
    <w:rsid w:val="00B74D32"/>
    <w:rsid w:val="00B7784C"/>
    <w:rsid w:val="00B83223"/>
    <w:rsid w:val="00B954DE"/>
    <w:rsid w:val="00BA255A"/>
    <w:rsid w:val="00BB5EE7"/>
    <w:rsid w:val="00BC44A8"/>
    <w:rsid w:val="00BC4839"/>
    <w:rsid w:val="00C02622"/>
    <w:rsid w:val="00C0389C"/>
    <w:rsid w:val="00C0465A"/>
    <w:rsid w:val="00C05D2C"/>
    <w:rsid w:val="00C17C80"/>
    <w:rsid w:val="00C307FA"/>
    <w:rsid w:val="00C3230F"/>
    <w:rsid w:val="00C40F3E"/>
    <w:rsid w:val="00C42807"/>
    <w:rsid w:val="00C45F9C"/>
    <w:rsid w:val="00C47521"/>
    <w:rsid w:val="00C5080C"/>
    <w:rsid w:val="00C52593"/>
    <w:rsid w:val="00C6242B"/>
    <w:rsid w:val="00C82B00"/>
    <w:rsid w:val="00C864ED"/>
    <w:rsid w:val="00C911B1"/>
    <w:rsid w:val="00C9319E"/>
    <w:rsid w:val="00C93833"/>
    <w:rsid w:val="00CA1A23"/>
    <w:rsid w:val="00CA586C"/>
    <w:rsid w:val="00CB12EC"/>
    <w:rsid w:val="00CC2144"/>
    <w:rsid w:val="00CC6E2E"/>
    <w:rsid w:val="00CD1369"/>
    <w:rsid w:val="00CF63C8"/>
    <w:rsid w:val="00CF676B"/>
    <w:rsid w:val="00D02C69"/>
    <w:rsid w:val="00D0565D"/>
    <w:rsid w:val="00D104D0"/>
    <w:rsid w:val="00D13E1B"/>
    <w:rsid w:val="00D25800"/>
    <w:rsid w:val="00D31381"/>
    <w:rsid w:val="00D337B0"/>
    <w:rsid w:val="00D34070"/>
    <w:rsid w:val="00D50A18"/>
    <w:rsid w:val="00D76B38"/>
    <w:rsid w:val="00D83126"/>
    <w:rsid w:val="00D8449A"/>
    <w:rsid w:val="00D9062A"/>
    <w:rsid w:val="00D92182"/>
    <w:rsid w:val="00D9536D"/>
    <w:rsid w:val="00DA0DD8"/>
    <w:rsid w:val="00DA4699"/>
    <w:rsid w:val="00DA684A"/>
    <w:rsid w:val="00DB71FD"/>
    <w:rsid w:val="00DC3A72"/>
    <w:rsid w:val="00DD1F14"/>
    <w:rsid w:val="00DD3A65"/>
    <w:rsid w:val="00DD4A1E"/>
    <w:rsid w:val="00DE1C2C"/>
    <w:rsid w:val="00DE7BE0"/>
    <w:rsid w:val="00DF3132"/>
    <w:rsid w:val="00E04731"/>
    <w:rsid w:val="00E160CC"/>
    <w:rsid w:val="00E23C24"/>
    <w:rsid w:val="00E270BB"/>
    <w:rsid w:val="00E33004"/>
    <w:rsid w:val="00E43313"/>
    <w:rsid w:val="00E55C04"/>
    <w:rsid w:val="00E70BBB"/>
    <w:rsid w:val="00E71E54"/>
    <w:rsid w:val="00E74AAE"/>
    <w:rsid w:val="00E87D6A"/>
    <w:rsid w:val="00E95E24"/>
    <w:rsid w:val="00EA066A"/>
    <w:rsid w:val="00EA2439"/>
    <w:rsid w:val="00EB1D7D"/>
    <w:rsid w:val="00EB2D60"/>
    <w:rsid w:val="00EB5B96"/>
    <w:rsid w:val="00EC1163"/>
    <w:rsid w:val="00EC4D3F"/>
    <w:rsid w:val="00EE660B"/>
    <w:rsid w:val="00EF44D3"/>
    <w:rsid w:val="00EF719C"/>
    <w:rsid w:val="00F07CB4"/>
    <w:rsid w:val="00F21817"/>
    <w:rsid w:val="00F21EE4"/>
    <w:rsid w:val="00F3336E"/>
    <w:rsid w:val="00F42222"/>
    <w:rsid w:val="00F527AC"/>
    <w:rsid w:val="00F64923"/>
    <w:rsid w:val="00F72327"/>
    <w:rsid w:val="00F831CA"/>
    <w:rsid w:val="00FA61A7"/>
    <w:rsid w:val="00FA62B1"/>
    <w:rsid w:val="00FA7551"/>
    <w:rsid w:val="00FB0992"/>
    <w:rsid w:val="00FB294B"/>
    <w:rsid w:val="00FB77CB"/>
    <w:rsid w:val="00FC035E"/>
    <w:rsid w:val="00FC415B"/>
    <w:rsid w:val="00FD60B8"/>
    <w:rsid w:val="00FE31A2"/>
    <w:rsid w:val="00FE7818"/>
    <w:rsid w:val="00FF54FF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4B05F6"/>
  <w15:docId w15:val="{A9F6DE0F-805C-4F93-B43D-2E320E58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E54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E54"/>
    <w:pPr>
      <w:keepNext/>
      <w:keepLines/>
      <w:spacing w:before="20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E54"/>
    <w:pPr>
      <w:keepNext/>
      <w:keepLines/>
      <w:spacing w:before="200"/>
      <w:outlineLvl w:val="2"/>
    </w:pPr>
    <w:rPr>
      <w:rFonts w:ascii="Calibri Light" w:eastAsia="Times New Roman" w:hAnsi="Calibri Light" w:cs="Times New Roman"/>
      <w:b/>
      <w:bCs/>
      <w:color w:val="5B9BD5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1E54"/>
    <w:pPr>
      <w:keepNext/>
      <w:keepLines/>
      <w:spacing w:before="200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FA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A755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A755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7275"/>
    <w:pPr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paragraph" w:customStyle="1" w:styleId="stil4clan">
    <w:name w:val="stil_4clan"/>
    <w:basedOn w:val="Normal"/>
    <w:rsid w:val="006C727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DA0D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70BB"/>
    <w:rPr>
      <w:color w:val="0000FF" w:themeColor="hyperlink"/>
      <w:u w:val="single"/>
    </w:rPr>
  </w:style>
  <w:style w:type="paragraph" w:customStyle="1" w:styleId="Char">
    <w:name w:val="Char"/>
    <w:basedOn w:val="Normal"/>
    <w:rsid w:val="00A85F1F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rsid w:val="00A315D9"/>
  </w:style>
  <w:style w:type="paragraph" w:styleId="Header">
    <w:name w:val="header"/>
    <w:basedOn w:val="Normal"/>
    <w:link w:val="HeaderChar"/>
    <w:uiPriority w:val="99"/>
    <w:rsid w:val="00A315D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315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315D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315D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315D9"/>
  </w:style>
  <w:style w:type="table" w:styleId="TableGrid">
    <w:name w:val="Table Grid"/>
    <w:basedOn w:val="TableNormal"/>
    <w:uiPriority w:val="59"/>
    <w:rsid w:val="00A315D9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A31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5D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5D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31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315D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Normal1">
    <w:name w:val="Normal1"/>
    <w:basedOn w:val="Normal"/>
    <w:rsid w:val="00A315D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clan">
    <w:name w:val="clan"/>
    <w:basedOn w:val="Normal"/>
    <w:rsid w:val="00A315D9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2">
    <w:name w:val="Normal2"/>
    <w:basedOn w:val="Normal"/>
    <w:rsid w:val="00A315D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wyq120---podnaslov-clana">
    <w:name w:val="wyq120---podnaslov-clana"/>
    <w:basedOn w:val="Normal"/>
    <w:rsid w:val="00A315D9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1E54"/>
    <w:rPr>
      <w:rFonts w:ascii="Calibri Light" w:eastAsia="Times New Roman" w:hAnsi="Calibri Light" w:cs="Times New Roman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71E54"/>
    <w:rPr>
      <w:rFonts w:ascii="Calibri Light" w:eastAsia="Times New Roman" w:hAnsi="Calibri Light" w:cs="Times New Roman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71E54"/>
    <w:rPr>
      <w:rFonts w:ascii="Calibri Light" w:eastAsia="Times New Roman" w:hAnsi="Calibri Light" w:cs="Times New Roman"/>
      <w:b/>
      <w:bCs/>
      <w:color w:val="5B9BD5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71E54"/>
    <w:rPr>
      <w:rFonts w:ascii="Calibri Light" w:eastAsia="Times New Roman" w:hAnsi="Calibri Light" w:cs="Times New Roman"/>
      <w:b/>
      <w:bCs/>
      <w:i/>
      <w:iCs/>
      <w:color w:val="5B9BD5"/>
      <w:lang w:val="en-US" w:eastAsia="en-US"/>
    </w:rPr>
  </w:style>
  <w:style w:type="paragraph" w:styleId="NormalIndent">
    <w:name w:val="Normal Indent"/>
    <w:basedOn w:val="Normal"/>
    <w:uiPriority w:val="99"/>
    <w:unhideWhenUsed/>
    <w:rsid w:val="00E71E54"/>
    <w:pPr>
      <w:ind w:left="720"/>
    </w:pPr>
    <w:rPr>
      <w:rFonts w:ascii="Verdana" w:eastAsia="Calibri" w:hAnsi="Verdana" w:cs="Verdana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E54"/>
    <w:pPr>
      <w:numPr>
        <w:ilvl w:val="1"/>
      </w:numPr>
      <w:ind w:left="86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71E54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71E54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71E54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 w:eastAsia="en-US"/>
    </w:rPr>
  </w:style>
  <w:style w:type="character" w:styleId="Emphasis">
    <w:name w:val="Emphasis"/>
    <w:uiPriority w:val="20"/>
    <w:qFormat/>
    <w:rsid w:val="00E71E54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1E54"/>
    <w:pPr>
      <w:spacing w:line="240" w:lineRule="auto"/>
    </w:pPr>
    <w:rPr>
      <w:rFonts w:ascii="Verdana" w:eastAsia="Calibri" w:hAnsi="Verdana" w:cs="Verdana"/>
      <w:b/>
      <w:bCs/>
      <w:color w:val="5B9BD5"/>
      <w:sz w:val="18"/>
      <w:szCs w:val="18"/>
      <w:lang w:val="en-US" w:eastAsia="en-US"/>
    </w:rPr>
  </w:style>
  <w:style w:type="paragraph" w:customStyle="1" w:styleId="DocDefaults">
    <w:name w:val="DocDefaults"/>
    <w:rsid w:val="00E71E54"/>
    <w:rPr>
      <w:rFonts w:ascii="Calibri" w:eastAsia="Calibri" w:hAnsi="Calibri" w:cs="Times New Roman"/>
      <w:lang w:val="en-US" w:eastAsia="en-US"/>
    </w:rPr>
  </w:style>
  <w:style w:type="character" w:styleId="FollowedHyperlink">
    <w:name w:val="FollowedHyperlink"/>
    <w:uiPriority w:val="99"/>
    <w:unhideWhenUsed/>
    <w:rsid w:val="00E71E54"/>
    <w:rPr>
      <w:color w:val="954F72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71E54"/>
    <w:pPr>
      <w:spacing w:after="120"/>
    </w:pPr>
    <w:rPr>
      <w:rFonts w:ascii="Verdana" w:eastAsia="Calibri" w:hAnsi="Verdana" w:cs="Verdana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E71E54"/>
    <w:rPr>
      <w:rFonts w:ascii="Verdana" w:eastAsia="Calibri" w:hAnsi="Verdana" w:cs="Verdana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E71E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7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numbering" w:customStyle="1" w:styleId="NoList2">
    <w:name w:val="No List2"/>
    <w:next w:val="NoList"/>
    <w:uiPriority w:val="99"/>
    <w:semiHidden/>
    <w:rsid w:val="00E71E54"/>
  </w:style>
  <w:style w:type="table" w:customStyle="1" w:styleId="TableGrid2">
    <w:name w:val="Table Grid2"/>
    <w:basedOn w:val="TableNormal"/>
    <w:next w:val="TableGrid"/>
    <w:uiPriority w:val="59"/>
    <w:rsid w:val="00E71E54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71E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0661"/>
    <w:rPr>
      <w:color w:val="605E5C"/>
      <w:shd w:val="clear" w:color="auto" w:fill="E1DFDD"/>
    </w:rPr>
  </w:style>
  <w:style w:type="paragraph" w:customStyle="1" w:styleId="Normal3">
    <w:name w:val="Normal3"/>
    <w:basedOn w:val="Normal"/>
    <w:rsid w:val="00C0389C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agrar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polj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3B94C-C29D-4D4B-BDCE-44D2DBD52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2459</Words>
  <Characters>14021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Laptop</dc:creator>
  <cp:lastModifiedBy>Vesna Trsic Boskovic</cp:lastModifiedBy>
  <cp:revision>3</cp:revision>
  <cp:lastPrinted>2026-03-02T09:33:00Z</cp:lastPrinted>
  <dcterms:created xsi:type="dcterms:W3CDTF">2026-03-02T08:04:00Z</dcterms:created>
  <dcterms:modified xsi:type="dcterms:W3CDTF">2026-03-02T09:38:00Z</dcterms:modified>
</cp:coreProperties>
</file>