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51" w:rsidRDefault="00C82E5F">
      <w:pPr>
        <w:spacing w:after="150"/>
      </w:pP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164F51" w:rsidRDefault="00C82E5F">
      <w:pPr>
        <w:spacing w:after="150"/>
        <w:jc w:val="center"/>
      </w:pPr>
      <w:r>
        <w:rPr>
          <w:b/>
          <w:color w:val="000000"/>
        </w:rPr>
        <w:t>5010</w:t>
      </w:r>
    </w:p>
    <w:p w:rsidR="00164F51" w:rsidRDefault="00C82E5F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10/13, 142/14, 103/15, 101/16, </w:t>
      </w:r>
      <w:r>
        <w:rPr>
          <w:color w:val="000000"/>
        </w:rPr>
        <w:t xml:space="preserve">35/23 и 92/23),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164F51" w:rsidRDefault="00C82E5F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164F51" w:rsidRDefault="00C82E5F">
      <w:pPr>
        <w:spacing w:after="225"/>
        <w:jc w:val="center"/>
      </w:pPr>
      <w:r>
        <w:rPr>
          <w:b/>
          <w:color w:val="000000"/>
        </w:rPr>
        <w:t>ПРАВИЛНИК</w:t>
      </w:r>
    </w:p>
    <w:p w:rsidR="00164F51" w:rsidRDefault="00C82E5F">
      <w:pPr>
        <w:spacing w:after="15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подстицајима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инвестиције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унапређење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развој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руралне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инфраструктуре</w:t>
      </w:r>
      <w:proofErr w:type="spellEnd"/>
    </w:p>
    <w:p w:rsidR="00C82E5F" w:rsidRPr="00C82E5F" w:rsidRDefault="00C82E5F">
      <w:pPr>
        <w:spacing w:after="150"/>
        <w:jc w:val="center"/>
        <w:rPr>
          <w:lang w:val="sr-Cyrl-RS"/>
        </w:rPr>
      </w:pPr>
      <w:r>
        <w:rPr>
          <w:b/>
          <w:color w:val="000000"/>
          <w:lang w:val="sr-Cyrl-RS"/>
        </w:rPr>
        <w:t>(Објављено у „Службеном гласнику РС“, број 99/2023 од 10.11.2023. године)</w:t>
      </w:r>
      <w:bookmarkStart w:id="0" w:name="_GoBack"/>
      <w:bookmarkEnd w:id="0"/>
    </w:p>
    <w:p w:rsidR="00164F51" w:rsidRDefault="00C82E5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164F51" w:rsidRDefault="00C82E5F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руралне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97/23),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Лис</w:t>
      </w:r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руралне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1.2. </w:t>
      </w:r>
      <w:proofErr w:type="spellStart"/>
      <w:r>
        <w:rPr>
          <w:color w:val="000000"/>
        </w:rPr>
        <w:t>Путна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74"/>
        <w:gridCol w:w="6618"/>
      </w:tblGrid>
      <w:tr w:rsidR="00164F51">
        <w:trPr>
          <w:trHeight w:val="45"/>
          <w:tblCellSpacing w:w="0" w:type="auto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51" w:rsidRDefault="00C82E5F">
            <w:pPr>
              <w:spacing w:after="150"/>
            </w:pPr>
            <w:r>
              <w:rPr>
                <w:color w:val="000000"/>
              </w:rPr>
              <w:t>„1.2. ПУТНА ИНФРАСТРУКТУРА</w:t>
            </w:r>
          </w:p>
        </w:tc>
        <w:tc>
          <w:tcPr>
            <w:tcW w:w="1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51" w:rsidRDefault="00C82E5F">
            <w:pPr>
              <w:spacing w:after="150"/>
            </w:pPr>
            <w:r>
              <w:rPr>
                <w:color w:val="000000"/>
              </w:rPr>
              <w:t xml:space="preserve">1.2.1. </w:t>
            </w:r>
            <w:proofErr w:type="spellStart"/>
            <w:r>
              <w:rPr>
                <w:color w:val="000000"/>
              </w:rPr>
              <w:t>Изградња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повезују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инфраструктуру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насељеног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путевима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сеоски</w:t>
            </w:r>
            <w:r>
              <w:rPr>
                <w:color w:val="000000"/>
              </w:rPr>
              <w:t>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обилазницама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сеоским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путевима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јавним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приступним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путевима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пољопривредним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земљиштима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саобраћајним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знаковима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пешачком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зоном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осветљењем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стајалиштима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мостове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тротоаре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припремне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земљане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</w:t>
            </w:r>
            <w:r>
              <w:rPr>
                <w:color w:val="000000"/>
              </w:rPr>
              <w:t>дове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структури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површини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асфалта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обележавању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пута</w:t>
            </w:r>
            <w:proofErr w:type="spellEnd"/>
            <w:r>
              <w:rPr>
                <w:color w:val="000000"/>
              </w:rPr>
              <w:t>”</w:t>
            </w:r>
          </w:p>
        </w:tc>
      </w:tr>
    </w:tbl>
    <w:p w:rsidR="00164F51" w:rsidRDefault="00C82E5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164F51" w:rsidRDefault="00C82E5F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>.</w:t>
      </w:r>
    </w:p>
    <w:p w:rsidR="00164F51" w:rsidRDefault="00C82E5F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332583 2023 14840 007 001 000 001</w:t>
      </w:r>
    </w:p>
    <w:p w:rsidR="00164F51" w:rsidRDefault="00C82E5F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9. </w:t>
      </w:r>
      <w:proofErr w:type="spellStart"/>
      <w:proofErr w:type="gramStart"/>
      <w:r>
        <w:rPr>
          <w:color w:val="000000"/>
        </w:rPr>
        <w:t>новембра</w:t>
      </w:r>
      <w:proofErr w:type="spellEnd"/>
      <w:proofErr w:type="gramEnd"/>
      <w:r>
        <w:rPr>
          <w:color w:val="000000"/>
        </w:rPr>
        <w:t xml:space="preserve"> 2023.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164F51" w:rsidRDefault="00C82E5F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164F51" w:rsidRDefault="00C82E5F">
      <w:pPr>
        <w:spacing w:after="150"/>
        <w:jc w:val="right"/>
      </w:pPr>
      <w:proofErr w:type="spellStart"/>
      <w:r>
        <w:rPr>
          <w:b/>
          <w:color w:val="000000"/>
        </w:rPr>
        <w:t>Јелена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Танасковић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164F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51"/>
    <w:rsid w:val="00164F51"/>
    <w:rsid w:val="00C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AD6D"/>
  <w15:docId w15:val="{FF8D3CA1-79FF-4C4F-AD14-05821EC6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Milica Radosavljević</cp:lastModifiedBy>
  <cp:revision>2</cp:revision>
  <dcterms:created xsi:type="dcterms:W3CDTF">2023-11-10T13:34:00Z</dcterms:created>
  <dcterms:modified xsi:type="dcterms:W3CDTF">2023-11-10T13:34:00Z</dcterms:modified>
</cp:coreProperties>
</file>