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0AAB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  <w:color w:val="000000"/>
        </w:rPr>
        <w:t>Службени гласник РС 43/2026, Датум: 8.5.2026.</w:t>
      </w:r>
    </w:p>
    <w:p w14:paraId="3DE82999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  <w:b/>
        </w:rPr>
        <w:t>1755</w:t>
      </w:r>
    </w:p>
    <w:p w14:paraId="0E90A681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 xml:space="preserve">На основу члана 20. став 3. Закона о подстицајима у пољопривреди и руралном развоју („Службени гласник РС”, бр. 10/13, 142/14, 103/15, 101/16, 35/23, 92/23 и 94/24), </w:t>
      </w:r>
    </w:p>
    <w:p w14:paraId="5E50671F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Министар пољопривреде, шумарства и водопривреде доноси</w:t>
      </w:r>
    </w:p>
    <w:p w14:paraId="4D90FC4F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  <w:b/>
        </w:rPr>
        <w:t>ПРАВИЛНИК</w:t>
      </w:r>
    </w:p>
    <w:p w14:paraId="4E2C39B1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  <w:b/>
        </w:rPr>
        <w:t>о измени и допуни Правилника о условима и начину остваривања права на подстицаје у сточарству за тов јунади, тов свиња, тов јагњади и тов јаради</w:t>
      </w:r>
    </w:p>
    <w:p w14:paraId="11AE10B9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Члан 1.</w:t>
      </w:r>
    </w:p>
    <w:p w14:paraId="5DC43F61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 xml:space="preserve">У Правилнику о условима и начину остваривања права на подстицаје у сточарству за тов јунади, тов свиња, тов јагњади и тов јаради  („Службени гласник РСˮ, бр. 32/23, 18/24, 24/24 и 42/25), члан 3. став 3. мења се и гласи: </w:t>
      </w:r>
    </w:p>
    <w:p w14:paraId="4CC05297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„Зaхтeв за остваривање права на подстицаје пoднoси сe у року одређеном јавним позивом за грла предата кланици или извезена од дана расписивања јавног позива за подношење захтева по претходном јавном позиву до дана расписивања новог јавног позива, у складу са овим правилником.”.</w:t>
      </w:r>
    </w:p>
    <w:p w14:paraId="092D4958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Члан 2.</w:t>
      </w:r>
    </w:p>
    <w:p w14:paraId="29636A52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После члана 13а додаје се члан 13б, који гласи:</w:t>
      </w:r>
    </w:p>
    <w:p w14:paraId="65F28BDA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„Члан 13б</w:t>
      </w:r>
    </w:p>
    <w:p w14:paraId="24EC0FA6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Изузетно од члана 3. став 3. овог правилника, захтев за остваривање права на подстицаје по првом јавном позиву у 2026. години, може се поднети и за грла предата кланици или извезена, односно упућена на територију АП КиМ у периоду од 21. јуна 2025. године до дана расписивања првог јавног позива за 2026. годину, ако за ова грла није поднет захтев и остварено право на подстицаје по јавном позиву у 2025. години.ˮ.</w:t>
      </w:r>
    </w:p>
    <w:p w14:paraId="0F212AE6" w14:textId="77777777" w:rsidR="000533B4" w:rsidRPr="00095588" w:rsidRDefault="00B3074C">
      <w:pPr>
        <w:spacing w:line="210" w:lineRule="atLeast"/>
        <w:jc w:val="center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Члан 3.</w:t>
      </w:r>
    </w:p>
    <w:p w14:paraId="067779FF" w14:textId="77777777" w:rsidR="000533B4" w:rsidRPr="00095588" w:rsidRDefault="00B3074C">
      <w:pPr>
        <w:spacing w:line="210" w:lineRule="atLeas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Овај правилник ступа на снагу наредног дана од дана објављивања у „Службеном гласнику Републике Србијеˮ.</w:t>
      </w:r>
    </w:p>
    <w:p w14:paraId="308FE735" w14:textId="77777777" w:rsidR="000533B4" w:rsidRPr="00095588" w:rsidRDefault="00B3074C">
      <w:pPr>
        <w:spacing w:line="210" w:lineRule="atLeast"/>
        <w:jc w:val="righ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 xml:space="preserve">Број 002308622 2026 14840 007 001 012 001 </w:t>
      </w:r>
    </w:p>
    <w:p w14:paraId="1BA59F3E" w14:textId="77777777" w:rsidR="000533B4" w:rsidRPr="00095588" w:rsidRDefault="00B3074C">
      <w:pPr>
        <w:spacing w:line="210" w:lineRule="atLeast"/>
        <w:jc w:val="righ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У Београду, 7. маја 2026. године</w:t>
      </w:r>
    </w:p>
    <w:p w14:paraId="3BDACFD6" w14:textId="77777777" w:rsidR="000533B4" w:rsidRPr="00095588" w:rsidRDefault="00B3074C">
      <w:pPr>
        <w:spacing w:line="210" w:lineRule="atLeast"/>
        <w:jc w:val="righ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>Министар,</w:t>
      </w:r>
    </w:p>
    <w:p w14:paraId="54641510" w14:textId="77777777" w:rsidR="000533B4" w:rsidRPr="00095588" w:rsidRDefault="00B3074C">
      <w:pPr>
        <w:spacing w:line="210" w:lineRule="atLeast"/>
        <w:jc w:val="right"/>
        <w:rPr>
          <w:rFonts w:ascii="Times New Roman" w:hAnsi="Times New Roman" w:cs="Times New Roman"/>
        </w:rPr>
      </w:pPr>
      <w:r w:rsidRPr="00095588">
        <w:rPr>
          <w:rFonts w:ascii="Times New Roman" w:eastAsia="Verdana" w:hAnsi="Times New Roman" w:cs="Times New Roman"/>
        </w:rPr>
        <w:t xml:space="preserve">проф. др </w:t>
      </w:r>
      <w:r w:rsidRPr="00095588">
        <w:rPr>
          <w:rFonts w:ascii="Times New Roman" w:eastAsia="Verdana" w:hAnsi="Times New Roman" w:cs="Times New Roman"/>
          <w:b/>
        </w:rPr>
        <w:t>Драган Гламочић,</w:t>
      </w:r>
      <w:r w:rsidRPr="00095588">
        <w:rPr>
          <w:rFonts w:ascii="Times New Roman" w:eastAsia="Verdana" w:hAnsi="Times New Roman" w:cs="Times New Roman"/>
        </w:rPr>
        <w:t xml:space="preserve"> с.р.</w:t>
      </w:r>
    </w:p>
    <w:sectPr w:rsidR="000533B4" w:rsidRPr="0009558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4"/>
    <w:rsid w:val="000533B4"/>
    <w:rsid w:val="00095588"/>
    <w:rsid w:val="00B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08C0"/>
  <w15:docId w15:val="{A1196531-9596-4789-9F03-EBB1C42A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Trsic Boskovic</dc:creator>
  <cp:lastModifiedBy>Aleksandra Bačević</cp:lastModifiedBy>
  <cp:revision>2</cp:revision>
  <dcterms:created xsi:type="dcterms:W3CDTF">2026-05-11T07:01:00Z</dcterms:created>
  <dcterms:modified xsi:type="dcterms:W3CDTF">2026-05-11T07:01:00Z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1af7c42f-16ed-4954-9f27-9524680df199</vt:lpwstr>
  </property>
</Properties>
</file>