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FBF" w14:textId="77777777" w:rsidR="009E73B7" w:rsidRPr="003F0400" w:rsidRDefault="00FA7551" w:rsidP="00FA7551">
      <w:pPr>
        <w:jc w:val="center"/>
        <w:rPr>
          <w:sz w:val="24"/>
          <w:szCs w:val="24"/>
        </w:rPr>
      </w:pPr>
      <w:r w:rsidRPr="003F0400">
        <w:rPr>
          <w:noProof/>
          <w:sz w:val="24"/>
          <w:szCs w:val="24"/>
          <w:lang w:val="en-US" w:eastAsia="en-US"/>
        </w:rPr>
        <w:drawing>
          <wp:inline distT="0" distB="0" distL="0" distR="0" wp14:anchorId="20345BF2" wp14:editId="13B81BD3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57575" w14:textId="77777777" w:rsidR="00FA7551" w:rsidRPr="009240C1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 xml:space="preserve">РЕПУБЛИКА СРБИЈА </w:t>
      </w:r>
    </w:p>
    <w:p w14:paraId="66C7BD47" w14:textId="77777777" w:rsidR="00B73845" w:rsidRPr="009240C1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>МИНИСТАРСТВО ПОЉОПРИВРЕДЕ</w:t>
      </w:r>
      <w:r w:rsidR="00B73845" w:rsidRPr="009240C1">
        <w:rPr>
          <w:rFonts w:ascii="Times New Roman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9240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545D8" w14:textId="77777777" w:rsidR="00FA7551" w:rsidRPr="009240C1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>УПРАВА ЗА АГРАРНА ПЛАЋАЊА</w:t>
      </w:r>
    </w:p>
    <w:p w14:paraId="204520A0" w14:textId="47EDB60F" w:rsidR="00FB0992" w:rsidRPr="009240C1" w:rsidRDefault="00FA7551" w:rsidP="001967A7">
      <w:pPr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0C1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FB0992" w:rsidRPr="009240C1">
        <w:rPr>
          <w:rFonts w:ascii="Times New Roman" w:hAnsi="Times New Roman" w:cs="Times New Roman"/>
          <w:sz w:val="24"/>
          <w:szCs w:val="24"/>
        </w:rPr>
        <w:t xml:space="preserve">члана 8. став 2. тачка 3) Закона о пољопривреди и руралном развоју („Службени гласник РС, број </w:t>
      </w:r>
      <w:r w:rsidR="00FB0992" w:rsidRPr="009240C1">
        <w:rPr>
          <w:rFonts w:ascii="Times New Roman" w:eastAsia="Times New Roman" w:hAnsi="Times New Roman" w:cs="Times New Roman"/>
          <w:iCs/>
          <w:sz w:val="24"/>
          <w:szCs w:val="24"/>
        </w:rPr>
        <w:t>41/2009, 10/2013 – др. закон</w:t>
      </w:r>
      <w:r w:rsidR="00242972" w:rsidRPr="009240C1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FB0992" w:rsidRPr="009240C1">
        <w:rPr>
          <w:rFonts w:ascii="Times New Roman" w:eastAsia="Times New Roman" w:hAnsi="Times New Roman" w:cs="Times New Roman"/>
          <w:iCs/>
          <w:sz w:val="24"/>
          <w:szCs w:val="24"/>
        </w:rPr>
        <w:t>101/2016</w:t>
      </w:r>
      <w:r w:rsidR="00242972" w:rsidRPr="009240C1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67/2021 – др. закон</w:t>
      </w:r>
      <w:r w:rsidR="00477E5F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242972" w:rsidRPr="009240C1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114/2021</w:t>
      </w:r>
      <w:r w:rsidR="00477E5F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и 19/2025</w:t>
      </w:r>
      <w:r w:rsidR="00FB0992" w:rsidRPr="009240C1">
        <w:rPr>
          <w:rFonts w:ascii="Times New Roman" w:eastAsia="Times New Roman" w:hAnsi="Times New Roman" w:cs="Times New Roman"/>
          <w:iCs/>
          <w:sz w:val="24"/>
          <w:szCs w:val="24"/>
        </w:rPr>
        <w:t xml:space="preserve">) и члана </w:t>
      </w:r>
      <w:r w:rsidR="00EA066A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FB0992" w:rsidRPr="009240C1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126463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став 1. </w:t>
      </w:r>
      <w:r w:rsidR="00B73845" w:rsidRPr="009240C1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bookmarkStart w:id="0" w:name="_Hlk132959163"/>
      <w:r w:rsidR="00DE65C8" w:rsidRPr="00DE65C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en-US"/>
        </w:rPr>
        <w:t>о условима и начину остваривања права на подстицаје у сточарству за тов јунади, тов свиња, тов јагњади и тов јаради</w:t>
      </w:r>
      <w:r w:rsidR="00DE65C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DE65C8" w:rsidRPr="00DE65C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B73845" w:rsidRPr="009240C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FB294B" w:rsidRPr="009240C1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„Службени гласник РС“, </w:t>
      </w:r>
      <w:r w:rsidR="00BA255A" w:rsidRPr="009240C1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бр.</w:t>
      </w:r>
      <w:r w:rsidR="000B318A" w:rsidRPr="009240C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DE65C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32</w:t>
      </w:r>
      <w:r w:rsidR="0075059F" w:rsidRPr="009240C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/20</w:t>
      </w:r>
      <w:r w:rsidR="00B127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</w:t>
      </w:r>
      <w:r w:rsidR="00477E5F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,</w:t>
      </w:r>
      <w:r w:rsidR="00847767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 18/</w:t>
      </w:r>
      <w:r w:rsidR="00847767" w:rsidRPr="003279D2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2024</w:t>
      </w:r>
      <w:r w:rsidR="003279D2" w:rsidRPr="003279D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r w:rsidR="003279D2" w:rsidRPr="003279D2">
        <w:rPr>
          <w:rFonts w:ascii="Times New Roman" w:hAnsi="Times New Roman" w:cs="Times New Roman"/>
          <w:sz w:val="24"/>
          <w:szCs w:val="24"/>
          <w:lang w:val="sr-Cyrl-RS"/>
        </w:rPr>
        <w:t>24/2024</w:t>
      </w:r>
      <w:r w:rsidR="00610F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64651" w:rsidRPr="003279D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42</w:t>
      </w:r>
      <w:r w:rsidR="00477E5F" w:rsidRPr="003279D2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/</w:t>
      </w:r>
      <w:r w:rsidR="00477E5F" w:rsidRPr="00264651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2025</w:t>
      </w:r>
      <w:r w:rsidR="00610F6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610F6B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и 43/2026</w:t>
      </w:r>
      <w:r w:rsidR="00B73845" w:rsidRPr="00264651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)</w:t>
      </w:r>
      <w:bookmarkEnd w:id="0"/>
      <w:r w:rsidR="00FB0992" w:rsidRPr="00264651">
        <w:rPr>
          <w:rFonts w:ascii="Times New Roman" w:hAnsi="Times New Roman" w:cs="Times New Roman"/>
          <w:sz w:val="24"/>
          <w:szCs w:val="24"/>
        </w:rPr>
        <w:t>,</w:t>
      </w:r>
      <w:r w:rsidR="000B6CC0" w:rsidRPr="00264651">
        <w:rPr>
          <w:rFonts w:ascii="Times New Roman" w:hAnsi="Times New Roman" w:cs="Times New Roman"/>
          <w:sz w:val="24"/>
          <w:szCs w:val="24"/>
        </w:rPr>
        <w:t xml:space="preserve"> р</w:t>
      </w:r>
      <w:r w:rsidR="00FB0992" w:rsidRPr="00264651">
        <w:rPr>
          <w:rFonts w:ascii="Times New Roman" w:hAnsi="Times New Roman" w:cs="Times New Roman"/>
          <w:sz w:val="24"/>
          <w:szCs w:val="24"/>
        </w:rPr>
        <w:t>асписује</w:t>
      </w:r>
    </w:p>
    <w:p w14:paraId="2500C5AC" w14:textId="77777777" w:rsidR="006A7900" w:rsidRPr="009240C1" w:rsidRDefault="006A7900" w:rsidP="00FB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3A0C440B" w14:textId="77777777" w:rsidR="00FB0992" w:rsidRPr="009240C1" w:rsidRDefault="00DE1C2C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9240C1">
        <w:rPr>
          <w:rFonts w:ascii="Times New Roman" w:eastAsia="Times New Roman" w:hAnsi="Times New Roman" w:cs="Times New Roman"/>
          <w:b/>
          <w:iCs/>
          <w:sz w:val="24"/>
          <w:szCs w:val="24"/>
        </w:rPr>
        <w:t>Ј А В Н И    П О З И В</w:t>
      </w:r>
    </w:p>
    <w:p w14:paraId="0CB71D21" w14:textId="70A78301" w:rsidR="00EA066A" w:rsidRDefault="00DE65C8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E65C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 ПОДНОШЕЊЕ ЗАХТЕВА </w:t>
      </w:r>
      <w:r w:rsidRPr="00DE65C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ОСТВАРИВАЊЕ ПРАВА </w:t>
      </w:r>
      <w:r w:rsidRPr="00DE65C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ПОДСТИЦАЈЕ У СТОЧАРСТВУ ЗА ТОВ ЈУНАДИ, ТОВ СВИЊА, ТОВ ЈАГЊАДИ И ТОВ ЈАРАДИ</w:t>
      </w:r>
      <w:r w:rsidRPr="00DE65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A066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 202</w:t>
      </w:r>
      <w:r w:rsidR="001967A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A066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ГОДИНУ</w:t>
      </w:r>
    </w:p>
    <w:p w14:paraId="0FE9DAA2" w14:textId="77777777" w:rsidR="00317D1C" w:rsidRPr="009240C1" w:rsidRDefault="00317D1C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E40EF0D" w14:textId="77777777" w:rsidR="009D0684" w:rsidRPr="009240C1" w:rsidRDefault="009D0684" w:rsidP="006C7275">
      <w:pPr>
        <w:tabs>
          <w:tab w:val="left" w:pos="1134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>Предмет Јавног позива</w:t>
      </w:r>
    </w:p>
    <w:p w14:paraId="5C1FA003" w14:textId="77777777" w:rsidR="006C7275" w:rsidRPr="009240C1" w:rsidRDefault="006C7275" w:rsidP="006C7275">
      <w:pPr>
        <w:tabs>
          <w:tab w:val="left" w:pos="1134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240C1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14:paraId="444A6835" w14:textId="7F3A5364" w:rsidR="00E33004" w:rsidRPr="009240C1" w:rsidRDefault="00DE1C2C" w:rsidP="001967A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0C1">
        <w:rPr>
          <w:rFonts w:ascii="Times New Roman" w:hAnsi="Times New Roman" w:cs="Times New Roman"/>
          <w:sz w:val="24"/>
          <w:szCs w:val="24"/>
        </w:rPr>
        <w:t xml:space="preserve">У складу са чланом </w:t>
      </w:r>
      <w:r w:rsidR="00EA066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9240C1">
        <w:rPr>
          <w:rFonts w:ascii="Times New Roman" w:hAnsi="Times New Roman" w:cs="Times New Roman"/>
          <w:sz w:val="24"/>
          <w:szCs w:val="24"/>
        </w:rPr>
        <w:t xml:space="preserve">. </w:t>
      </w:r>
      <w:r w:rsidR="00126463">
        <w:rPr>
          <w:rFonts w:ascii="Times New Roman" w:hAnsi="Times New Roman" w:cs="Times New Roman"/>
          <w:sz w:val="24"/>
          <w:szCs w:val="24"/>
          <w:lang w:val="sr-Cyrl-RS"/>
        </w:rPr>
        <w:t xml:space="preserve">став 1. </w:t>
      </w:r>
      <w:r w:rsidR="00126463" w:rsidRPr="00126463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r w:rsidR="00DE65C8" w:rsidRPr="00DE65C8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 условима и начину остваривања права на подстицаје у сточарству за тов јунади, тов свиња, тов јагњади и тов јаради</w:t>
      </w:r>
      <w:r w:rsidR="00DE65C8" w:rsidRPr="00DE65C8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DE65C8" w:rsidRPr="00DE65C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„Службени гласник РС“, бр.</w:t>
      </w:r>
      <w:r w:rsidR="00DE65C8" w:rsidRPr="00DE65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279D2" w:rsidRPr="003279D2">
        <w:rPr>
          <w:rFonts w:ascii="Times New Roman" w:hAnsi="Times New Roman" w:cs="Times New Roman"/>
          <w:bCs/>
          <w:iCs/>
          <w:sz w:val="24"/>
          <w:szCs w:val="24"/>
        </w:rPr>
        <w:t>32/2023</w:t>
      </w:r>
      <w:r w:rsidR="003279D2" w:rsidRPr="003279D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, 18/2024</w:t>
      </w:r>
      <w:r w:rsidR="003279D2" w:rsidRPr="003279D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  <w:r w:rsidR="003279D2" w:rsidRPr="003279D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24/2024</w:t>
      </w:r>
      <w:r w:rsidR="00610F6B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, </w:t>
      </w:r>
      <w:r w:rsidR="003279D2" w:rsidRPr="003279D2">
        <w:rPr>
          <w:rFonts w:ascii="Times New Roman" w:hAnsi="Times New Roman" w:cs="Times New Roman"/>
          <w:bCs/>
          <w:iCs/>
          <w:sz w:val="24"/>
          <w:szCs w:val="24"/>
          <w:lang w:val="en-US"/>
        </w:rPr>
        <w:t>42</w:t>
      </w:r>
      <w:r w:rsidR="003279D2" w:rsidRPr="003279D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/2025</w:t>
      </w:r>
      <w:r w:rsidR="00610F6B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и 43/2026</w:t>
      </w:r>
      <w:r w:rsidR="00DE65C8" w:rsidRPr="00DE65C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)</w:t>
      </w:r>
      <w:r w:rsidR="008477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059F" w:rsidRPr="009240C1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75059F" w:rsidRPr="009240C1">
        <w:rPr>
          <w:rFonts w:ascii="Times New Roman" w:hAnsi="Times New Roman" w:cs="Times New Roman"/>
          <w:sz w:val="24"/>
          <w:szCs w:val="24"/>
        </w:rPr>
        <w:t>у даљем те</w:t>
      </w:r>
      <w:r w:rsidR="0075059F" w:rsidRPr="009240C1">
        <w:rPr>
          <w:rFonts w:ascii="Times New Roman" w:hAnsi="Times New Roman" w:cs="Times New Roman"/>
          <w:sz w:val="24"/>
          <w:szCs w:val="24"/>
          <w:lang w:val="sr-Cyrl-RS"/>
        </w:rPr>
        <w:t>кс</w:t>
      </w:r>
      <w:r w:rsidR="006A7900" w:rsidRPr="009240C1">
        <w:rPr>
          <w:rFonts w:ascii="Times New Roman" w:hAnsi="Times New Roman" w:cs="Times New Roman"/>
          <w:sz w:val="24"/>
          <w:szCs w:val="24"/>
        </w:rPr>
        <w:t>ту:</w:t>
      </w:r>
      <w:r w:rsidR="006A7900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40C1">
        <w:rPr>
          <w:rFonts w:ascii="Times New Roman" w:hAnsi="Times New Roman" w:cs="Times New Roman"/>
          <w:sz w:val="24"/>
          <w:szCs w:val="24"/>
        </w:rPr>
        <w:t>Правилник</w:t>
      </w:r>
      <w:r w:rsidR="0075059F" w:rsidRPr="009240C1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9240C1">
        <w:rPr>
          <w:rFonts w:ascii="Times New Roman" w:hAnsi="Times New Roman" w:cs="Times New Roman"/>
          <w:sz w:val="24"/>
          <w:szCs w:val="24"/>
        </w:rPr>
        <w:t xml:space="preserve">, </w:t>
      </w:r>
      <w:r w:rsidR="00E33004" w:rsidRPr="009240C1">
        <w:rPr>
          <w:rFonts w:ascii="Times New Roman" w:hAnsi="Times New Roman" w:cs="Times New Roman"/>
          <w:sz w:val="24"/>
          <w:szCs w:val="24"/>
        </w:rPr>
        <w:t>Министарство пољопривреде</w:t>
      </w:r>
      <w:r w:rsidR="00B73845" w:rsidRPr="009240C1">
        <w:rPr>
          <w:rFonts w:ascii="Times New Roman" w:hAnsi="Times New Roman" w:cs="Times New Roman"/>
          <w:sz w:val="24"/>
          <w:szCs w:val="24"/>
        </w:rPr>
        <w:t>, шумарства и водопривреде</w:t>
      </w:r>
      <w:r w:rsidR="000B318A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318A" w:rsidRPr="009240C1">
        <w:rPr>
          <w:rFonts w:ascii="Times New Roman" w:hAnsi="Times New Roman" w:cs="Times New Roman"/>
          <w:sz w:val="24"/>
          <w:szCs w:val="24"/>
        </w:rPr>
        <w:t xml:space="preserve">– </w:t>
      </w:r>
      <w:r w:rsidR="000B318A" w:rsidRPr="00847767">
        <w:rPr>
          <w:rFonts w:ascii="Times New Roman" w:hAnsi="Times New Roman" w:cs="Times New Roman"/>
          <w:sz w:val="24"/>
          <w:szCs w:val="24"/>
          <w:lang w:val="sr-Cyrl-RS"/>
        </w:rPr>
        <w:t>Управа</w:t>
      </w:r>
      <w:r w:rsidR="000B318A" w:rsidRPr="009240C1">
        <w:rPr>
          <w:rFonts w:ascii="Times New Roman" w:hAnsi="Times New Roman" w:cs="Times New Roman"/>
          <w:sz w:val="24"/>
          <w:szCs w:val="24"/>
        </w:rPr>
        <w:t xml:space="preserve"> </w:t>
      </w:r>
      <w:r w:rsidR="000B318A" w:rsidRPr="00847767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0B318A" w:rsidRPr="009240C1">
        <w:rPr>
          <w:rFonts w:ascii="Times New Roman" w:hAnsi="Times New Roman" w:cs="Times New Roman"/>
          <w:sz w:val="24"/>
          <w:szCs w:val="24"/>
        </w:rPr>
        <w:t xml:space="preserve"> </w:t>
      </w:r>
      <w:r w:rsidR="000B318A" w:rsidRPr="00847767">
        <w:rPr>
          <w:rFonts w:ascii="Times New Roman" w:hAnsi="Times New Roman" w:cs="Times New Roman"/>
          <w:sz w:val="24"/>
          <w:szCs w:val="24"/>
          <w:lang w:val="sr-Cyrl-RS"/>
        </w:rPr>
        <w:t>аграрна</w:t>
      </w:r>
      <w:r w:rsidR="000B318A" w:rsidRPr="009240C1">
        <w:rPr>
          <w:rFonts w:ascii="Times New Roman" w:hAnsi="Times New Roman" w:cs="Times New Roman"/>
          <w:sz w:val="24"/>
          <w:szCs w:val="24"/>
        </w:rPr>
        <w:t xml:space="preserve"> </w:t>
      </w:r>
      <w:r w:rsidR="000B318A" w:rsidRPr="00847767">
        <w:rPr>
          <w:rFonts w:ascii="Times New Roman" w:hAnsi="Times New Roman" w:cs="Times New Roman"/>
          <w:sz w:val="24"/>
          <w:szCs w:val="24"/>
          <w:lang w:val="sr-Cyrl-RS"/>
        </w:rPr>
        <w:t>плаћања</w:t>
      </w:r>
      <w:r w:rsidR="000B318A" w:rsidRPr="009240C1">
        <w:rPr>
          <w:rFonts w:ascii="Times New Roman" w:hAnsi="Times New Roman" w:cs="Times New Roman"/>
          <w:sz w:val="24"/>
          <w:szCs w:val="24"/>
        </w:rPr>
        <w:t xml:space="preserve"> (</w:t>
      </w:r>
      <w:r w:rsidR="000B318A" w:rsidRPr="0084776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B318A" w:rsidRPr="009240C1">
        <w:rPr>
          <w:rFonts w:ascii="Times New Roman" w:hAnsi="Times New Roman" w:cs="Times New Roman"/>
          <w:sz w:val="24"/>
          <w:szCs w:val="24"/>
        </w:rPr>
        <w:t xml:space="preserve"> </w:t>
      </w:r>
      <w:r w:rsidR="000B318A" w:rsidRPr="00847767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75059F" w:rsidRPr="00847767">
        <w:rPr>
          <w:rFonts w:ascii="Times New Roman" w:hAnsi="Times New Roman" w:cs="Times New Roman"/>
          <w:sz w:val="24"/>
          <w:szCs w:val="24"/>
          <w:lang w:val="sr-Cyrl-RS"/>
        </w:rPr>
        <w:t>љем</w:t>
      </w:r>
      <w:r w:rsidR="0075059F" w:rsidRPr="009240C1">
        <w:rPr>
          <w:rFonts w:ascii="Times New Roman" w:hAnsi="Times New Roman" w:cs="Times New Roman"/>
          <w:sz w:val="24"/>
          <w:szCs w:val="24"/>
        </w:rPr>
        <w:t xml:space="preserve"> </w:t>
      </w:r>
      <w:r w:rsidR="0075059F" w:rsidRPr="00847767">
        <w:rPr>
          <w:rFonts w:ascii="Times New Roman" w:hAnsi="Times New Roman" w:cs="Times New Roman"/>
          <w:sz w:val="24"/>
          <w:szCs w:val="24"/>
          <w:lang w:val="sr-Cyrl-RS"/>
        </w:rPr>
        <w:t>тексту</w:t>
      </w:r>
      <w:r w:rsidR="0075059F" w:rsidRPr="009240C1">
        <w:rPr>
          <w:rFonts w:ascii="Times New Roman" w:hAnsi="Times New Roman" w:cs="Times New Roman"/>
          <w:sz w:val="24"/>
          <w:szCs w:val="24"/>
        </w:rPr>
        <w:t xml:space="preserve">: </w:t>
      </w:r>
      <w:r w:rsidR="0075059F" w:rsidRPr="00847767">
        <w:rPr>
          <w:rFonts w:ascii="Times New Roman" w:hAnsi="Times New Roman" w:cs="Times New Roman"/>
          <w:sz w:val="24"/>
          <w:szCs w:val="24"/>
          <w:lang w:val="sr-Cyrl-RS"/>
        </w:rPr>
        <w:t>Управа</w:t>
      </w:r>
      <w:r w:rsidR="0075059F" w:rsidRPr="009240C1">
        <w:rPr>
          <w:rFonts w:ascii="Times New Roman" w:hAnsi="Times New Roman" w:cs="Times New Roman"/>
          <w:sz w:val="24"/>
          <w:szCs w:val="24"/>
        </w:rPr>
        <w:t xml:space="preserve">), </w:t>
      </w:r>
      <w:r w:rsidR="0075059F" w:rsidRPr="00847767">
        <w:rPr>
          <w:rFonts w:ascii="Times New Roman" w:hAnsi="Times New Roman" w:cs="Times New Roman"/>
          <w:sz w:val="24"/>
          <w:szCs w:val="24"/>
          <w:lang w:val="sr-Cyrl-RS"/>
        </w:rPr>
        <w:t>расписује</w:t>
      </w:r>
      <w:r w:rsidR="0075059F" w:rsidRPr="009240C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2961617"/>
      <w:r w:rsidR="00B127BB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B127BB" w:rsidRPr="00847767">
        <w:rPr>
          <w:rFonts w:ascii="Times New Roman" w:hAnsi="Times New Roman" w:cs="Times New Roman"/>
          <w:sz w:val="24"/>
          <w:szCs w:val="24"/>
          <w:lang w:val="sr-Cyrl-RS"/>
        </w:rPr>
        <w:t>авни</w:t>
      </w:r>
      <w:r w:rsidR="00B127BB" w:rsidRPr="00B127BB">
        <w:rPr>
          <w:rFonts w:ascii="Times New Roman" w:hAnsi="Times New Roman" w:cs="Times New Roman"/>
          <w:sz w:val="24"/>
          <w:szCs w:val="24"/>
        </w:rPr>
        <w:t xml:space="preserve"> </w:t>
      </w:r>
      <w:r w:rsidR="007B06D9">
        <w:rPr>
          <w:rFonts w:ascii="Times New Roman" w:hAnsi="Times New Roman" w:cs="Times New Roman"/>
          <w:sz w:val="24"/>
          <w:szCs w:val="24"/>
          <w:lang w:val="sr-Cyrl-RS"/>
        </w:rPr>
        <w:t xml:space="preserve">позив </w:t>
      </w:r>
      <w:r w:rsidR="00DE65C8" w:rsidRPr="00DE65C8">
        <w:rPr>
          <w:rFonts w:ascii="Times New Roman" w:hAnsi="Times New Roman" w:cs="Times New Roman"/>
          <w:sz w:val="24"/>
          <w:szCs w:val="24"/>
          <w:lang w:val="ru-RU"/>
        </w:rPr>
        <w:t xml:space="preserve">за подношење захтева </w:t>
      </w:r>
      <w:r w:rsidR="00DE65C8" w:rsidRPr="00DE65C8">
        <w:rPr>
          <w:rFonts w:ascii="Times New Roman" w:hAnsi="Times New Roman" w:cs="Times New Roman"/>
          <w:sz w:val="24"/>
          <w:szCs w:val="24"/>
          <w:lang w:val="sr-Cyrl-RS"/>
        </w:rPr>
        <w:t xml:space="preserve">за остваривање права </w:t>
      </w:r>
      <w:r w:rsidR="00DE65C8" w:rsidRPr="00DE65C8">
        <w:rPr>
          <w:rFonts w:ascii="Times New Roman" w:hAnsi="Times New Roman" w:cs="Times New Roman"/>
          <w:sz w:val="24"/>
          <w:szCs w:val="24"/>
          <w:lang w:val="ru-RU"/>
        </w:rPr>
        <w:t>на подстицаје у сточарству за тов јунади, тов свиња, тов јагњади и тов јаради</w:t>
      </w:r>
      <w:r w:rsidR="00DE65C8" w:rsidRPr="00DE65C8">
        <w:rPr>
          <w:rFonts w:ascii="Times New Roman" w:hAnsi="Times New Roman" w:cs="Times New Roman"/>
          <w:sz w:val="24"/>
          <w:szCs w:val="24"/>
          <w:lang w:val="sr-Cyrl-RS"/>
        </w:rPr>
        <w:t xml:space="preserve"> за 202</w:t>
      </w:r>
      <w:r w:rsidR="001967A7">
        <w:rPr>
          <w:rFonts w:ascii="Times New Roman" w:hAnsi="Times New Roman" w:cs="Times New Roman"/>
          <w:sz w:val="24"/>
          <w:szCs w:val="24"/>
        </w:rPr>
        <w:t>6</w:t>
      </w:r>
      <w:r w:rsidR="00DE65C8" w:rsidRPr="00DE65C8">
        <w:rPr>
          <w:rFonts w:ascii="Times New Roman" w:hAnsi="Times New Roman" w:cs="Times New Roman"/>
          <w:sz w:val="24"/>
          <w:szCs w:val="24"/>
          <w:lang w:val="sr-Cyrl-RS"/>
        </w:rPr>
        <w:t>. годину</w:t>
      </w:r>
      <w:bookmarkEnd w:id="1"/>
      <w:r w:rsidR="00DE65C8">
        <w:rPr>
          <w:rFonts w:ascii="Times New Roman" w:hAnsi="Times New Roman" w:cs="Times New Roman"/>
          <w:sz w:val="24"/>
          <w:szCs w:val="24"/>
        </w:rPr>
        <w:t xml:space="preserve"> </w:t>
      </w:r>
      <w:r w:rsidR="00E33004" w:rsidRPr="009240C1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 w:rsidRPr="009240C1">
        <w:rPr>
          <w:rFonts w:ascii="Times New Roman" w:hAnsi="Times New Roman" w:cs="Times New Roman"/>
          <w:sz w:val="24"/>
          <w:szCs w:val="24"/>
        </w:rPr>
        <w:t>Ј</w:t>
      </w:r>
      <w:r w:rsidR="0088245A" w:rsidRPr="009240C1">
        <w:rPr>
          <w:rFonts w:ascii="Times New Roman" w:hAnsi="Times New Roman" w:cs="Times New Roman"/>
          <w:sz w:val="24"/>
          <w:szCs w:val="24"/>
        </w:rPr>
        <w:t>авни позив)</w:t>
      </w:r>
      <w:r w:rsidR="00E33004" w:rsidRPr="009240C1">
        <w:rPr>
          <w:rFonts w:ascii="Times New Roman" w:hAnsi="Times New Roman" w:cs="Times New Roman"/>
          <w:sz w:val="24"/>
          <w:szCs w:val="24"/>
        </w:rPr>
        <w:t>.</w:t>
      </w:r>
    </w:p>
    <w:p w14:paraId="758CA047" w14:textId="77777777" w:rsidR="00454FA7" w:rsidRPr="009240C1" w:rsidRDefault="00454FA7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DBAA1" w14:textId="610F93E7" w:rsidR="00E33004" w:rsidRPr="009240C1" w:rsidRDefault="00E33004" w:rsidP="001967A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0C1">
        <w:rPr>
          <w:rFonts w:ascii="Times New Roman" w:hAnsi="Times New Roman" w:cs="Times New Roman"/>
          <w:sz w:val="24"/>
          <w:szCs w:val="24"/>
        </w:rPr>
        <w:t xml:space="preserve">Јавни позив </w:t>
      </w:r>
      <w:r w:rsidR="00DE65C8">
        <w:rPr>
          <w:rFonts w:ascii="Times New Roman" w:hAnsi="Times New Roman" w:cs="Times New Roman"/>
          <w:sz w:val="24"/>
          <w:szCs w:val="24"/>
          <w:lang w:val="sr-Cyrl-RS"/>
        </w:rPr>
        <w:t xml:space="preserve">садржи </w:t>
      </w:r>
      <w:r w:rsidR="00DE65C8" w:rsidRPr="00DE65C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податке о начину подношења и роковима за подношење захтева за </w:t>
      </w:r>
      <w:r w:rsidR="00DE65C8" w:rsidRPr="00DE65C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остваривање права на </w:t>
      </w:r>
      <w:r w:rsidR="00DE65C8" w:rsidRPr="00DE65C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подстицаје, </w:t>
      </w:r>
      <w:r w:rsidR="00DE65C8" w:rsidRPr="00DE65C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износу расположивих средстава по јавном позиву, </w:t>
      </w:r>
      <w:r w:rsidR="00DE65C8" w:rsidRPr="00DE65C8">
        <w:rPr>
          <w:rFonts w:ascii="Times New Roman" w:hAnsi="Times New Roman" w:cs="Times New Roman"/>
          <w:bCs/>
          <w:sz w:val="24"/>
          <w:szCs w:val="24"/>
          <w:lang w:val="ru-RU"/>
        </w:rPr>
        <w:t>као и друге податке потребне за спровођење јавног позива</w:t>
      </w:r>
      <w:r w:rsidRPr="009240C1">
        <w:rPr>
          <w:rFonts w:ascii="Times New Roman" w:hAnsi="Times New Roman" w:cs="Times New Roman"/>
          <w:sz w:val="24"/>
          <w:szCs w:val="24"/>
        </w:rPr>
        <w:t>.</w:t>
      </w:r>
    </w:p>
    <w:p w14:paraId="67EACA45" w14:textId="4BBD5596" w:rsidR="00E87D6A" w:rsidRPr="009240C1" w:rsidRDefault="00E87D6A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1BBE80" w14:textId="4FFFA4C0" w:rsidR="009D0684" w:rsidRPr="009240C1" w:rsidRDefault="00634ECD" w:rsidP="009D0684">
      <w:pPr>
        <w:tabs>
          <w:tab w:val="left" w:pos="1335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Услови за остваривање права на </w:t>
      </w:r>
      <w:r w:rsidR="007B06D9">
        <w:rPr>
          <w:rFonts w:ascii="Times New Roman" w:hAnsi="Times New Roman" w:cs="Times New Roman"/>
          <w:b/>
          <w:sz w:val="24"/>
          <w:szCs w:val="24"/>
          <w:lang w:val="sr-Cyrl-CS"/>
        </w:rPr>
        <w:t>подстицаје</w:t>
      </w:r>
    </w:p>
    <w:p w14:paraId="4167F22B" w14:textId="785393F0" w:rsidR="006C7275" w:rsidRDefault="006C7275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240C1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14:paraId="395F54CD" w14:textId="194504A2" w:rsidR="00B127BB" w:rsidRDefault="00B127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E876724" w14:textId="3AC2C6A0" w:rsidR="00DE65C8" w:rsidRDefault="00264651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64651">
        <w:rPr>
          <w:rFonts w:ascii="Times New Roman" w:hAnsi="Times New Roman" w:cs="Times New Roman"/>
          <w:bCs/>
          <w:sz w:val="24"/>
          <w:szCs w:val="24"/>
        </w:rPr>
        <w:t xml:space="preserve">Право на подстицаје остварује правно лице, предузетник и физичко лице – носилац комерцијалног породичног пољопривредног газдинства, које испуњава услове прописане законом којим се уређују подстицаји у пољопривреди и руралном развоју и које је у Регистру пољопривредних газдинстава (у даљем тексту: Регистар) извршило обнову регистрације за текућу годину, пре подношења захтева за остваривање права на подстицаје, осим ако је ново комерцијално породично пољопривредно газдинство, </w:t>
      </w:r>
      <w:r w:rsidRPr="00264651">
        <w:rPr>
          <w:rFonts w:ascii="Times New Roman" w:hAnsi="Times New Roman" w:cs="Times New Roman"/>
          <w:bCs/>
          <w:sz w:val="24"/>
          <w:szCs w:val="24"/>
        </w:rPr>
        <w:lastRenderedPageBreak/>
        <w:t>односно пољопривредно газдинство први пут уписано у Регистар у текућој години у којој се подноси захтев за остваривање права на подстицаје</w:t>
      </w:r>
      <w:r w:rsidR="00AD6254" w:rsidRPr="00264651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18003157" w14:textId="77777777" w:rsidR="00DE65C8" w:rsidRPr="00DE65C8" w:rsidRDefault="00DE65C8" w:rsidP="00DE65C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B8C971C" w14:textId="5D4ABB72" w:rsidR="00DE65C8" w:rsidRPr="00DE65C8" w:rsidRDefault="00DE65C8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E65C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Лице из става 1. овог члана остварује право на подстицаје у сточарству за тов свиња за највише </w:t>
      </w:r>
      <w:r w:rsidR="00847767"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 w:rsidRPr="00DE65C8">
        <w:rPr>
          <w:rFonts w:ascii="Times New Roman" w:hAnsi="Times New Roman" w:cs="Times New Roman"/>
          <w:bCs/>
          <w:sz w:val="24"/>
          <w:szCs w:val="24"/>
          <w:lang w:val="ru-RU"/>
        </w:rPr>
        <w:t>.000 грла товних свиња по регистрованом пољопривредном газдинству у току једне календарске године.</w:t>
      </w:r>
    </w:p>
    <w:p w14:paraId="0C1B7F3F" w14:textId="66AE0F22" w:rsidR="00A000A5" w:rsidRPr="00847767" w:rsidRDefault="00A000A5" w:rsidP="00DE65C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AD78C75" w14:textId="69851DC7" w:rsidR="00A000A5" w:rsidRPr="00A000A5" w:rsidRDefault="00A000A5" w:rsidP="00A000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000A5">
        <w:rPr>
          <w:rFonts w:ascii="Times New Roman" w:hAnsi="Times New Roman" w:cs="Times New Roman"/>
          <w:b/>
          <w:sz w:val="24"/>
          <w:szCs w:val="24"/>
          <w:lang w:val="sr-Cyrl-RS"/>
        </w:rPr>
        <w:t>Захтев</w:t>
      </w:r>
      <w:r w:rsidR="00DD1F14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A000A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остваривање права на подстицаје</w:t>
      </w:r>
    </w:p>
    <w:p w14:paraId="2D632D74" w14:textId="50D3823F" w:rsidR="00A000A5" w:rsidRPr="00847767" w:rsidRDefault="00A000A5" w:rsidP="00A000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D38932F" w14:textId="1059D1BE" w:rsidR="00A000A5" w:rsidRDefault="00A000A5" w:rsidP="00A000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000A5">
        <w:rPr>
          <w:rFonts w:ascii="Times New Roman" w:hAnsi="Times New Roman" w:cs="Times New Roman"/>
          <w:b/>
          <w:sz w:val="24"/>
          <w:szCs w:val="24"/>
          <w:lang w:val="sr-Cyrl-RS"/>
        </w:rPr>
        <w:t>Члан 3.</w:t>
      </w:r>
    </w:p>
    <w:p w14:paraId="60D010E1" w14:textId="77777777" w:rsidR="00A000A5" w:rsidRPr="00A000A5" w:rsidRDefault="00A000A5" w:rsidP="00A000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B5F65CA" w14:textId="5168D66A" w:rsidR="00610F6B" w:rsidRPr="00610F6B" w:rsidRDefault="00610F6B" w:rsidP="00F44F1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F6B">
        <w:rPr>
          <w:rFonts w:ascii="Times New Roman" w:hAnsi="Times New Roman" w:cs="Times New Roman"/>
          <w:bCs/>
          <w:sz w:val="24"/>
          <w:szCs w:val="24"/>
        </w:rPr>
        <w:t xml:space="preserve">Зaхтeв за остваривање права на подстицаје пoднoси сe у року одређеном </w:t>
      </w:r>
      <w:r w:rsidRPr="00610F6B">
        <w:rPr>
          <w:rFonts w:ascii="Times New Roman" w:hAnsi="Times New Roman" w:cs="Times New Roman"/>
          <w:bCs/>
          <w:sz w:val="24"/>
          <w:szCs w:val="24"/>
          <w:lang w:val="sr-Cyrl-RS"/>
        </w:rPr>
        <w:t>овим Ј</w:t>
      </w:r>
      <w:r w:rsidRPr="00610F6B">
        <w:rPr>
          <w:rFonts w:ascii="Times New Roman" w:hAnsi="Times New Roman" w:cs="Times New Roman"/>
          <w:bCs/>
          <w:sz w:val="24"/>
          <w:szCs w:val="24"/>
        </w:rPr>
        <w:t>авним позивом за грла предата кланици или извезена од дана расписивања јавног позива за подношење захтева по претходном јавном позиву</w:t>
      </w:r>
      <w:r w:rsidRPr="00610F6B">
        <w:rPr>
          <w:rFonts w:ascii="Times New Roman" w:hAnsi="Times New Roman" w:cs="Times New Roman"/>
          <w:bCs/>
          <w:sz w:val="24"/>
          <w:szCs w:val="24"/>
          <w:lang w:val="sr-Cyrl-RS"/>
        </w:rPr>
        <w:t>, односно дана 21.05.2025. године</w:t>
      </w:r>
      <w:r w:rsidRPr="00610F6B">
        <w:rPr>
          <w:rFonts w:ascii="Times New Roman" w:hAnsi="Times New Roman" w:cs="Times New Roman"/>
          <w:bCs/>
          <w:sz w:val="24"/>
          <w:szCs w:val="24"/>
        </w:rPr>
        <w:t xml:space="preserve"> до дана расписивања </w:t>
      </w:r>
      <w:r w:rsidRPr="00610F6B">
        <w:rPr>
          <w:rFonts w:ascii="Times New Roman" w:hAnsi="Times New Roman" w:cs="Times New Roman"/>
          <w:bCs/>
          <w:sz w:val="24"/>
          <w:szCs w:val="24"/>
          <w:lang w:val="sr-Cyrl-RS"/>
        </w:rPr>
        <w:t>овог Ј</w:t>
      </w:r>
      <w:r w:rsidRPr="00610F6B">
        <w:rPr>
          <w:rFonts w:ascii="Times New Roman" w:hAnsi="Times New Roman" w:cs="Times New Roman"/>
          <w:bCs/>
          <w:sz w:val="24"/>
          <w:szCs w:val="24"/>
        </w:rPr>
        <w:t>авног позива</w:t>
      </w:r>
      <w:r w:rsidRPr="00610F6B">
        <w:rPr>
          <w:rFonts w:ascii="Times New Roman" w:hAnsi="Times New Roman" w:cs="Times New Roman"/>
          <w:bCs/>
          <w:sz w:val="24"/>
          <w:szCs w:val="24"/>
          <w:lang w:val="sr-Cyrl-RS"/>
        </w:rPr>
        <w:t>, односно 11.05.2026. године</w:t>
      </w:r>
      <w:r w:rsidRPr="00610F6B">
        <w:rPr>
          <w:rFonts w:ascii="Times New Roman" w:hAnsi="Times New Roman" w:cs="Times New Roman"/>
          <w:bCs/>
          <w:sz w:val="24"/>
          <w:szCs w:val="24"/>
        </w:rPr>
        <w:t xml:space="preserve">, у складу са </w:t>
      </w:r>
      <w:r w:rsidRPr="00610F6B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Pr="00610F6B">
        <w:rPr>
          <w:rFonts w:ascii="Times New Roman" w:hAnsi="Times New Roman" w:cs="Times New Roman"/>
          <w:bCs/>
          <w:sz w:val="24"/>
          <w:szCs w:val="24"/>
        </w:rPr>
        <w:t>равилником</w:t>
      </w:r>
    </w:p>
    <w:p w14:paraId="7C8DCA71" w14:textId="77777777" w:rsidR="00610F6B" w:rsidRPr="00610F6B" w:rsidRDefault="00610F6B" w:rsidP="00F44F1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893E9A" w14:textId="5357A041" w:rsidR="00610F6B" w:rsidRPr="00610F6B" w:rsidRDefault="00610F6B" w:rsidP="00610F6B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F6B">
        <w:rPr>
          <w:rFonts w:ascii="Times New Roman" w:hAnsi="Times New Roman" w:cs="Times New Roman"/>
          <w:bCs/>
          <w:sz w:val="24"/>
          <w:szCs w:val="24"/>
        </w:rPr>
        <w:t>Изузетно од став</w:t>
      </w:r>
      <w:r w:rsidRPr="00610F6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610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0F6B">
        <w:rPr>
          <w:rFonts w:ascii="Times New Roman" w:hAnsi="Times New Roman" w:cs="Times New Roman"/>
          <w:bCs/>
          <w:sz w:val="24"/>
          <w:szCs w:val="24"/>
          <w:lang w:val="sr-Cyrl-RS"/>
        </w:rPr>
        <w:t>1. овог члана,</w:t>
      </w:r>
      <w:r w:rsidRPr="00610F6B">
        <w:rPr>
          <w:rFonts w:ascii="Times New Roman" w:hAnsi="Times New Roman" w:cs="Times New Roman"/>
          <w:bCs/>
          <w:sz w:val="24"/>
          <w:szCs w:val="24"/>
        </w:rPr>
        <w:t xml:space="preserve"> захтев за остваривање права на подстицаје по </w:t>
      </w:r>
      <w:r w:rsidRPr="00610F6B">
        <w:rPr>
          <w:rFonts w:ascii="Times New Roman" w:hAnsi="Times New Roman" w:cs="Times New Roman"/>
          <w:bCs/>
          <w:sz w:val="24"/>
          <w:szCs w:val="24"/>
          <w:lang w:val="sr-Cyrl-RS"/>
        </w:rPr>
        <w:t>овом</w:t>
      </w:r>
      <w:r w:rsidRPr="00610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26AF">
        <w:rPr>
          <w:rFonts w:ascii="Times New Roman" w:hAnsi="Times New Roman" w:cs="Times New Roman"/>
          <w:bCs/>
          <w:sz w:val="24"/>
          <w:szCs w:val="24"/>
        </w:rPr>
        <w:t>J</w:t>
      </w:r>
      <w:r w:rsidRPr="00610F6B">
        <w:rPr>
          <w:rFonts w:ascii="Times New Roman" w:hAnsi="Times New Roman" w:cs="Times New Roman"/>
          <w:bCs/>
          <w:sz w:val="24"/>
          <w:szCs w:val="24"/>
        </w:rPr>
        <w:t xml:space="preserve">авном позиву, може се поднети и за грла предата кланици или извезена, односно упућена на територију АП КиМ у периоду од 21. јуна 2025. године до дана расписивања </w:t>
      </w:r>
      <w:r w:rsidRPr="00610F6B">
        <w:rPr>
          <w:rFonts w:ascii="Times New Roman" w:hAnsi="Times New Roman" w:cs="Times New Roman"/>
          <w:bCs/>
          <w:sz w:val="24"/>
          <w:szCs w:val="24"/>
          <w:lang w:val="sr-Cyrl-RS"/>
        </w:rPr>
        <w:t>овог Ј</w:t>
      </w:r>
      <w:r w:rsidRPr="00610F6B">
        <w:rPr>
          <w:rFonts w:ascii="Times New Roman" w:hAnsi="Times New Roman" w:cs="Times New Roman"/>
          <w:bCs/>
          <w:sz w:val="24"/>
          <w:szCs w:val="24"/>
        </w:rPr>
        <w:t>авног позива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односно 11.05.2026. године</w:t>
      </w:r>
      <w:r w:rsidRPr="00610F6B">
        <w:rPr>
          <w:rFonts w:ascii="Times New Roman" w:hAnsi="Times New Roman" w:cs="Times New Roman"/>
          <w:bCs/>
          <w:sz w:val="24"/>
          <w:szCs w:val="24"/>
        </w:rPr>
        <w:t>, ако за ова грла није поднет захтев и остварено право на подстицаје по јавном позиву у 2025. години.</w:t>
      </w:r>
    </w:p>
    <w:p w14:paraId="0D602AD9" w14:textId="77777777" w:rsidR="00847767" w:rsidRDefault="00847767" w:rsidP="00F44F1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588E17" w14:textId="57153652" w:rsidR="00847767" w:rsidRDefault="00847767" w:rsidP="00F44F1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767">
        <w:rPr>
          <w:rFonts w:ascii="Times New Roman" w:hAnsi="Times New Roman" w:cs="Times New Roman"/>
          <w:bCs/>
          <w:sz w:val="24"/>
          <w:szCs w:val="24"/>
        </w:rPr>
        <w:t xml:space="preserve">Захтев за остваривање права на подстицаје подноси се посебно за сваку врсту товних грла, с тим да се за исту врсту товних грла подноси један захтев за остваривање права на подстицаје по једном јавном позиву. </w:t>
      </w:r>
    </w:p>
    <w:p w14:paraId="662583D5" w14:textId="4717ED4C" w:rsidR="00477E5F" w:rsidRDefault="00477E5F" w:rsidP="00F44F1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F76821" w14:textId="63D1BBC8" w:rsidR="00477E5F" w:rsidRPr="00264651" w:rsidRDefault="00477E5F" w:rsidP="00F44F1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646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Испуњеност прописаних услова за остваривање права на подстицаје утврђује се на основу података на дан подношења захтева. </w:t>
      </w:r>
    </w:p>
    <w:p w14:paraId="07F19AE9" w14:textId="5AD08A20" w:rsidR="00847767" w:rsidRDefault="00847767" w:rsidP="00A000A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02A241F" w14:textId="17FEB816" w:rsidR="0004535B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Рок за подношење захтева </w:t>
      </w:r>
    </w:p>
    <w:p w14:paraId="2BB88CA9" w14:textId="77777777" w:rsidR="0004535B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1F8E93D" w14:textId="0A6557D8" w:rsidR="0004535B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A000A5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2518ABB1" w14:textId="77777777" w:rsidR="0004535B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E7F79AC" w14:textId="33CC1A6B" w:rsidR="0004535B" w:rsidRPr="00264651" w:rsidRDefault="00DA483C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Зaхтeв за остваривање права на подстицаје</w:t>
      </w:r>
      <w:r w:rsidR="00C0465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 овом Јавном позиву</w:t>
      </w:r>
      <w:r w:rsidR="0004535B" w:rsidRPr="00634EC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подноси се у </w:t>
      </w:r>
      <w:r w:rsidR="0004535B" w:rsidRPr="002646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периоду од </w:t>
      </w:r>
      <w:r w:rsidR="00610F6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11. маја </w:t>
      </w:r>
      <w:r w:rsidR="0004535B" w:rsidRPr="00264651">
        <w:rPr>
          <w:rFonts w:ascii="Times New Roman" w:hAnsi="Times New Roman" w:cs="Times New Roman"/>
          <w:bCs/>
          <w:sz w:val="24"/>
          <w:szCs w:val="24"/>
          <w:lang w:val="sr-Cyrl-RS"/>
        </w:rPr>
        <w:t>до</w:t>
      </w:r>
      <w:r w:rsidR="00701B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10F6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11. јуна </w:t>
      </w:r>
      <w:r w:rsidR="0004535B" w:rsidRPr="00264651">
        <w:rPr>
          <w:rFonts w:ascii="Times New Roman" w:hAnsi="Times New Roman" w:cs="Times New Roman"/>
          <w:bCs/>
          <w:sz w:val="24"/>
          <w:szCs w:val="24"/>
          <w:lang w:val="sr-Cyrl-RS"/>
        </w:rPr>
        <w:t>202</w:t>
      </w:r>
      <w:r w:rsidR="001967A7">
        <w:rPr>
          <w:rFonts w:ascii="Times New Roman" w:hAnsi="Times New Roman" w:cs="Times New Roman"/>
          <w:bCs/>
          <w:sz w:val="24"/>
          <w:szCs w:val="24"/>
        </w:rPr>
        <w:t>6</w:t>
      </w:r>
      <w:r w:rsidR="0004535B" w:rsidRPr="00264651">
        <w:rPr>
          <w:rFonts w:ascii="Times New Roman" w:hAnsi="Times New Roman" w:cs="Times New Roman"/>
          <w:bCs/>
          <w:sz w:val="24"/>
          <w:szCs w:val="24"/>
          <w:lang w:val="sr-Cyrl-RS"/>
        </w:rPr>
        <w:t>. године, закључно.</w:t>
      </w:r>
    </w:p>
    <w:p w14:paraId="3B6B8331" w14:textId="77777777" w:rsidR="0004535B" w:rsidRPr="00264651" w:rsidRDefault="0004535B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694C21F" w14:textId="14242DD1" w:rsidR="0004535B" w:rsidRDefault="0004535B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34EC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Захтеве поднете пре почетка или после истека рока из става 1. овог члана, Управа одбацује </w:t>
      </w:r>
      <w:r w:rsidR="00FC035E">
        <w:rPr>
          <w:rFonts w:ascii="Times New Roman" w:hAnsi="Times New Roman" w:cs="Times New Roman"/>
          <w:bCs/>
          <w:sz w:val="24"/>
          <w:szCs w:val="24"/>
          <w:lang w:val="sr-Cyrl-RS"/>
        </w:rPr>
        <w:t>решењем, у складу са законом којим се уређује општи управни поступак</w:t>
      </w:r>
      <w:r w:rsidRPr="00634ECD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21FB8A91" w14:textId="49FFAC8D" w:rsidR="00FC035E" w:rsidRDefault="00FC035E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08B68D3" w14:textId="0BB7CEAE" w:rsidR="00FC035E" w:rsidRPr="00FC035E" w:rsidRDefault="00FC035E" w:rsidP="00FC03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C03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Начин подношења захтева </w:t>
      </w:r>
    </w:p>
    <w:p w14:paraId="32E503AF" w14:textId="16CB28FE" w:rsidR="00FC035E" w:rsidRDefault="00FC035E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AF058A4" w14:textId="448409BD" w:rsidR="00FC035E" w:rsidRPr="00634ECD" w:rsidRDefault="00FC035E" w:rsidP="00FC03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C03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A000A5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FC035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043220B7" w14:textId="77777777" w:rsidR="0004535B" w:rsidRPr="00847767" w:rsidRDefault="0004535B" w:rsidP="00634EC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09A6020" w14:textId="2B6691F3" w:rsidR="00DA483C" w:rsidRDefault="00DA483C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Лице из члана 2.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равилника покреће поступак за остваривање права на подстицаје избором и попуњавањем одговарајућег електронског обрасца захтева </w:t>
      </w:r>
      <w:r w:rsidRPr="00DA48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 члана 3.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Pr="00DA483C">
        <w:rPr>
          <w:rFonts w:ascii="Times New Roman" w:hAnsi="Times New Roman" w:cs="Times New Roman"/>
          <w:bCs/>
          <w:sz w:val="24"/>
          <w:szCs w:val="24"/>
          <w:lang w:val="sr-Cyrl-CS"/>
        </w:rPr>
        <w:t>равилника,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</w:t>
      </w:r>
      <w:r w:rsidRPr="00DA483C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Pr="00DA483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>бн</w:t>
      </w:r>
      <w:r w:rsidRPr="00DA483C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</w:t>
      </w:r>
      <w:r w:rsidRPr="00DA483C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св</w:t>
      </w:r>
      <w:r w:rsidRPr="00DA483C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>ку врсту товних грл</w:t>
      </w:r>
      <w:r w:rsidRPr="00DA483C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DA483C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</w:t>
      </w:r>
      <w:r w:rsidRPr="00DA483C">
        <w:rPr>
          <w:rFonts w:ascii="Times New Roman" w:hAnsi="Times New Roman" w:cs="Times New Roman"/>
          <w:bCs/>
          <w:i/>
          <w:sz w:val="24"/>
          <w:szCs w:val="24"/>
        </w:rPr>
        <w:t>online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форми, непосредно </w:t>
      </w:r>
      <w:r w:rsidRPr="00DA48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 оквиру софтверског решења еАграр, који се потписује 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>регистрованом шемом електронске идентификације високог нивоа поузданости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у складу са 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>законом који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м се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уређује 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електронски документ</w:t>
      </w:r>
      <w:r w:rsidRPr="00DA483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електронска идентификација и услуге од поверења у електронском пословању.</w:t>
      </w:r>
    </w:p>
    <w:p w14:paraId="7D6681F0" w14:textId="18F9EE0C" w:rsidR="00DA483C" w:rsidRPr="00DA483C" w:rsidRDefault="00DA483C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Приликом пријема захтева из ст</w:t>
      </w:r>
      <w:r w:rsidRPr="00DA483C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ва 1. овог члана, Управа:</w:t>
      </w:r>
    </w:p>
    <w:p w14:paraId="6093DDFB" w14:textId="0C80727D" w:rsidR="00DA483C" w:rsidRPr="00DA483C" w:rsidRDefault="00DA483C" w:rsidP="00DA483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1) 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обавештава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корисника услуге електронске управе о свим подацима које је у складу са законом потребно прибавити за потребе вођења поступка за остваривање права на подстицаје 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 обавези 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надлежног 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>органа да по службеној дужности прибави податке из службених евиденција;</w:t>
      </w:r>
    </w:p>
    <w:p w14:paraId="23B7C186" w14:textId="4347F78F" w:rsidR="00DA483C" w:rsidRPr="00DA483C" w:rsidRDefault="00DA483C" w:rsidP="00DA483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>2) омогућ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ава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кориснику услуге електронске управе да изјави да ће податке о личности из службених евиденција прибавити сам;</w:t>
      </w:r>
    </w:p>
    <w:p w14:paraId="2B5592EE" w14:textId="5C0924CE" w:rsidR="00DA483C" w:rsidRPr="00DA483C" w:rsidRDefault="00DA483C" w:rsidP="00DA483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3) 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обавештава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 потребним подацима које је у складу са законом потребно прибавити за потребе вођења поступка за остваривање права на подстицаје, а који се односе на треће лице (члан 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породичног пољопривредног газдинства, члан 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>породице и сл), као и о томе да је приступ тим подацима могућ само на основу пристанка тог лица, у складу са законом.</w:t>
      </w:r>
    </w:p>
    <w:p w14:paraId="6D79B6DF" w14:textId="7E9B3F91" w:rsidR="00050652" w:rsidRDefault="00DA483C" w:rsidP="0005065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</w:t>
      </w:r>
    </w:p>
    <w:p w14:paraId="56EA6AA6" w14:textId="6D6E7777" w:rsidR="00050652" w:rsidRPr="00050652" w:rsidRDefault="00050652" w:rsidP="001967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Електронски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образац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захтева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из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става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1.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овог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члана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обухвата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 </w:t>
      </w:r>
    </w:p>
    <w:p w14:paraId="7A0A3E04" w14:textId="77777777" w:rsidR="00050652" w:rsidRPr="00050652" w:rsidRDefault="00050652" w:rsidP="00050652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основне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податке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подносиоцу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захтева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то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 </w:t>
      </w:r>
    </w:p>
    <w:p w14:paraId="75FA05E1" w14:textId="77777777" w:rsidR="00050652" w:rsidRPr="00050652" w:rsidRDefault="00050652" w:rsidP="00050652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(1)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име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презиме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односно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назив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 </w:t>
      </w:r>
    </w:p>
    <w:p w14:paraId="13C06E45" w14:textId="77777777" w:rsidR="00050652" w:rsidRPr="00050652" w:rsidRDefault="00050652" w:rsidP="00050652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(2)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јединствени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матични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број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грађана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ЈМБГ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),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односно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матични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број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МБ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), </w:t>
      </w:r>
    </w:p>
    <w:p w14:paraId="58530556" w14:textId="77777777" w:rsidR="00050652" w:rsidRPr="00050652" w:rsidRDefault="00050652" w:rsidP="0005065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(3)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адресу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општина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место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улица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број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пребивалишта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односно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седишта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 </w:t>
      </w:r>
    </w:p>
    <w:p w14:paraId="04009DE5" w14:textId="77777777" w:rsidR="00050652" w:rsidRPr="00050652" w:rsidRDefault="00050652" w:rsidP="00050652">
      <w:pPr>
        <w:spacing w:after="0" w:line="240" w:lineRule="auto"/>
        <w:ind w:left="698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(4)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број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телефона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 </w:t>
      </w:r>
    </w:p>
    <w:p w14:paraId="26B61204" w14:textId="77777777" w:rsidR="00050652" w:rsidRPr="00050652" w:rsidRDefault="00050652" w:rsidP="00050652">
      <w:pPr>
        <w:spacing w:after="0" w:line="240" w:lineRule="auto"/>
        <w:ind w:left="698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(5)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електронску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пошту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 </w:t>
      </w:r>
    </w:p>
    <w:p w14:paraId="31DDE34B" w14:textId="77777777" w:rsidR="00050652" w:rsidRPr="00050652" w:rsidRDefault="00050652" w:rsidP="00050652">
      <w:pPr>
        <w:spacing w:after="0" w:line="240" w:lineRule="auto"/>
        <w:ind w:left="698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(6)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број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пољопривредног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газдинства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БПГ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), </w:t>
      </w:r>
    </w:p>
    <w:p w14:paraId="286584CC" w14:textId="77777777" w:rsidR="00050652" w:rsidRPr="00050652" w:rsidRDefault="00050652" w:rsidP="0005065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(7)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идентификациони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број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газдинства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животињама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ХИД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из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Централне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базе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података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обележавању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животиња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складу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законом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којим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уређује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ветеринарство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даљем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тексту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: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Централна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база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података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 </w:t>
      </w:r>
    </w:p>
    <w:p w14:paraId="59A443B3" w14:textId="77777777" w:rsidR="00050652" w:rsidRPr="00050652" w:rsidRDefault="00050652" w:rsidP="0005065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идентификациони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број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грла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односно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бројев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e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ушних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маркица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из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Централне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базе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података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грла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која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предмет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захтева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остваривање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права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подстицаје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 </w:t>
      </w:r>
    </w:p>
    <w:p w14:paraId="0DC60FB5" w14:textId="77777777" w:rsidR="00050652" w:rsidRPr="00050652" w:rsidRDefault="00050652" w:rsidP="0005065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изјаву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подносиоца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захтева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кривичном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материјалном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одговорношћу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да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 </w:t>
      </w:r>
    </w:p>
    <w:p w14:paraId="025558E4" w14:textId="77777777" w:rsidR="00050652" w:rsidRPr="00050652" w:rsidRDefault="00050652" w:rsidP="0005065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(1)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је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извршио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обележавање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регистрацију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грла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Централној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бази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података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 </w:t>
      </w:r>
    </w:p>
    <w:p w14:paraId="1F3FD6E8" w14:textId="77777777" w:rsidR="00050652" w:rsidRPr="00050652" w:rsidRDefault="00050652" w:rsidP="0005065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(2)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товна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грла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која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предмет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захтева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остваривање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права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подстицаје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била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власништву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подносиоца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захтева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или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члана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породичног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пољопривредног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газдинства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подносиоца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захтева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 </w:t>
      </w:r>
    </w:p>
    <w:p w14:paraId="6F243EF9" w14:textId="413D8800" w:rsidR="00050652" w:rsidRPr="00050652" w:rsidRDefault="00050652" w:rsidP="0005065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(3)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товна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грла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која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предмет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захтева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остваривање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права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подстицаје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предата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кланици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извезена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или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упућена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територију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АП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КиМ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складу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П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равилником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 </w:t>
      </w:r>
    </w:p>
    <w:p w14:paraId="5C90CC3E" w14:textId="4F7F3AC1" w:rsidR="00050652" w:rsidRPr="00050652" w:rsidRDefault="00050652" w:rsidP="0005065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(4)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исто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грло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није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остварено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право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подстицаје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складу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П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равилником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 </w:t>
      </w:r>
    </w:p>
    <w:p w14:paraId="39F8550B" w14:textId="77777777" w:rsidR="00050652" w:rsidRPr="00050652" w:rsidRDefault="00050652" w:rsidP="0005065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(5)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сви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подаци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наведени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захтеву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остваривање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права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подстицаје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тачни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истинити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 </w:t>
      </w:r>
    </w:p>
    <w:p w14:paraId="78B09580" w14:textId="3B750561" w:rsidR="00050652" w:rsidRPr="00050652" w:rsidRDefault="00050652" w:rsidP="00050652">
      <w:pPr>
        <w:pStyle w:val="NoSpacing"/>
        <w:ind w:firstLine="1276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4)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потпис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подносиоца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захтева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складу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законом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којим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уређује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електронска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управа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законом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којим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уређује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електронски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документ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електронска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идентификација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услуге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од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поверења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електронском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пословању</w:t>
      </w:r>
      <w:proofErr w:type="spellEnd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</w:t>
      </w:r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П</w:t>
      </w:r>
      <w:proofErr w:type="spellStart"/>
      <w:r w:rsidRPr="0005065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равилником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.</w:t>
      </w:r>
    </w:p>
    <w:p w14:paraId="58EC516B" w14:textId="77777777" w:rsidR="00050652" w:rsidRPr="00E20C2D" w:rsidRDefault="00050652" w:rsidP="00E20C2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2E43A1" w14:textId="2F9D68E4" w:rsidR="00DA483C" w:rsidRPr="00DA483C" w:rsidRDefault="00DA483C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Електронски образац захтева из става 1. овог члана садржи и:</w:t>
      </w:r>
    </w:p>
    <w:p w14:paraId="7EE5603C" w14:textId="70AD8257" w:rsidR="00DA483C" w:rsidRPr="00DA483C" w:rsidRDefault="00B40B68" w:rsidP="00DA483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1) изјаву подносиоца захтева, односно одговорног лица подносиоца захтева, да је упознат са одредбом члана 103. став 3. Закона о општем управном поступку 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ru-RU"/>
        </w:rPr>
        <w:t>(„Службени гласник РСˮ, бр. 18/16, 95/18 – аутентично тумачење и 2/23 – УС)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када је то неопходно за одлучивање, осим ако странка изричито изјави да ће те податке прибавити сама, као и да ако странка у року не поднесе личне податке неопходне за одлучивање органа, захтев 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 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остваривање права на 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подстицаје 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за покретање поступка ће се сматрати неуредним</w:t>
      </w:r>
      <w:r w:rsidR="00DA483C" w:rsidRPr="00DA483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те да је сагласан да Управа за потребе поступка по овом захтеву може да изврши увид, прибави и обради личне податке о чињеницама о којима се води службена евиденција, а који су неопходни у поступку одлучивања по захтеву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остваривање права на 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ru-RU"/>
        </w:rPr>
        <w:t>подстицаје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, као и податке о наменском рачуну породичног пољопривредног газдинства, односно пољопривредног газдинства,</w:t>
      </w:r>
    </w:p>
    <w:p w14:paraId="40A9DB9A" w14:textId="77777777" w:rsidR="00DA483C" w:rsidRPr="00DA483C" w:rsidRDefault="00DA483C" w:rsidP="00DA483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или </w:t>
      </w:r>
    </w:p>
    <w:p w14:paraId="4F5A7BE2" w14:textId="707E881F" w:rsidR="00DA483C" w:rsidRDefault="00B40B68" w:rsidP="00DA483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DA483C" w:rsidRPr="00DA483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изјаву подносиоца захтева, односно одговорног лица подносиоца захтева да је упознат са одредбом члана 103. став 3. Закона о општем управном поступку,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сама, као и да ако странка у року не поднесе личне податке неопходне за одлучивање органа, захтев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остваривање права на 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ru-RU"/>
        </w:rPr>
        <w:t>подстицаје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покретање поступка ће се сматрати неуредним</w:t>
      </w:r>
      <w:r w:rsidR="00DA483C" w:rsidRPr="00DA483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као и изјаву да ће самостално за потребе поступка по овом захтеву прибавити личне податке о чињеницама о којима се води службена евиденција, а који су неопходни за одлучивање у складу са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="00DA483C"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равилником.</w:t>
      </w:r>
    </w:p>
    <w:p w14:paraId="4138FDBB" w14:textId="77777777" w:rsidR="00B40B68" w:rsidRPr="00DA483C" w:rsidRDefault="00B40B68" w:rsidP="00DA483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D4F7E3E" w14:textId="44CDC0AE" w:rsidR="00DA483C" w:rsidRDefault="00DA483C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Електронски образац захтева из 1. овог члана садржи и поље чијим избором подносилац захтева потврђује да је изршио попуњавање и да подноси електронски захтев 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 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остваривање права на </w:t>
      </w:r>
      <w:r w:rsidRPr="00DA483C">
        <w:rPr>
          <w:rFonts w:ascii="Times New Roman" w:hAnsi="Times New Roman" w:cs="Times New Roman"/>
          <w:bCs/>
          <w:sz w:val="24"/>
          <w:szCs w:val="24"/>
          <w:lang w:val="ru-RU"/>
        </w:rPr>
        <w:t>подстицаје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складу са </w:t>
      </w:r>
      <w:r w:rsidR="00B40B68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Pr="00DA483C">
        <w:rPr>
          <w:rFonts w:ascii="Times New Roman" w:hAnsi="Times New Roman" w:cs="Times New Roman"/>
          <w:bCs/>
          <w:sz w:val="24"/>
          <w:szCs w:val="24"/>
          <w:lang w:val="sr-Cyrl-RS"/>
        </w:rPr>
        <w:t>равилником.</w:t>
      </w:r>
    </w:p>
    <w:p w14:paraId="048890DF" w14:textId="062A6DD1" w:rsidR="00B40B68" w:rsidRDefault="00B40B68" w:rsidP="00DA483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4C3A43F" w14:textId="1233CF5A" w:rsidR="00B40B68" w:rsidRDefault="00B40B68" w:rsidP="00B40B6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40B68">
        <w:rPr>
          <w:rFonts w:ascii="Times New Roman" w:hAnsi="Times New Roman" w:cs="Times New Roman"/>
          <w:b/>
          <w:sz w:val="24"/>
          <w:szCs w:val="24"/>
          <w:lang w:val="sr-Cyrl-RS"/>
        </w:rPr>
        <w:t>Документација уз захтев за остваривање права на подстицаје</w:t>
      </w:r>
    </w:p>
    <w:p w14:paraId="68A6584E" w14:textId="77777777" w:rsidR="00B40B68" w:rsidRPr="00B40B68" w:rsidRDefault="00B40B68" w:rsidP="00B40B6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71C65B8" w14:textId="50969368" w:rsidR="00B40B68" w:rsidRDefault="00B40B68" w:rsidP="00B40B6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40B68">
        <w:rPr>
          <w:rFonts w:ascii="Times New Roman" w:hAnsi="Times New Roman" w:cs="Times New Roman"/>
          <w:b/>
          <w:sz w:val="24"/>
          <w:szCs w:val="24"/>
          <w:lang w:val="sr-Cyrl-RS"/>
        </w:rPr>
        <w:t>Члан 6.</w:t>
      </w:r>
    </w:p>
    <w:p w14:paraId="3BA1EC46" w14:textId="4DF21E0F" w:rsidR="00B40B68" w:rsidRPr="00264651" w:rsidRDefault="00B40B68" w:rsidP="0026465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2961599" w14:textId="2465A27D" w:rsidR="00264651" w:rsidRPr="00264651" w:rsidRDefault="00264651" w:rsidP="001967A7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 xml:space="preserve">Уз електронски образац захтева за остваривање права на подстицаје за грла предата кланици, у коме је подносилац захтева дао изјаву да је сагласан да Управа за потребе поступка по захтеву за остваривање права на подстицаје може да изврши увид, прибави и обради личне податке о чињеницама о којима се води службена евиденција, а који су неопходни за одлучивање по захтеву из члана 4. став 4. тачка 1) 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П</w:t>
      </w:r>
      <w:r w:rsidRPr="00264651">
        <w:rPr>
          <w:rFonts w:ascii="Times New Roman" w:eastAsia="Verdana" w:hAnsi="Times New Roman" w:cs="Times New Roman"/>
          <w:sz w:val="24"/>
          <w:szCs w:val="24"/>
        </w:rPr>
        <w:t>равилника, прилаже се у електронској форми, непосредно у оквиру софтверског решења еАграр копија:</w:t>
      </w:r>
    </w:p>
    <w:p w14:paraId="22C73F5D" w14:textId="77777777" w:rsidR="00264651" w:rsidRPr="00264651" w:rsidRDefault="00264651" w:rsidP="00264651">
      <w:pPr>
        <w:spacing w:line="210" w:lineRule="atLeast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 xml:space="preserve">1) пријемнице за откупљена грла са спецификацијом грла за којa се подноси захтев за остваривање права на подстицаје, оверенa од стране надлежног ветеринарског инспектора, која је дата у Прилогу – Пријемница за откупљена товна грла, који је одштампан уз овај правилник и чини његов саставни део; </w:t>
      </w:r>
    </w:p>
    <w:p w14:paraId="50D68FC7" w14:textId="77777777" w:rsidR="00264651" w:rsidRPr="00264651" w:rsidRDefault="00264651" w:rsidP="00264651">
      <w:pPr>
        <w:spacing w:line="210" w:lineRule="atLeast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>2) за фарме затвореног типа у складу са прописом којим се уређује начин обележавања и регистрације свиња доставља се и уверење о здравственом стању животиња, потписано од стране одговорног лица кланице и које садржи потпис и печат надлежног ветеринарског инспектора, са наведеним бројем грла и идентификационим бројем газдинства (ХИД) за групно обележавање свиња.</w:t>
      </w:r>
    </w:p>
    <w:p w14:paraId="52569996" w14:textId="4105720F" w:rsidR="00264651" w:rsidRPr="00264651" w:rsidRDefault="00264651" w:rsidP="001967A7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 xml:space="preserve">Уз електронски образац захтева за остваривање права на подстицаје за извезена грла или грла упућена на територију АП КиМ, у коме је подносилац захтева дао изјаву да је сагласан да Управа за потребе поступка по захтеву за остваривање права на подстицаје може да изврши увид, прибави и обради личне податке о чињеницама о којима се води службена евиденција, а који су неопходни за одлучивање по захтеву, из </w:t>
      </w:r>
      <w:r w:rsidRPr="00264651">
        <w:rPr>
          <w:rFonts w:ascii="Times New Roman" w:eastAsia="Verdana" w:hAnsi="Times New Roman" w:cs="Times New Roman"/>
          <w:sz w:val="24"/>
          <w:szCs w:val="24"/>
        </w:rPr>
        <w:lastRenderedPageBreak/>
        <w:t xml:space="preserve">члана 4. став 4. тачка 1) 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П</w:t>
      </w:r>
      <w:r w:rsidRPr="00264651">
        <w:rPr>
          <w:rFonts w:ascii="Times New Roman" w:eastAsia="Verdana" w:hAnsi="Times New Roman" w:cs="Times New Roman"/>
          <w:sz w:val="24"/>
          <w:szCs w:val="24"/>
        </w:rPr>
        <w:t>равилника, прилаже се у електронској форми, непосредно у оквиру софтверског решења еАграр:</w:t>
      </w:r>
    </w:p>
    <w:p w14:paraId="5F4EF698" w14:textId="77777777" w:rsidR="00264651" w:rsidRPr="00264651" w:rsidRDefault="00264651" w:rsidP="00264651">
      <w:pPr>
        <w:spacing w:line="210" w:lineRule="atLeast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>1) копија откупног листа или признанице издата подносиоцу захтева од стране лица које је регистровано за откуп и извоз, односно превоз на територију АП КиМ и које је извршило извоз товних грла, односно превоз на територију АП КиМ, односно копија рачуна или фактуре издате од стране подносиоца захтева лицу које је регистровано за откуп и извоз, односно превоз на територију АП КиМ и које је извршило извоз товних грла, односно превоз на територију АП КиМ;</w:t>
      </w:r>
    </w:p>
    <w:p w14:paraId="7356FCA8" w14:textId="77777777" w:rsidR="00264651" w:rsidRPr="00264651" w:rsidRDefault="00264651" w:rsidP="00264651">
      <w:pPr>
        <w:spacing w:line="210" w:lineRule="atLeast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>2) за пољопривредна газдинства која су регистрована за производњу и извоз живе стоке, односно превоз на територију АП КиМ и које је извршило извоз товних грла, односно превоз на територију АП КиМ, доставља се копија рачуна или фактуре издате од стране подносиоца захтева лицу које је крајњи купац;</w:t>
      </w:r>
    </w:p>
    <w:p w14:paraId="6B27B842" w14:textId="77777777" w:rsidR="00264651" w:rsidRPr="00264651" w:rsidRDefault="00264651" w:rsidP="00264651">
      <w:pPr>
        <w:spacing w:line="210" w:lineRule="atLeast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>3) копија међународне ветеринарске потврде (сертификата) за извезена грла, односно копија ветеринарског сертификата за домаћа грла намењена клању након отпреме, за грла упућена на територију АП КиМ;</w:t>
      </w:r>
    </w:p>
    <w:p w14:paraId="6DD4A64C" w14:textId="77777777" w:rsidR="00264651" w:rsidRPr="00264651" w:rsidRDefault="00264651" w:rsidP="00264651">
      <w:pPr>
        <w:spacing w:line="210" w:lineRule="atLeast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>4) копија списка грла која су извезена, односно упућена на територију АП КиМ са подацима о идентификационом броју грла, оверена од стране ветеринарског инспектора;</w:t>
      </w:r>
    </w:p>
    <w:p w14:paraId="11FCA839" w14:textId="77777777" w:rsidR="00264651" w:rsidRPr="00264651" w:rsidRDefault="00264651" w:rsidP="00264651">
      <w:pPr>
        <w:spacing w:line="210" w:lineRule="atLeast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>5) копија Јединствене царинске исправе, издате у складу са законом којим се уређује царински поступак за извезена грла.</w:t>
      </w:r>
    </w:p>
    <w:p w14:paraId="24CE5ADD" w14:textId="4B548D86" w:rsidR="00264651" w:rsidRPr="00264651" w:rsidRDefault="00264651" w:rsidP="001967A7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 xml:space="preserve">Уз електронски образац захтева за остваривање права на подстицаје за товна грла у власништву подносиоца захтева која су држана на газдинству другог држаоца (кооперанта), у коме је подносилац захтева дао изјаву да је сагласан да Управа за потребе поступка по захтеву за остваривање права на подстицаје може да изврши увид, прибави и обради личне податке о чињеницама о којима се води службена евиденција, а који су неопходни за одлучивање по захтеву, из члана 4. став 4. тачка 1) 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П</w:t>
      </w:r>
      <w:r w:rsidRPr="00264651">
        <w:rPr>
          <w:rFonts w:ascii="Times New Roman" w:eastAsia="Verdana" w:hAnsi="Times New Roman" w:cs="Times New Roman"/>
          <w:sz w:val="24"/>
          <w:szCs w:val="24"/>
        </w:rPr>
        <w:t>равилника, прилаже се у електронској форми, непосредно у оквиру софтверског решења еАграр и копија уговора између власника животиње и држаоца животиња овереног од стране надлежног јавног бележника, који нарочито садржи:</w:t>
      </w:r>
    </w:p>
    <w:p w14:paraId="1B80A70E" w14:textId="77777777" w:rsidR="00264651" w:rsidRPr="00264651" w:rsidRDefault="00264651" w:rsidP="00264651">
      <w:pPr>
        <w:spacing w:line="210" w:lineRule="atLeast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>1) податке о броју газдинства на којем се животиња налази;</w:t>
      </w:r>
    </w:p>
    <w:p w14:paraId="3195849A" w14:textId="77777777" w:rsidR="00264651" w:rsidRPr="00264651" w:rsidRDefault="00264651" w:rsidP="00264651">
      <w:pPr>
        <w:spacing w:line="210" w:lineRule="atLeast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>2) име и презиме држаоца животиње, односно власника газдинства;</w:t>
      </w:r>
    </w:p>
    <w:p w14:paraId="500CCA7B" w14:textId="595FC842" w:rsidR="00264651" w:rsidRPr="00264651" w:rsidRDefault="00264651" w:rsidP="00264651">
      <w:pPr>
        <w:spacing w:line="21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>3)</w:t>
      </w:r>
      <w:r w:rsidR="00610F6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264651">
        <w:rPr>
          <w:rFonts w:ascii="Times New Roman" w:eastAsia="Verdana" w:hAnsi="Times New Roman" w:cs="Times New Roman"/>
          <w:sz w:val="24"/>
          <w:szCs w:val="24"/>
        </w:rPr>
        <w:t>име и презиме власника животиње са бројевима њихових пољопривредних газдинстава;</w:t>
      </w:r>
    </w:p>
    <w:p w14:paraId="15C0B5EA" w14:textId="77777777" w:rsidR="00264651" w:rsidRPr="00264651" w:rsidRDefault="00264651" w:rsidP="00264651">
      <w:pPr>
        <w:spacing w:line="21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>4) податке о броју животиња са бројевима њихових ушних маркица, који одговарају подацима из Централне базе података.</w:t>
      </w:r>
    </w:p>
    <w:p w14:paraId="1D0F94B2" w14:textId="77777777" w:rsidR="00264651" w:rsidRPr="00264651" w:rsidRDefault="00264651" w:rsidP="001967A7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 xml:space="preserve">За товна грла у власништву подносиоца захтева која су држана на ХИД-у газдинства које није власништво подносиоца захтева, нити његовог члана пољопривредног газдинства, већ је подносилац захтева закупио објекат где се одвија процес производње, потребно је приложити у електронској форми, непосредно у оквиру софтверског решења еАграр и копију уговора између подносиоца захтева као закупца и власника ХИД броја закуподавца овереног од стране надлежног јавног бележника, који нарочито садржи: </w:t>
      </w:r>
    </w:p>
    <w:p w14:paraId="79C83D76" w14:textId="77777777" w:rsidR="00264651" w:rsidRPr="00264651" w:rsidRDefault="00264651" w:rsidP="00264651">
      <w:pPr>
        <w:spacing w:line="21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lastRenderedPageBreak/>
        <w:t>1) податке о броју газдинства на којем се животиња налази (ХИД број, адреса објекта);</w:t>
      </w:r>
    </w:p>
    <w:p w14:paraId="11EADF0A" w14:textId="77777777" w:rsidR="00264651" w:rsidRPr="00264651" w:rsidRDefault="00264651" w:rsidP="00264651">
      <w:pPr>
        <w:spacing w:line="210" w:lineRule="atLeast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>2) име и презиме закупца објекта;</w:t>
      </w:r>
    </w:p>
    <w:p w14:paraId="7A7B502E" w14:textId="77777777" w:rsidR="00264651" w:rsidRPr="00264651" w:rsidRDefault="00264651" w:rsidP="00264651">
      <w:pPr>
        <w:spacing w:line="210" w:lineRule="atLeast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>3) име и презиме власника  ХИД броја објекта.</w:t>
      </w:r>
    </w:p>
    <w:p w14:paraId="67BFF4D6" w14:textId="100D95E9" w:rsidR="00264651" w:rsidRPr="00264651" w:rsidRDefault="00264651" w:rsidP="001967A7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 xml:space="preserve">Уз електронски образац захтева за остваривање права на подстицаје у коме је подносилац дао изјаву да ће самостално за потребе поступка по захтеву за остваривање права на подстицаје прибавити личне податке о чињеницама о којима се води службена евиденција, а који су неопходни за одлучивање у складу са овим правилником, из члана 4. став 4. тачка 2) 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>П</w:t>
      </w:r>
      <w:r w:rsidRPr="00264651">
        <w:rPr>
          <w:rFonts w:ascii="Times New Roman" w:eastAsia="Verdana" w:hAnsi="Times New Roman" w:cs="Times New Roman"/>
          <w:sz w:val="24"/>
          <w:szCs w:val="24"/>
        </w:rPr>
        <w:t>равилника, прилаже се у електронској форми, непосредно у оквиру софтверског решења еАграр:</w:t>
      </w:r>
    </w:p>
    <w:p w14:paraId="4A20A6F5" w14:textId="77777777" w:rsidR="00264651" w:rsidRPr="00264651" w:rsidRDefault="00264651" w:rsidP="00264651">
      <w:pPr>
        <w:spacing w:line="21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>1) очитана биометријска лична карта носиоца породичног пољопривредног газдинства, односно одговорног лица подносиоца захтева;</w:t>
      </w:r>
    </w:p>
    <w:p w14:paraId="61B1F073" w14:textId="77777777" w:rsidR="00264651" w:rsidRPr="00264651" w:rsidRDefault="00264651" w:rsidP="00264651">
      <w:pPr>
        <w:spacing w:line="21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>2) очитана биометријска лична карта члана породичног пољопривредног газдинства ако је тај члан породичног пољопривредног газдинства власник товних грла која су предмет захтева за остваривање права на подстицаје;</w:t>
      </w:r>
    </w:p>
    <w:p w14:paraId="73C1A125" w14:textId="16D5844C" w:rsidR="00B40B68" w:rsidRPr="00264651" w:rsidRDefault="00264651" w:rsidP="00264651">
      <w:pPr>
        <w:pStyle w:val="NoSpacing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64651">
        <w:rPr>
          <w:rFonts w:ascii="Times New Roman" w:eastAsia="Verdana" w:hAnsi="Times New Roman" w:cs="Times New Roman"/>
          <w:sz w:val="24"/>
          <w:szCs w:val="24"/>
        </w:rPr>
        <w:t>3) оригинал документације из ст. 1–3. овог члана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B40B68" w:rsidRPr="002646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</w:t>
      </w:r>
    </w:p>
    <w:p w14:paraId="7738C459" w14:textId="57D178ED" w:rsidR="00264651" w:rsidRPr="00264651" w:rsidRDefault="00264651" w:rsidP="0026465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A18F9D6" w14:textId="4B354322" w:rsidR="00264651" w:rsidRPr="00264651" w:rsidRDefault="00264651" w:rsidP="0026465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B778384" w14:textId="77777777" w:rsidR="00E70BBB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Регистрација за коришћење услуге софтверског решења еАграр </w:t>
      </w:r>
    </w:p>
    <w:p w14:paraId="2BBA840B" w14:textId="3CBA8B1C" w:rsidR="00E70BBB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и техничка подршка подносиоцима захтева</w:t>
      </w:r>
    </w:p>
    <w:p w14:paraId="011A6D95" w14:textId="77777777" w:rsidR="00E70BBB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D18061D" w14:textId="0A69870B" w:rsidR="00B127BB" w:rsidRDefault="00AB542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F21D4D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60EE0049" w14:textId="258DCC9C" w:rsidR="00AB5422" w:rsidRDefault="00AB542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FDF70EF" w14:textId="4615DC3B" w:rsidR="00F21D4D" w:rsidRDefault="00F21D4D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>Физичко и правно лице користи услуге софтверског решења еАграр ако је регистровано.</w:t>
      </w:r>
    </w:p>
    <w:p w14:paraId="60F97444" w14:textId="77777777" w:rsidR="00F21D4D" w:rsidRPr="00F21D4D" w:rsidRDefault="00F21D4D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9FC33CA" w14:textId="4FAEA8D0" w:rsidR="00F21D4D" w:rsidRDefault="00F21D4D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F21D4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Орган управе надлежан за пројектовање, усклађивање, развој и функционисање система електронске управе </w:t>
      </w: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>региструје</w:t>
      </w:r>
      <w:r w:rsidRPr="00F21D4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налог кориснику услуге електронске управе.</w:t>
      </w:r>
    </w:p>
    <w:p w14:paraId="3C7AEEC6" w14:textId="77777777" w:rsidR="00F21D4D" w:rsidRPr="00F21D4D" w:rsidRDefault="00F21D4D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B5BAA88" w14:textId="7A8F042F" w:rsidR="00F21D4D" w:rsidRDefault="00F21D4D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>Ако корисник услуге електронске управе повуче сагласност о прихватању услова коришћења услуга, надлежни орган из става 2. овог члана брише га из евиденције и затвара његов налог.</w:t>
      </w:r>
    </w:p>
    <w:p w14:paraId="3C8D5183" w14:textId="77777777" w:rsidR="00F21D4D" w:rsidRPr="00F21D4D" w:rsidRDefault="00F21D4D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6A9F2FB" w14:textId="5BA069FF" w:rsidR="00F21D4D" w:rsidRDefault="00F21D4D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>Након регистрације, надлежни орган из става 2. овог члана кориснику услуге електронске управе обезбеђује коришћење Јединственог електронског сандучића, у складу са законом којим се уређује електронска управа.</w:t>
      </w:r>
    </w:p>
    <w:p w14:paraId="0E9D387A" w14:textId="77777777" w:rsidR="00F21D4D" w:rsidRPr="00F21D4D" w:rsidRDefault="00F21D4D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0DB5D48" w14:textId="340F3D45" w:rsidR="00F21D4D" w:rsidRDefault="00F21D4D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Учесник у електронском управном поступању за остваривање права на подстицаје у складу са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равилником, пријављује се на портал софтверског решења еАграр путем налога са Портала за електронску </w:t>
      </w:r>
      <w:r w:rsidRPr="00F21D4D">
        <w:rPr>
          <w:rFonts w:ascii="Times New Roman" w:hAnsi="Times New Roman" w:cs="Times New Roman"/>
          <w:bCs/>
          <w:sz w:val="24"/>
          <w:szCs w:val="24"/>
        </w:rPr>
        <w:t>идентификацију (</w:t>
      </w: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даљем тексту: </w:t>
      </w:r>
      <w:r w:rsidRPr="00F21D4D">
        <w:rPr>
          <w:rFonts w:ascii="Times New Roman" w:hAnsi="Times New Roman" w:cs="Times New Roman"/>
          <w:bCs/>
          <w:sz w:val="24"/>
          <w:szCs w:val="24"/>
        </w:rPr>
        <w:t>Портал еИД)</w:t>
      </w: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који </w:t>
      </w:r>
      <w:r w:rsidRPr="00F21D4D">
        <w:rPr>
          <w:rFonts w:ascii="Times New Roman" w:hAnsi="Times New Roman" w:cs="Times New Roman"/>
          <w:bCs/>
          <w:sz w:val="24"/>
          <w:szCs w:val="24"/>
        </w:rPr>
        <w:t>представља јединствено место за идентификацију и аутентикацију, односно регистрацију и пријаву корисника електронске управе.</w:t>
      </w:r>
    </w:p>
    <w:p w14:paraId="7268845B" w14:textId="77777777" w:rsidR="00F21D4D" w:rsidRPr="00F21D4D" w:rsidRDefault="00F21D4D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963B51" w14:textId="47AE4D8B" w:rsidR="00F21D4D" w:rsidRDefault="00F21D4D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21D4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Регистрацију из става 1. овог члана, учесник може остварити на Порталу еИД, на адреси </w:t>
      </w:r>
      <w:proofErr w:type="spellStart"/>
      <w:r w:rsidRPr="00F21D4D">
        <w:rPr>
          <w:rFonts w:ascii="Times New Roman" w:hAnsi="Times New Roman" w:cs="Times New Roman"/>
          <w:bCs/>
          <w:sz w:val="24"/>
          <w:szCs w:val="24"/>
          <w:lang w:val="en-US"/>
        </w:rPr>
        <w:t>eid</w:t>
      </w:r>
      <w:proofErr w:type="spellEnd"/>
      <w:r w:rsidRPr="00F21D4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F21D4D">
        <w:rPr>
          <w:rFonts w:ascii="Times New Roman" w:hAnsi="Times New Roman" w:cs="Times New Roman"/>
          <w:bCs/>
          <w:sz w:val="24"/>
          <w:szCs w:val="24"/>
          <w:lang w:val="en-US"/>
        </w:rPr>
        <w:t>gov</w:t>
      </w:r>
      <w:r w:rsidRPr="00F21D4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F21D4D">
        <w:rPr>
          <w:rFonts w:ascii="Times New Roman" w:hAnsi="Times New Roman" w:cs="Times New Roman"/>
          <w:bCs/>
          <w:sz w:val="24"/>
          <w:szCs w:val="24"/>
          <w:lang w:val="en-US"/>
        </w:rPr>
        <w:t>rs</w:t>
      </w:r>
      <w:proofErr w:type="spellEnd"/>
      <w:r w:rsidRPr="00F21D4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путем квалификованог електронског сертификата или на шалтеру </w:t>
      </w:r>
      <w:r w:rsidRPr="00F21D4D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неког Регистрационог тела уз обавезно издавање параметара за активацију мобилне апликације </w:t>
      </w:r>
      <w:proofErr w:type="spellStart"/>
      <w:r w:rsidRPr="00F21D4D">
        <w:rPr>
          <w:rFonts w:ascii="Times New Roman" w:hAnsi="Times New Roman" w:cs="Times New Roman"/>
          <w:bCs/>
          <w:sz w:val="24"/>
          <w:szCs w:val="24"/>
          <w:lang w:val="en-US"/>
        </w:rPr>
        <w:t>ConsentID</w:t>
      </w:r>
      <w:proofErr w:type="spellEnd"/>
      <w:r w:rsidRPr="00F21D4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396509D2" w14:textId="77777777" w:rsidR="00F21D4D" w:rsidRPr="00F21D4D" w:rsidRDefault="00F21D4D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06E7A0D" w14:textId="04E1A04C" w:rsidR="00F21D4D" w:rsidRPr="00F21D4D" w:rsidRDefault="00F21D4D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Техничку подршку подносиоцу захтева за остваривање права на подстицаје у вези са електронским поступањем у складу са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равилником пружа: </w:t>
      </w:r>
    </w:p>
    <w:p w14:paraId="594D3231" w14:textId="21246EED" w:rsidR="00F21D4D" w:rsidRPr="00F21D4D" w:rsidRDefault="00F21D4D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</w:t>
      </w: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>1) овлашћено лице Управе;</w:t>
      </w:r>
    </w:p>
    <w:p w14:paraId="018B6A2E" w14:textId="2E15CDCA" w:rsidR="00F21D4D" w:rsidRPr="00F21D4D" w:rsidRDefault="00F21D4D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</w:t>
      </w: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2) </w:t>
      </w:r>
      <w:r w:rsidRPr="00F21D4D">
        <w:rPr>
          <w:rFonts w:ascii="Times New Roman" w:hAnsi="Times New Roman" w:cs="Times New Roman"/>
          <w:bCs/>
          <w:sz w:val="24"/>
          <w:szCs w:val="24"/>
          <w:lang w:val="ru-RU"/>
        </w:rPr>
        <w:t>лице које обавља саветодавне послове у пољопривреди, које има лиценцу за обављање тих послова и које је уписано у Регистар пољопривредних саветодаваца</w:t>
      </w: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складу са законом којим се уређује </w:t>
      </w:r>
      <w:r w:rsidRPr="00F21D4D">
        <w:rPr>
          <w:rFonts w:ascii="Times New Roman" w:hAnsi="Times New Roman" w:cs="Times New Roman"/>
          <w:bCs/>
          <w:sz w:val="24"/>
          <w:szCs w:val="24"/>
          <w:lang w:val="ru-RU"/>
        </w:rPr>
        <w:t>обављањ</w:t>
      </w: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Pr="00F21D4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саветодавних и стручних послова у области пољопривреде</w:t>
      </w: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14:paraId="5C751B29" w14:textId="6E264EAE" w:rsidR="00F21D4D" w:rsidRDefault="00F21D4D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3) овлашћено лице органа управе јединице локалне самоуправе према месту пребивалишта, односно седишта подносиоца захтева за остваривање права на подстицаје у складу са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>равилником.</w:t>
      </w:r>
    </w:p>
    <w:p w14:paraId="4EA5485F" w14:textId="77777777" w:rsidR="00F21D4D" w:rsidRPr="00F21D4D" w:rsidRDefault="00F21D4D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39FD36F" w14:textId="5ECF2C12" w:rsidR="00F21D4D" w:rsidRPr="00F21D4D" w:rsidRDefault="00F21D4D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>Ближа техничка упутства о начину регистрације корисничког налога, пријави на систем, начину попуњавања и подношења електронског обрасца захтева у поступку за остваривање права на подстицаје, као и начину пружања техничке подршке подносиоцима захтева,</w:t>
      </w:r>
      <w:r w:rsidRPr="00F21D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1D4D">
        <w:rPr>
          <w:rFonts w:ascii="Times New Roman" w:hAnsi="Times New Roman" w:cs="Times New Roman"/>
          <w:bCs/>
          <w:sz w:val="24"/>
          <w:szCs w:val="24"/>
          <w:lang w:val="ru-RU"/>
        </w:rPr>
        <w:t>објављуј</w:t>
      </w: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F21D4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 на огласној табли Управе за арарна плаћања, Булевар краља Александра бр. 84, 11000 Београд,</w:t>
      </w:r>
      <w:r w:rsidRPr="00F21D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као и на званичној веб презентацији еАграр, на адреси </w:t>
      </w:r>
      <w:hyperlink w:history="1">
        <w:r w:rsidRPr="00F21D4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https://eagrar.gov.rs</w:t>
        </w:r>
        <w:r w:rsidRPr="00F21D4D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.</w:t>
        </w:r>
        <w:r w:rsidRPr="00F21D4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 </w:t>
        </w:r>
      </w:hyperlink>
    </w:p>
    <w:p w14:paraId="0D6658BF" w14:textId="037E5069" w:rsidR="00F527AC" w:rsidRPr="009E2578" w:rsidRDefault="00F527AC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6FD83CC" w14:textId="017E37B7" w:rsidR="00190661" w:rsidRPr="00AB5422" w:rsidRDefault="00190661" w:rsidP="00190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90661">
        <w:rPr>
          <w:rFonts w:ascii="Times New Roman" w:hAnsi="Times New Roman" w:cs="Times New Roman"/>
          <w:b/>
          <w:sz w:val="24"/>
          <w:szCs w:val="24"/>
          <w:lang w:val="sr-Cyrl-RS"/>
        </w:rPr>
        <w:t>Пријем електронског обрасца захтева</w:t>
      </w:r>
    </w:p>
    <w:p w14:paraId="4BEF3937" w14:textId="3DC7F8DF" w:rsidR="00AB5422" w:rsidRDefault="00AB542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BA3501D" w14:textId="1A289FDA" w:rsidR="00E70BBB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F21D4D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561B625C" w14:textId="73994307" w:rsidR="00E70BBB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2DAC482" w14:textId="4CDA8BAD" w:rsidR="00F21D4D" w:rsidRPr="00847767" w:rsidRDefault="00F21D4D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477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Управа омогућава пријем електронског обрасца захтева из члана 4.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Pr="008477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равилника, као и других захтева и поднесака у оквиру поступка за остваривање права на подстицаје у складу са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Pr="008477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равилником, преко портала софтверског решења еАграр, у складу са законом којим се уређује електронски документ и услуге од поверења у електронском пословању, прописа којим се прописује канцеларијско пословање органа државне управе и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Pr="00847767">
        <w:rPr>
          <w:rFonts w:ascii="Times New Roman" w:hAnsi="Times New Roman" w:cs="Times New Roman"/>
          <w:bCs/>
          <w:sz w:val="24"/>
          <w:szCs w:val="24"/>
          <w:lang w:val="sr-Cyrl-RS"/>
        </w:rPr>
        <w:t>равилником.</w:t>
      </w:r>
    </w:p>
    <w:p w14:paraId="5DF6882A" w14:textId="77777777" w:rsidR="00F21D4D" w:rsidRPr="00847767" w:rsidRDefault="00F21D4D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DB1920E" w14:textId="772D3D37" w:rsidR="00F21D4D" w:rsidRPr="00847767" w:rsidRDefault="00F21D4D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47767">
        <w:rPr>
          <w:rFonts w:ascii="Times New Roman" w:hAnsi="Times New Roman" w:cs="Times New Roman"/>
          <w:bCs/>
          <w:sz w:val="24"/>
          <w:szCs w:val="24"/>
          <w:lang w:val="sr-Cyrl-RS"/>
        </w:rPr>
        <w:t>Пријем електронског поднеска евидентира се у електронској писарници.</w:t>
      </w:r>
    </w:p>
    <w:p w14:paraId="6443A950" w14:textId="77777777" w:rsidR="00F21D4D" w:rsidRPr="00847767" w:rsidRDefault="00F21D4D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03D1355" w14:textId="1D92713A" w:rsidR="00F21D4D" w:rsidRPr="00847767" w:rsidRDefault="00F21D4D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47767">
        <w:rPr>
          <w:rFonts w:ascii="Times New Roman" w:hAnsi="Times New Roman" w:cs="Times New Roman"/>
          <w:bCs/>
          <w:sz w:val="24"/>
          <w:szCs w:val="24"/>
          <w:lang w:val="sr-Cyrl-RS"/>
        </w:rPr>
        <w:t>Потврда о пријему електронског поднеска шаље се подносиоцу одмах, на исти начин на који је поднесак послат и садржи обавештење о пријему електронског поднеска, датум и време пријема и напредни електронски печат Управе.</w:t>
      </w:r>
    </w:p>
    <w:p w14:paraId="343FD522" w14:textId="77777777" w:rsidR="00F21D4D" w:rsidRPr="00847767" w:rsidRDefault="00F21D4D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21B5B40" w14:textId="160E767F" w:rsidR="00F21D4D" w:rsidRPr="00847767" w:rsidRDefault="00F21D4D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47767">
        <w:rPr>
          <w:rFonts w:ascii="Times New Roman" w:hAnsi="Times New Roman" w:cs="Times New Roman"/>
          <w:bCs/>
          <w:sz w:val="24"/>
          <w:szCs w:val="24"/>
          <w:lang w:val="sr-Cyrl-RS"/>
        </w:rPr>
        <w:t>Време пријема електронског поднеска је време одређено квалификованим електронским временским жигом, у складу са законом којим се уређује електронски документ и услуге од поверења у електронском пословању.</w:t>
      </w:r>
    </w:p>
    <w:p w14:paraId="046026AC" w14:textId="77777777" w:rsidR="00F21D4D" w:rsidRPr="00847767" w:rsidRDefault="00F21D4D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E888901" w14:textId="43E490FF" w:rsidR="00F21D4D" w:rsidRPr="00847767" w:rsidRDefault="00F21D4D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47767">
        <w:rPr>
          <w:rFonts w:ascii="Times New Roman" w:hAnsi="Times New Roman" w:cs="Times New Roman"/>
          <w:bCs/>
          <w:sz w:val="24"/>
          <w:szCs w:val="24"/>
          <w:lang w:val="sr-Cyrl-RS"/>
        </w:rPr>
        <w:t>Кроз софтверско решење еАграр аутоматски се додељује број за сваки поднети захтев за остваривање права на подстицаје и под тим бројем се предузимају све радње и доносе сва акта за остваривање права.</w:t>
      </w:r>
    </w:p>
    <w:p w14:paraId="636EAD56" w14:textId="77777777" w:rsidR="00F21D4D" w:rsidRPr="00847767" w:rsidRDefault="00F21D4D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428BF58" w14:textId="329B5C95" w:rsidR="00086F66" w:rsidRPr="00847767" w:rsidRDefault="00F21D4D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47767">
        <w:rPr>
          <w:rFonts w:ascii="Times New Roman" w:hAnsi="Times New Roman" w:cs="Times New Roman"/>
          <w:bCs/>
          <w:sz w:val="24"/>
          <w:szCs w:val="24"/>
          <w:lang w:val="sr-Cyrl-RS"/>
        </w:rPr>
        <w:t>Поред броја аутоматски додељеног кроз софтверско решење еАграр, Управа може у оквиру остваривање права кроз софтверско решење еАграр додељивати и бројеве, односно ознаке које су интерног карактера.</w:t>
      </w:r>
    </w:p>
    <w:p w14:paraId="3257FC2E" w14:textId="5980B69C" w:rsidR="00F21D4D" w:rsidRDefault="00F21D4D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9EA7463" w14:textId="77777777" w:rsidR="00701B30" w:rsidRPr="00847767" w:rsidRDefault="00701B30" w:rsidP="00F21D4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A6B3935" w14:textId="45FE23EC" w:rsidR="00086F66" w:rsidRPr="00E70BBB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6F66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Износ </w:t>
      </w:r>
      <w:r w:rsidR="00F527AC">
        <w:rPr>
          <w:rFonts w:ascii="Times New Roman" w:hAnsi="Times New Roman" w:cs="Times New Roman"/>
          <w:b/>
          <w:sz w:val="24"/>
          <w:szCs w:val="24"/>
          <w:lang w:val="sr-Cyrl-RS"/>
        </w:rPr>
        <w:t>подстицаја</w:t>
      </w:r>
      <w:r w:rsidRPr="00086F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42807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701B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86F66">
        <w:rPr>
          <w:rFonts w:ascii="Times New Roman" w:hAnsi="Times New Roman" w:cs="Times New Roman"/>
          <w:b/>
          <w:sz w:val="24"/>
          <w:szCs w:val="24"/>
          <w:lang w:val="sr-Cyrl-RS"/>
        </w:rPr>
        <w:t>износ расположивих средстава по Јавном позиву</w:t>
      </w:r>
    </w:p>
    <w:p w14:paraId="59AD5B0D" w14:textId="77777777" w:rsidR="00E70BBB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0B2F2B3" w14:textId="3A27A233" w:rsidR="00634ECD" w:rsidRDefault="00190661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F21D4D">
        <w:rPr>
          <w:rFonts w:ascii="Times New Roman" w:hAnsi="Times New Roman" w:cs="Times New Roman"/>
          <w:b/>
          <w:sz w:val="24"/>
          <w:szCs w:val="24"/>
          <w:lang w:val="sr-Cyrl-CS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02F76828" w14:textId="77777777" w:rsidR="00086F66" w:rsidRDefault="00086F66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9EBB607" w14:textId="52B2E848" w:rsidR="001967A7" w:rsidRDefault="006F3077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F307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6F3077">
        <w:rPr>
          <w:rFonts w:ascii="Times New Roman" w:hAnsi="Times New Roman" w:cs="Times New Roman"/>
          <w:sz w:val="24"/>
          <w:szCs w:val="24"/>
        </w:rPr>
        <w:t>одстицај</w:t>
      </w:r>
      <w:r w:rsidRPr="006F3077">
        <w:rPr>
          <w:rFonts w:ascii="Times New Roman" w:hAnsi="Times New Roman" w:cs="Times New Roman"/>
          <w:sz w:val="24"/>
          <w:szCs w:val="24"/>
          <w:lang w:val="sr-Cyrl-RS"/>
        </w:rPr>
        <w:t>и у сточарству</w:t>
      </w:r>
      <w:r w:rsidRPr="006F3077">
        <w:rPr>
          <w:rFonts w:ascii="Times New Roman" w:hAnsi="Times New Roman" w:cs="Times New Roman"/>
          <w:sz w:val="24"/>
          <w:szCs w:val="24"/>
        </w:rPr>
        <w:t xml:space="preserve"> за </w:t>
      </w:r>
      <w:r w:rsidR="00F21D4D">
        <w:rPr>
          <w:rFonts w:ascii="Times New Roman" w:hAnsi="Times New Roman" w:cs="Times New Roman"/>
          <w:sz w:val="24"/>
          <w:szCs w:val="24"/>
          <w:lang w:val="sr-Cyrl-RS"/>
        </w:rPr>
        <w:t>тов јунади,</w:t>
      </w:r>
      <w:r w:rsidR="00FA30FA">
        <w:rPr>
          <w:rFonts w:ascii="Times New Roman" w:hAnsi="Times New Roman" w:cs="Times New Roman"/>
          <w:sz w:val="24"/>
          <w:szCs w:val="24"/>
          <w:lang w:val="sr-Cyrl-RS"/>
        </w:rPr>
        <w:t xml:space="preserve"> тов</w:t>
      </w:r>
      <w:r w:rsidR="00F21D4D">
        <w:rPr>
          <w:rFonts w:ascii="Times New Roman" w:hAnsi="Times New Roman" w:cs="Times New Roman"/>
          <w:sz w:val="24"/>
          <w:szCs w:val="24"/>
          <w:lang w:val="sr-Cyrl-RS"/>
        </w:rPr>
        <w:t xml:space="preserve"> јагњади, </w:t>
      </w:r>
      <w:r w:rsidR="00FA30FA">
        <w:rPr>
          <w:rFonts w:ascii="Times New Roman" w:hAnsi="Times New Roman" w:cs="Times New Roman"/>
          <w:sz w:val="24"/>
          <w:szCs w:val="24"/>
          <w:lang w:val="sr-Cyrl-RS"/>
        </w:rPr>
        <w:t xml:space="preserve">тов </w:t>
      </w:r>
      <w:r w:rsidR="00F21D4D">
        <w:rPr>
          <w:rFonts w:ascii="Times New Roman" w:hAnsi="Times New Roman" w:cs="Times New Roman"/>
          <w:sz w:val="24"/>
          <w:szCs w:val="24"/>
          <w:lang w:val="sr-Cyrl-RS"/>
        </w:rPr>
        <w:t xml:space="preserve">јаради и </w:t>
      </w:r>
      <w:r w:rsidR="00FA30FA">
        <w:rPr>
          <w:rFonts w:ascii="Times New Roman" w:hAnsi="Times New Roman" w:cs="Times New Roman"/>
          <w:sz w:val="24"/>
          <w:szCs w:val="24"/>
          <w:lang w:val="sr-Cyrl-RS"/>
        </w:rPr>
        <w:t xml:space="preserve">тов </w:t>
      </w:r>
      <w:r w:rsidR="00F21D4D">
        <w:rPr>
          <w:rFonts w:ascii="Times New Roman" w:hAnsi="Times New Roman" w:cs="Times New Roman"/>
          <w:sz w:val="24"/>
          <w:szCs w:val="24"/>
          <w:lang w:val="sr-Cyrl-RS"/>
        </w:rPr>
        <w:t>свиња,</w:t>
      </w:r>
      <w:r w:rsidRPr="006F3077">
        <w:rPr>
          <w:rFonts w:ascii="Times New Roman" w:hAnsi="Times New Roman" w:cs="Times New Roman"/>
          <w:sz w:val="24"/>
          <w:szCs w:val="24"/>
        </w:rPr>
        <w:t xml:space="preserve"> </w:t>
      </w:r>
      <w:r w:rsidRPr="006F3077">
        <w:rPr>
          <w:rFonts w:ascii="Times New Roman" w:hAnsi="Times New Roman" w:cs="Times New Roman"/>
          <w:sz w:val="24"/>
          <w:szCs w:val="24"/>
          <w:lang w:val="sr-Cyrl-CS"/>
        </w:rPr>
        <w:t xml:space="preserve">по овом Јавном позиву остварују се </w:t>
      </w:r>
      <w:r w:rsidRPr="006F3077">
        <w:rPr>
          <w:rFonts w:ascii="Times New Roman" w:hAnsi="Times New Roman" w:cs="Times New Roman"/>
          <w:sz w:val="24"/>
          <w:szCs w:val="24"/>
        </w:rPr>
        <w:t xml:space="preserve">у </w:t>
      </w:r>
      <w:r w:rsidR="00B40B89">
        <w:rPr>
          <w:rFonts w:ascii="Times New Roman" w:hAnsi="Times New Roman" w:cs="Times New Roman"/>
          <w:sz w:val="24"/>
          <w:szCs w:val="24"/>
          <w:lang w:val="sr-Cyrl-RS"/>
        </w:rPr>
        <w:t xml:space="preserve">износима подстицаја прописаним </w:t>
      </w:r>
      <w:r w:rsidR="00086F66" w:rsidRPr="00086F66">
        <w:rPr>
          <w:rFonts w:ascii="Times New Roman" w:hAnsi="Times New Roman" w:cs="Times New Roman"/>
          <w:bCs/>
          <w:sz w:val="24"/>
          <w:szCs w:val="24"/>
          <w:lang w:val="sr-Cyrl-CS"/>
        </w:rPr>
        <w:t>посебним прописом којим се уређује расподела подстицаја у пољопривреди и руралном развоју</w:t>
      </w:r>
      <w:r w:rsidR="00B40B89">
        <w:rPr>
          <w:rFonts w:ascii="Times New Roman" w:hAnsi="Times New Roman" w:cs="Times New Roman"/>
          <w:bCs/>
          <w:sz w:val="24"/>
          <w:szCs w:val="24"/>
          <w:lang w:val="sr-Cyrl-CS"/>
        </w:rPr>
        <w:t>, и то:</w:t>
      </w:r>
    </w:p>
    <w:p w14:paraId="2B522731" w14:textId="1AAC248E" w:rsidR="00F21D4D" w:rsidRPr="00AD6254" w:rsidRDefault="00F21D4D" w:rsidP="00F21D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</w:t>
      </w:r>
      <w:r w:rsidRPr="00F21D4D">
        <w:rPr>
          <w:rFonts w:ascii="Times New Roman" w:hAnsi="Times New Roman" w:cs="Times New Roman"/>
          <w:sz w:val="24"/>
          <w:szCs w:val="24"/>
        </w:rPr>
        <w:t xml:space="preserve">1) подстицаје за тов јунади у износу </w:t>
      </w:r>
      <w:r w:rsidRPr="00AD6254">
        <w:rPr>
          <w:rFonts w:ascii="Times New Roman" w:hAnsi="Times New Roman" w:cs="Times New Roman"/>
          <w:sz w:val="24"/>
          <w:szCs w:val="24"/>
        </w:rPr>
        <w:t xml:space="preserve">од </w:t>
      </w:r>
      <w:r w:rsidR="00847767" w:rsidRPr="00AD625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AD6254">
        <w:rPr>
          <w:rFonts w:ascii="Times New Roman" w:hAnsi="Times New Roman" w:cs="Times New Roman"/>
          <w:sz w:val="24"/>
          <w:szCs w:val="24"/>
        </w:rPr>
        <w:t>.000 динара по грлу у тову;</w:t>
      </w:r>
    </w:p>
    <w:p w14:paraId="09B64B8F" w14:textId="690EC052" w:rsidR="00F21D4D" w:rsidRPr="00AD6254" w:rsidRDefault="00F21D4D" w:rsidP="00F21D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D625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2</w:t>
      </w:r>
      <w:r w:rsidRPr="00AD6254">
        <w:rPr>
          <w:rFonts w:ascii="Times New Roman" w:hAnsi="Times New Roman" w:cs="Times New Roman"/>
          <w:sz w:val="24"/>
          <w:szCs w:val="24"/>
        </w:rPr>
        <w:t xml:space="preserve">) подстицаје за тов јагњади у износу од </w:t>
      </w:r>
      <w:r w:rsidR="00847767" w:rsidRPr="00AD625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AD6254">
        <w:rPr>
          <w:rFonts w:ascii="Times New Roman" w:hAnsi="Times New Roman" w:cs="Times New Roman"/>
          <w:sz w:val="24"/>
          <w:szCs w:val="24"/>
        </w:rPr>
        <w:t>.000 динара по грлу у тову;</w:t>
      </w:r>
    </w:p>
    <w:p w14:paraId="317D6EBD" w14:textId="61B54D33" w:rsidR="00F21D4D" w:rsidRPr="00AD6254" w:rsidRDefault="00F21D4D" w:rsidP="00F21D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D625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  <w:r w:rsidR="00FA30FA" w:rsidRPr="00AD62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D6254"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Pr="00AD6254">
        <w:rPr>
          <w:rFonts w:ascii="Times New Roman" w:hAnsi="Times New Roman" w:cs="Times New Roman"/>
          <w:sz w:val="24"/>
          <w:szCs w:val="24"/>
        </w:rPr>
        <w:t xml:space="preserve">) подстицаје за тов јаради у износу од </w:t>
      </w:r>
      <w:r w:rsidR="00847767" w:rsidRPr="00AD625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AD6254">
        <w:rPr>
          <w:rFonts w:ascii="Times New Roman" w:hAnsi="Times New Roman" w:cs="Times New Roman"/>
          <w:sz w:val="24"/>
          <w:szCs w:val="24"/>
        </w:rPr>
        <w:t>000 динара по грлу у тову;</w:t>
      </w:r>
    </w:p>
    <w:p w14:paraId="340E0E92" w14:textId="67423678" w:rsidR="00F21D4D" w:rsidRDefault="00F21D4D" w:rsidP="00F21D4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D625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  <w:r w:rsidR="00FA30FA" w:rsidRPr="00AD62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D6254">
        <w:rPr>
          <w:rFonts w:ascii="Times New Roman" w:hAnsi="Times New Roman" w:cs="Times New Roman"/>
          <w:sz w:val="24"/>
          <w:szCs w:val="24"/>
          <w:lang w:val="sr-Cyrl-RS"/>
        </w:rPr>
        <w:t xml:space="preserve"> 4</w:t>
      </w:r>
      <w:r w:rsidRPr="00AD6254">
        <w:rPr>
          <w:rFonts w:ascii="Times New Roman" w:hAnsi="Times New Roman" w:cs="Times New Roman"/>
          <w:sz w:val="24"/>
          <w:szCs w:val="24"/>
        </w:rPr>
        <w:t>) подстицаје за тов свиња у износу од 1.</w:t>
      </w:r>
      <w:r w:rsidR="00847767" w:rsidRPr="00AD625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AD6254">
        <w:rPr>
          <w:rFonts w:ascii="Times New Roman" w:hAnsi="Times New Roman" w:cs="Times New Roman"/>
          <w:sz w:val="24"/>
          <w:szCs w:val="24"/>
        </w:rPr>
        <w:t>00 динара по грлу у тову</w:t>
      </w:r>
      <w:r w:rsidRPr="00AD625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230777A" w14:textId="48648266" w:rsidR="000D616C" w:rsidRDefault="000D616C" w:rsidP="00F21D4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A1FA91" w14:textId="1BFBBD8B" w:rsidR="000D616C" w:rsidRPr="001967A7" w:rsidRDefault="001967A7" w:rsidP="001967A7">
      <w:pPr>
        <w:spacing w:line="240" w:lineRule="auto"/>
        <w:ind w:firstLine="720"/>
        <w:jc w:val="both"/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М</w:t>
      </w:r>
      <w:r w:rsidRPr="000D616C">
        <w:rPr>
          <w:rFonts w:ascii="Times New Roman" w:hAnsi="Times New Roman" w:cs="Times New Roman"/>
          <w:bCs/>
          <w:sz w:val="24"/>
          <w:szCs w:val="24"/>
        </w:rPr>
        <w:t>аксималн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Pr="000D616C">
        <w:rPr>
          <w:rFonts w:ascii="Times New Roman" w:hAnsi="Times New Roman" w:cs="Times New Roman"/>
          <w:bCs/>
          <w:sz w:val="24"/>
          <w:szCs w:val="24"/>
        </w:rPr>
        <w:t xml:space="preserve"> износ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Pr="000D616C">
        <w:rPr>
          <w:rFonts w:ascii="Times New Roman" w:hAnsi="Times New Roman" w:cs="Times New Roman"/>
          <w:bCs/>
          <w:sz w:val="24"/>
          <w:szCs w:val="24"/>
        </w:rPr>
        <w:t xml:space="preserve"> подстицаја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увећавају се </w:t>
      </w:r>
      <w:r w:rsidRPr="000D616C">
        <w:rPr>
          <w:rFonts w:ascii="Times New Roman" w:hAnsi="Times New Roman" w:cs="Times New Roman"/>
          <w:bCs/>
          <w:sz w:val="24"/>
          <w:szCs w:val="24"/>
        </w:rPr>
        <w:t>за</w:t>
      </w:r>
      <w:r w:rsidRPr="000D616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10%</w:t>
      </w:r>
      <w:r w:rsidRPr="000D61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67A7">
        <w:rPr>
          <w:rFonts w:ascii="Times New Roman" w:hAnsi="Times New Roman" w:cs="Times New Roman"/>
          <w:bCs/>
          <w:sz w:val="24"/>
          <w:szCs w:val="24"/>
        </w:rPr>
        <w:t>за Топлички, Јабланички и Пчињски управни округ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0D616C">
        <w:rPr>
          <w:rFonts w:ascii="Times New Roman" w:hAnsi="Times New Roman" w:cs="Times New Roman"/>
          <w:bCs/>
          <w:sz w:val="24"/>
          <w:szCs w:val="24"/>
        </w:rPr>
        <w:t>у складу са посебним прописом којим се уређује расподела подстицаја у пољопривреди и руралном развој</w:t>
      </w:r>
      <w:r w:rsidR="000D616C" w:rsidRPr="000D616C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52EB5F4A" w14:textId="77777777" w:rsidR="000D616C" w:rsidRPr="00F21D4D" w:rsidRDefault="000D616C" w:rsidP="00F21D4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9A5E85" w14:textId="368B8CE2" w:rsidR="00FA62B1" w:rsidRPr="001967A7" w:rsidRDefault="00086F66" w:rsidP="001967A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6F6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Укупна расположива средства по овом Јавном позиву опредељују се у </w:t>
      </w:r>
      <w:r w:rsidRPr="0090035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износу </w:t>
      </w:r>
      <w:r w:rsidR="00FA62B1" w:rsidRPr="0090035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 w:rsidR="001967A7" w:rsidRPr="00701B30">
        <w:rPr>
          <w:rFonts w:ascii="Times New Roman" w:hAnsi="Times New Roman" w:cs="Times New Roman"/>
          <w:sz w:val="24"/>
          <w:szCs w:val="24"/>
        </w:rPr>
        <w:t>5.000.000.000</w:t>
      </w:r>
      <w:r w:rsidR="00701B30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1967A7" w:rsidRPr="001967A7">
        <w:rPr>
          <w:rFonts w:ascii="Times New Roman" w:hAnsi="Times New Roman" w:cs="Times New Roman"/>
          <w:sz w:val="24"/>
          <w:szCs w:val="24"/>
        </w:rPr>
        <w:t xml:space="preserve"> </w:t>
      </w:r>
      <w:r w:rsidR="00900355" w:rsidRPr="00900355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FA62B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у оквиру укупног износа који је за ову намену одређен </w:t>
      </w:r>
      <w:r w:rsidR="00FA62B1" w:rsidRPr="00FA62B1">
        <w:rPr>
          <w:rFonts w:ascii="Times New Roman" w:hAnsi="Times New Roman" w:cs="Times New Roman"/>
          <w:bCs/>
          <w:sz w:val="24"/>
          <w:szCs w:val="24"/>
          <w:lang w:val="sr-Cyrl-CS"/>
        </w:rPr>
        <w:t>посебним прописом којим се уређује расподела подстицаја у пољопривреди и руралном развоју</w:t>
      </w:r>
    </w:p>
    <w:p w14:paraId="5620DDDA" w14:textId="45EBC618" w:rsidR="00086F66" w:rsidRDefault="00086F66" w:rsidP="00086F6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AA011E5" w14:textId="77777777" w:rsidR="00086F66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6F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Објављивање Јавног позива и </w:t>
      </w:r>
    </w:p>
    <w:p w14:paraId="011B4EA7" w14:textId="54D280B2" w:rsidR="00086F66" w:rsidRPr="00086F66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6F66">
        <w:rPr>
          <w:rFonts w:ascii="Times New Roman" w:hAnsi="Times New Roman" w:cs="Times New Roman"/>
          <w:b/>
          <w:sz w:val="24"/>
          <w:szCs w:val="24"/>
          <w:lang w:val="sr-Cyrl-RS"/>
        </w:rPr>
        <w:t>информације у вези расписаног јавног позива</w:t>
      </w:r>
    </w:p>
    <w:p w14:paraId="5A287C0B" w14:textId="670912DB" w:rsidR="00086F66" w:rsidRDefault="00086F66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22536BF" w14:textId="197A59DF" w:rsidR="00086F66" w:rsidRDefault="00086F66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5B1AC0">
        <w:rPr>
          <w:rFonts w:ascii="Times New Roman" w:hAnsi="Times New Roman" w:cs="Times New Roman"/>
          <w:b/>
          <w:sz w:val="24"/>
          <w:szCs w:val="24"/>
          <w:lang w:val="sr-Cyrl-CS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3F98E7CD" w14:textId="680168B4" w:rsidR="00634ECD" w:rsidRDefault="00634ECD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1586567" w14:textId="79847E57" w:rsidR="00E270BB" w:rsidRPr="009240C1" w:rsidRDefault="005B1AC0" w:rsidP="001967A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AC0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847767">
        <w:rPr>
          <w:rFonts w:ascii="Times New Roman" w:hAnsi="Times New Roman" w:cs="Times New Roman"/>
          <w:sz w:val="24"/>
          <w:szCs w:val="24"/>
          <w:lang w:val="sr-Cyrl-CS"/>
        </w:rPr>
        <w:t>авни</w:t>
      </w:r>
      <w:r w:rsidRPr="005B1AC0">
        <w:rPr>
          <w:rFonts w:ascii="Times New Roman" w:hAnsi="Times New Roman" w:cs="Times New Roman"/>
          <w:sz w:val="24"/>
          <w:szCs w:val="24"/>
        </w:rPr>
        <w:t xml:space="preserve"> </w:t>
      </w:r>
      <w:r w:rsidRPr="005B1AC0">
        <w:rPr>
          <w:rFonts w:ascii="Times New Roman" w:hAnsi="Times New Roman" w:cs="Times New Roman"/>
          <w:sz w:val="24"/>
          <w:szCs w:val="24"/>
          <w:lang w:val="sr-Cyrl-RS"/>
        </w:rPr>
        <w:t xml:space="preserve">позив </w:t>
      </w:r>
      <w:r w:rsidRPr="005B1AC0">
        <w:rPr>
          <w:rFonts w:ascii="Times New Roman" w:hAnsi="Times New Roman" w:cs="Times New Roman"/>
          <w:sz w:val="24"/>
          <w:szCs w:val="24"/>
          <w:lang w:val="ru-RU"/>
        </w:rPr>
        <w:t xml:space="preserve">за подношење захтева </w:t>
      </w:r>
      <w:r w:rsidRPr="005B1AC0">
        <w:rPr>
          <w:rFonts w:ascii="Times New Roman" w:hAnsi="Times New Roman" w:cs="Times New Roman"/>
          <w:sz w:val="24"/>
          <w:szCs w:val="24"/>
          <w:lang w:val="sr-Cyrl-RS"/>
        </w:rPr>
        <w:t xml:space="preserve">за остваривање права </w:t>
      </w:r>
      <w:r w:rsidRPr="005B1AC0">
        <w:rPr>
          <w:rFonts w:ascii="Times New Roman" w:hAnsi="Times New Roman" w:cs="Times New Roman"/>
          <w:sz w:val="24"/>
          <w:szCs w:val="24"/>
          <w:lang w:val="ru-RU"/>
        </w:rPr>
        <w:t>на подстицаје у сточарству за тов јунади, тов свиња, тов јагњади и тов јаради</w:t>
      </w:r>
      <w:r w:rsidRPr="005B1AC0">
        <w:rPr>
          <w:rFonts w:ascii="Times New Roman" w:hAnsi="Times New Roman" w:cs="Times New Roman"/>
          <w:sz w:val="24"/>
          <w:szCs w:val="24"/>
          <w:lang w:val="sr-Cyrl-RS"/>
        </w:rPr>
        <w:t xml:space="preserve"> за 20</w:t>
      </w:r>
      <w:r w:rsidR="001967A7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B1AC0">
        <w:rPr>
          <w:rFonts w:ascii="Times New Roman" w:hAnsi="Times New Roman" w:cs="Times New Roman"/>
          <w:sz w:val="24"/>
          <w:szCs w:val="24"/>
          <w:lang w:val="sr-Cyrl-RS"/>
        </w:rPr>
        <w:t>. годину</w:t>
      </w:r>
      <w:r w:rsidR="00E04731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, 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објављује се</w:t>
      </w:r>
      <w:r w:rsidR="00F831CA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на </w:t>
      </w:r>
      <w:r w:rsidR="00FB77CB" w:rsidRPr="009240C1">
        <w:rPr>
          <w:rFonts w:ascii="Times New Roman" w:hAnsi="Times New Roman" w:cs="Times New Roman"/>
          <w:spacing w:val="-2"/>
          <w:sz w:val="24"/>
          <w:szCs w:val="24"/>
        </w:rPr>
        <w:t>огласној табли Управе за а</w:t>
      </w:r>
      <w:r w:rsidR="00C3230F" w:rsidRPr="009240C1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FB77CB" w:rsidRPr="009240C1">
        <w:rPr>
          <w:rFonts w:ascii="Times New Roman" w:hAnsi="Times New Roman" w:cs="Times New Roman"/>
          <w:spacing w:val="-2"/>
          <w:sz w:val="24"/>
          <w:szCs w:val="24"/>
        </w:rPr>
        <w:t xml:space="preserve">рарна плаћања, </w:t>
      </w:r>
      <w:r w:rsidR="00FB77CB" w:rsidRPr="009240C1">
        <w:rPr>
          <w:rFonts w:ascii="Times New Roman" w:hAnsi="Times New Roman" w:cs="Times New Roman"/>
          <w:sz w:val="24"/>
          <w:szCs w:val="24"/>
        </w:rPr>
        <w:t xml:space="preserve">Булевар краља Александра бр. 84, </w:t>
      </w:r>
      <w:r w:rsidR="00C3230F" w:rsidRPr="009240C1">
        <w:rPr>
          <w:rFonts w:ascii="Times New Roman" w:hAnsi="Times New Roman" w:cs="Times New Roman"/>
          <w:sz w:val="24"/>
          <w:szCs w:val="24"/>
        </w:rPr>
        <w:t>110</w:t>
      </w:r>
      <w:r w:rsidR="00461272" w:rsidRPr="009240C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3230F" w:rsidRPr="009240C1">
        <w:rPr>
          <w:rFonts w:ascii="Times New Roman" w:hAnsi="Times New Roman" w:cs="Times New Roman"/>
          <w:sz w:val="24"/>
          <w:szCs w:val="24"/>
        </w:rPr>
        <w:t xml:space="preserve">0 Београд, </w:t>
      </w:r>
      <w:r w:rsidR="00FB77CB" w:rsidRPr="009240C1">
        <w:rPr>
          <w:rFonts w:ascii="Times New Roman" w:hAnsi="Times New Roman" w:cs="Times New Roman"/>
          <w:sz w:val="24"/>
          <w:szCs w:val="24"/>
        </w:rPr>
        <w:t xml:space="preserve">као и на </w:t>
      </w:r>
      <w:r w:rsidR="00F831CA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Министарства пољопривреде</w:t>
      </w:r>
      <w:r w:rsidR="00E04731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, шумарства и водопривреде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hyperlink r:id="rId9" w:history="1">
        <w:r w:rsidR="00E04731" w:rsidRPr="009240C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http://www.minpolj.gov.rs</w:t>
        </w:r>
      </w:hyperlink>
      <w:r w:rsidR="00FB77CB" w:rsidRPr="009240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0BB" w:rsidRPr="009240C1">
        <w:rPr>
          <w:rFonts w:ascii="Times New Roman" w:hAnsi="Times New Roman" w:cs="Times New Roman"/>
          <w:sz w:val="24"/>
          <w:szCs w:val="24"/>
        </w:rPr>
        <w:t xml:space="preserve">и 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9240C1">
        <w:rPr>
          <w:rFonts w:ascii="Times New Roman" w:hAnsi="Times New Roman" w:cs="Times New Roman"/>
          <w:sz w:val="24"/>
          <w:szCs w:val="24"/>
        </w:rPr>
        <w:t>Управе за аграрна плаћања http://www.uap.gov.rs.</w:t>
      </w:r>
    </w:p>
    <w:p w14:paraId="2736F95C" w14:textId="77777777" w:rsidR="00E270BB" w:rsidRPr="009240C1" w:rsidRDefault="00E270BB" w:rsidP="00461272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  <w:lang w:val="sr-Cyrl-CS"/>
        </w:rPr>
      </w:pPr>
    </w:p>
    <w:p w14:paraId="675A3D03" w14:textId="5893691C" w:rsidR="00086F66" w:rsidRPr="00847767" w:rsidRDefault="00E270BB" w:rsidP="001967A7">
      <w:pPr>
        <w:pStyle w:val="NoSpacing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  <w:bookmarkStart w:id="2" w:name="_Hlk131409673"/>
      <w:r w:rsidRPr="009240C1">
        <w:rPr>
          <w:rFonts w:ascii="Times New Roman" w:hAnsi="Times New Roman" w:cs="Times New Roman"/>
          <w:color w:val="000000"/>
          <w:sz w:val="24"/>
          <w:szCs w:val="24"/>
        </w:rPr>
        <w:t>Информације у вези расписаног Јавног позива доступне су на телефон</w:t>
      </w:r>
      <w:r w:rsidR="00C3230F" w:rsidRPr="009240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91DAA"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Инфо-центра Министарства </w:t>
      </w:r>
      <w:r w:rsidR="00E04731" w:rsidRPr="009240C1">
        <w:rPr>
          <w:rFonts w:ascii="Times New Roman" w:hAnsi="Times New Roman" w:cs="Times New Roman"/>
          <w:color w:val="000000"/>
          <w:sz w:val="24"/>
          <w:szCs w:val="24"/>
        </w:rPr>
        <w:t>пољопривреде, шумарства и водопривреде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>: 011/260-79-60 или 011/260-79-61, као и контакт центра Управе за аграрна плаћања 011/30-20-100 или 011/30-20-101,</w:t>
      </w:r>
      <w:r w:rsidR="00F831CA"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>сваког радног дана од 7:30 до 15:30 часова</w:t>
      </w:r>
      <w:r w:rsidR="00086F6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као </w:t>
      </w:r>
      <w:r w:rsidR="00086F66" w:rsidRPr="00847767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и на званичној веб презентацији еАграр, на адреси </w:t>
      </w:r>
      <w:r w:rsidR="00083CBE">
        <w:fldChar w:fldCharType="begin"/>
      </w:r>
      <w:r w:rsidR="00083CBE">
        <w:instrText xml:space="preserve"> HYPERLINK "https://eagrar.gov.rs" </w:instrText>
      </w:r>
      <w:r w:rsidR="00083CBE">
        <w:fldChar w:fldCharType="separate"/>
      </w:r>
      <w:r w:rsidR="00086F66" w:rsidRPr="00AB5422">
        <w:rPr>
          <w:rStyle w:val="Hyperlink"/>
          <w:rFonts w:ascii="Times New Roman" w:hAnsi="Times New Roman" w:cs="Times New Roman"/>
          <w:bCs/>
          <w:sz w:val="24"/>
          <w:szCs w:val="24"/>
          <w:lang w:val="en-US"/>
        </w:rPr>
        <w:t>https</w:t>
      </w:r>
      <w:r w:rsidR="00086F66" w:rsidRPr="00847767">
        <w:rPr>
          <w:rStyle w:val="Hyperlink"/>
          <w:rFonts w:ascii="Times New Roman" w:hAnsi="Times New Roman" w:cs="Times New Roman"/>
          <w:bCs/>
          <w:sz w:val="24"/>
          <w:szCs w:val="24"/>
          <w:lang w:val="sr-Cyrl-RS"/>
        </w:rPr>
        <w:t>://</w:t>
      </w:r>
      <w:proofErr w:type="spellStart"/>
      <w:r w:rsidR="00086F66" w:rsidRPr="00AB5422">
        <w:rPr>
          <w:rStyle w:val="Hyperlink"/>
          <w:rFonts w:ascii="Times New Roman" w:hAnsi="Times New Roman" w:cs="Times New Roman"/>
          <w:bCs/>
          <w:sz w:val="24"/>
          <w:szCs w:val="24"/>
          <w:lang w:val="en-US"/>
        </w:rPr>
        <w:t>eagrar</w:t>
      </w:r>
      <w:proofErr w:type="spellEnd"/>
      <w:r w:rsidR="00086F66" w:rsidRPr="00847767">
        <w:rPr>
          <w:rStyle w:val="Hyperlink"/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086F66" w:rsidRPr="00AB5422">
        <w:rPr>
          <w:rStyle w:val="Hyperlink"/>
          <w:rFonts w:ascii="Times New Roman" w:hAnsi="Times New Roman" w:cs="Times New Roman"/>
          <w:bCs/>
          <w:sz w:val="24"/>
          <w:szCs w:val="24"/>
          <w:lang w:val="en-US"/>
        </w:rPr>
        <w:t>gov</w:t>
      </w:r>
      <w:r w:rsidR="00086F66" w:rsidRPr="00847767">
        <w:rPr>
          <w:rStyle w:val="Hyperlink"/>
          <w:rFonts w:ascii="Times New Roman" w:hAnsi="Times New Roman" w:cs="Times New Roman"/>
          <w:bCs/>
          <w:sz w:val="24"/>
          <w:szCs w:val="24"/>
          <w:lang w:val="sr-Cyrl-RS"/>
        </w:rPr>
        <w:t>.</w:t>
      </w:r>
      <w:proofErr w:type="spellStart"/>
      <w:r w:rsidR="00086F66" w:rsidRPr="00AB5422">
        <w:rPr>
          <w:rStyle w:val="Hyperlink"/>
          <w:rFonts w:ascii="Times New Roman" w:hAnsi="Times New Roman" w:cs="Times New Roman"/>
          <w:bCs/>
          <w:sz w:val="24"/>
          <w:szCs w:val="24"/>
          <w:lang w:val="en-US"/>
        </w:rPr>
        <w:t>rs</w:t>
      </w:r>
      <w:proofErr w:type="spellEnd"/>
      <w:r w:rsidR="00083CBE">
        <w:rPr>
          <w:rStyle w:val="Hyperlink"/>
          <w:rFonts w:ascii="Times New Roman" w:hAnsi="Times New Roman" w:cs="Times New Roman"/>
          <w:bCs/>
          <w:sz w:val="24"/>
          <w:szCs w:val="24"/>
          <w:lang w:val="en-US"/>
        </w:rPr>
        <w:fldChar w:fldCharType="end"/>
      </w:r>
      <w:r w:rsidR="00086F66" w:rsidRPr="00847767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.</w:t>
      </w:r>
    </w:p>
    <w:bookmarkEnd w:id="2"/>
    <w:p w14:paraId="6A35C683" w14:textId="727FBB26" w:rsidR="00093E57" w:rsidRDefault="00093E57" w:rsidP="0046127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293BA20F" w14:textId="77777777" w:rsidR="00701B30" w:rsidRDefault="00701B30" w:rsidP="0046127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4295EC75" w14:textId="6FC4D9A9" w:rsidR="00F3336E" w:rsidRDefault="00E270BB" w:rsidP="00E270BB">
      <w:pPr>
        <w:tabs>
          <w:tab w:val="left" w:pos="8739"/>
        </w:tabs>
        <w:ind w:right="327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26465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У Београду, </w:t>
      </w:r>
      <w:r w:rsidR="00701B3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11. </w:t>
      </w:r>
      <w:r w:rsidR="00701B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маја</w:t>
      </w:r>
      <w:r w:rsidR="00461272" w:rsidRPr="0026465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202</w:t>
      </w:r>
      <w:r w:rsidR="001967A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Pr="0026465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 године,</w:t>
      </w:r>
    </w:p>
    <w:p w14:paraId="6DDF1BC8" w14:textId="2339BD5F" w:rsidR="00701B30" w:rsidRDefault="00701B30" w:rsidP="00E270BB">
      <w:pPr>
        <w:tabs>
          <w:tab w:val="left" w:pos="8739"/>
        </w:tabs>
        <w:ind w:right="327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10916" w:type="dxa"/>
        <w:tblInd w:w="-284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36215F" w:rsidRPr="00264651" w14:paraId="762E9FA4" w14:textId="77777777" w:rsidTr="006B1D0E">
        <w:trPr>
          <w:trHeight w:val="886"/>
        </w:trPr>
        <w:tc>
          <w:tcPr>
            <w:tcW w:w="5246" w:type="dxa"/>
          </w:tcPr>
          <w:p w14:paraId="7710A832" w14:textId="3A350CF8" w:rsidR="00E5132A" w:rsidRPr="00701B30" w:rsidRDefault="0036215F" w:rsidP="00E5132A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0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Број: </w:t>
            </w:r>
            <w:r w:rsidR="00E71E54" w:rsidRPr="00701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701B30" w:rsidRPr="00701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002378763 2026 14846 008 001 012 001</w:t>
            </w:r>
          </w:p>
          <w:p w14:paraId="048D1585" w14:textId="312D884E" w:rsidR="00B26EF4" w:rsidRPr="00701B30" w:rsidRDefault="0036215F" w:rsidP="00E5132A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0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Дана:</w:t>
            </w:r>
            <w:r w:rsidR="001967A7" w:rsidRPr="0070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0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11.05.</w:t>
            </w:r>
            <w:r w:rsidR="00477E5F" w:rsidRPr="0070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</w:t>
            </w:r>
            <w:r w:rsidR="001967A7" w:rsidRPr="0070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  <w:r w:rsidR="00477E5F" w:rsidRPr="0070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70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године</w:t>
            </w:r>
          </w:p>
        </w:tc>
        <w:tc>
          <w:tcPr>
            <w:tcW w:w="5670" w:type="dxa"/>
          </w:tcPr>
          <w:p w14:paraId="0FE405A2" w14:textId="572CA6BC" w:rsidR="00E20C2D" w:rsidRPr="00264651" w:rsidRDefault="001967A7" w:rsidP="00E20C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В.Д. </w:t>
            </w:r>
            <w:r w:rsidR="00E20C2D" w:rsidRPr="002646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ДИРЕКТОР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</w:t>
            </w:r>
          </w:p>
          <w:p w14:paraId="5550908D" w14:textId="77777777" w:rsidR="00701B30" w:rsidRDefault="00701B30" w:rsidP="00E20C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39B8D9CA" w14:textId="4164DBC9" w:rsidR="00E20C2D" w:rsidRPr="00264651" w:rsidRDefault="00701B30" w:rsidP="00E20C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0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Немања Лечић</w:t>
            </w:r>
          </w:p>
          <w:p w14:paraId="31B13442" w14:textId="0F53D37B" w:rsidR="00891DAA" w:rsidRPr="00264651" w:rsidRDefault="00477E5F" w:rsidP="00E20C2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2646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14:paraId="620AE9C0" w14:textId="55DE0CEF" w:rsidR="009F68FE" w:rsidRPr="00847767" w:rsidRDefault="009F68FE" w:rsidP="00C82B00">
      <w:pPr>
        <w:spacing w:after="150"/>
        <w:rPr>
          <w:rFonts w:ascii="Times New Roman" w:eastAsia="Calibri" w:hAnsi="Times New Roman" w:cs="Times New Roman"/>
          <w:sz w:val="24"/>
          <w:szCs w:val="24"/>
          <w:lang w:val="sr-Cyrl-CS" w:eastAsia="en-US"/>
        </w:rPr>
      </w:pPr>
    </w:p>
    <w:sectPr w:rsidR="009F68FE" w:rsidRPr="00847767" w:rsidSect="00701B30">
      <w:footerReference w:type="default" r:id="rId10"/>
      <w:footerReference w:type="first" r:id="rId11"/>
      <w:pgSz w:w="11907" w:h="16840"/>
      <w:pgMar w:top="1417" w:right="1417" w:bottom="1134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34195" w14:textId="77777777" w:rsidR="007835C8" w:rsidRDefault="007835C8" w:rsidP="00456B10">
      <w:pPr>
        <w:spacing w:after="0" w:line="240" w:lineRule="auto"/>
      </w:pPr>
      <w:r>
        <w:separator/>
      </w:r>
    </w:p>
  </w:endnote>
  <w:endnote w:type="continuationSeparator" w:id="0">
    <w:p w14:paraId="78E3B7F1" w14:textId="77777777" w:rsidR="007835C8" w:rsidRDefault="007835C8" w:rsidP="0045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4378" w14:textId="77777777" w:rsidR="00B127BB" w:rsidRDefault="00B127BB">
    <w:pPr>
      <w:pStyle w:val="Footer"/>
      <w:jc w:val="center"/>
    </w:pPr>
  </w:p>
  <w:p w14:paraId="33EC459C" w14:textId="77777777" w:rsidR="00B127BB" w:rsidRPr="008F48B7" w:rsidRDefault="00B127BB" w:rsidP="008F48B7">
    <w:pPr>
      <w:pStyle w:val="Footer"/>
      <w:jc w:val="cen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E2A" w14:textId="77777777" w:rsidR="00B127BB" w:rsidRPr="00317D1C" w:rsidRDefault="00B127BB" w:rsidP="00317D1C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7CBC" w14:textId="77777777" w:rsidR="007835C8" w:rsidRDefault="007835C8" w:rsidP="00456B10">
      <w:pPr>
        <w:spacing w:after="0" w:line="240" w:lineRule="auto"/>
      </w:pPr>
      <w:r>
        <w:separator/>
      </w:r>
    </w:p>
  </w:footnote>
  <w:footnote w:type="continuationSeparator" w:id="0">
    <w:p w14:paraId="3302C9EC" w14:textId="77777777" w:rsidR="007835C8" w:rsidRDefault="007835C8" w:rsidP="0045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37F"/>
    <w:multiLevelType w:val="multilevel"/>
    <w:tmpl w:val="BEB824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26D3499"/>
    <w:multiLevelType w:val="multilevel"/>
    <w:tmpl w:val="073862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4557E8"/>
    <w:multiLevelType w:val="hybridMultilevel"/>
    <w:tmpl w:val="692654B4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EA002B"/>
    <w:multiLevelType w:val="hybridMultilevel"/>
    <w:tmpl w:val="B71646B8"/>
    <w:lvl w:ilvl="0" w:tplc="0F64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51"/>
    <w:rsid w:val="00001AEB"/>
    <w:rsid w:val="0001185A"/>
    <w:rsid w:val="00012EB7"/>
    <w:rsid w:val="00013721"/>
    <w:rsid w:val="000201DC"/>
    <w:rsid w:val="00026E40"/>
    <w:rsid w:val="000354BD"/>
    <w:rsid w:val="0004535B"/>
    <w:rsid w:val="00046CDA"/>
    <w:rsid w:val="00050652"/>
    <w:rsid w:val="0005527E"/>
    <w:rsid w:val="00073971"/>
    <w:rsid w:val="00073EAD"/>
    <w:rsid w:val="000755BD"/>
    <w:rsid w:val="00083CBE"/>
    <w:rsid w:val="00086F66"/>
    <w:rsid w:val="00093E57"/>
    <w:rsid w:val="000B318A"/>
    <w:rsid w:val="000B6CC0"/>
    <w:rsid w:val="000C0B5A"/>
    <w:rsid w:val="000D616C"/>
    <w:rsid w:val="00101879"/>
    <w:rsid w:val="001050E1"/>
    <w:rsid w:val="001165C1"/>
    <w:rsid w:val="00126463"/>
    <w:rsid w:val="00130BB8"/>
    <w:rsid w:val="00133ED0"/>
    <w:rsid w:val="001356BF"/>
    <w:rsid w:val="001366D9"/>
    <w:rsid w:val="00151CD5"/>
    <w:rsid w:val="00151CE8"/>
    <w:rsid w:val="00183662"/>
    <w:rsid w:val="001878B1"/>
    <w:rsid w:val="00187E15"/>
    <w:rsid w:val="00190661"/>
    <w:rsid w:val="00190F02"/>
    <w:rsid w:val="00193C13"/>
    <w:rsid w:val="0019459A"/>
    <w:rsid w:val="00194C16"/>
    <w:rsid w:val="001967A7"/>
    <w:rsid w:val="001A78B2"/>
    <w:rsid w:val="001A7EF6"/>
    <w:rsid w:val="001B2DDC"/>
    <w:rsid w:val="001C31A3"/>
    <w:rsid w:val="001D410D"/>
    <w:rsid w:val="001E4117"/>
    <w:rsid w:val="00205B1F"/>
    <w:rsid w:val="00211E94"/>
    <w:rsid w:val="002213A4"/>
    <w:rsid w:val="002356F7"/>
    <w:rsid w:val="00242972"/>
    <w:rsid w:val="00262874"/>
    <w:rsid w:val="00264651"/>
    <w:rsid w:val="00277268"/>
    <w:rsid w:val="0027738A"/>
    <w:rsid w:val="002833B1"/>
    <w:rsid w:val="00283BE5"/>
    <w:rsid w:val="00285AAB"/>
    <w:rsid w:val="002913EB"/>
    <w:rsid w:val="002A0FB7"/>
    <w:rsid w:val="002B1061"/>
    <w:rsid w:val="002C1A24"/>
    <w:rsid w:val="002D214E"/>
    <w:rsid w:val="002E32F4"/>
    <w:rsid w:val="002F58D3"/>
    <w:rsid w:val="00317D1C"/>
    <w:rsid w:val="0032702B"/>
    <w:rsid w:val="003279D2"/>
    <w:rsid w:val="00331507"/>
    <w:rsid w:val="00340505"/>
    <w:rsid w:val="0034529E"/>
    <w:rsid w:val="00353AEB"/>
    <w:rsid w:val="0036215F"/>
    <w:rsid w:val="00370080"/>
    <w:rsid w:val="00392691"/>
    <w:rsid w:val="003B5FFA"/>
    <w:rsid w:val="003B75B1"/>
    <w:rsid w:val="003C22FC"/>
    <w:rsid w:val="003C6CF4"/>
    <w:rsid w:val="003D162A"/>
    <w:rsid w:val="003D7A15"/>
    <w:rsid w:val="003F0400"/>
    <w:rsid w:val="003F638E"/>
    <w:rsid w:val="003F79DB"/>
    <w:rsid w:val="00403AF8"/>
    <w:rsid w:val="00415D38"/>
    <w:rsid w:val="00424470"/>
    <w:rsid w:val="00441DF2"/>
    <w:rsid w:val="0044744B"/>
    <w:rsid w:val="00454FA7"/>
    <w:rsid w:val="00456A46"/>
    <w:rsid w:val="00456B10"/>
    <w:rsid w:val="00461272"/>
    <w:rsid w:val="00465E45"/>
    <w:rsid w:val="00472E1B"/>
    <w:rsid w:val="00477E5F"/>
    <w:rsid w:val="0049115E"/>
    <w:rsid w:val="004953A3"/>
    <w:rsid w:val="00495EDD"/>
    <w:rsid w:val="004A07D6"/>
    <w:rsid w:val="004A109A"/>
    <w:rsid w:val="004A6906"/>
    <w:rsid w:val="004B483E"/>
    <w:rsid w:val="004B7061"/>
    <w:rsid w:val="004C7E44"/>
    <w:rsid w:val="004D7ACE"/>
    <w:rsid w:val="004D7E7C"/>
    <w:rsid w:val="004E70B5"/>
    <w:rsid w:val="004F1895"/>
    <w:rsid w:val="005049B0"/>
    <w:rsid w:val="00515F26"/>
    <w:rsid w:val="00522253"/>
    <w:rsid w:val="00536EC1"/>
    <w:rsid w:val="00553462"/>
    <w:rsid w:val="00553AF1"/>
    <w:rsid w:val="00560EF7"/>
    <w:rsid w:val="005638CB"/>
    <w:rsid w:val="00571CDF"/>
    <w:rsid w:val="005A30B5"/>
    <w:rsid w:val="005B17F4"/>
    <w:rsid w:val="005B1AC0"/>
    <w:rsid w:val="005D65BA"/>
    <w:rsid w:val="005E14FC"/>
    <w:rsid w:val="005F7308"/>
    <w:rsid w:val="00600673"/>
    <w:rsid w:val="00610F6B"/>
    <w:rsid w:val="00616C80"/>
    <w:rsid w:val="006224A2"/>
    <w:rsid w:val="006239D3"/>
    <w:rsid w:val="0063223F"/>
    <w:rsid w:val="00634198"/>
    <w:rsid w:val="00634ECD"/>
    <w:rsid w:val="006445B6"/>
    <w:rsid w:val="00650757"/>
    <w:rsid w:val="006534B7"/>
    <w:rsid w:val="00655F6F"/>
    <w:rsid w:val="00656ECB"/>
    <w:rsid w:val="00671C6C"/>
    <w:rsid w:val="00687815"/>
    <w:rsid w:val="00690A8B"/>
    <w:rsid w:val="00697299"/>
    <w:rsid w:val="006A4943"/>
    <w:rsid w:val="006A7900"/>
    <w:rsid w:val="006B1D0E"/>
    <w:rsid w:val="006B20F0"/>
    <w:rsid w:val="006C2E5A"/>
    <w:rsid w:val="006C39BD"/>
    <w:rsid w:val="006C4B58"/>
    <w:rsid w:val="006C4F0C"/>
    <w:rsid w:val="006C7275"/>
    <w:rsid w:val="006D29FE"/>
    <w:rsid w:val="006F01F4"/>
    <w:rsid w:val="006F1877"/>
    <w:rsid w:val="006F3077"/>
    <w:rsid w:val="006F3E8C"/>
    <w:rsid w:val="006F53F9"/>
    <w:rsid w:val="00701722"/>
    <w:rsid w:val="00701B30"/>
    <w:rsid w:val="0071016E"/>
    <w:rsid w:val="00710342"/>
    <w:rsid w:val="00722B6D"/>
    <w:rsid w:val="00730532"/>
    <w:rsid w:val="0075059F"/>
    <w:rsid w:val="007526AF"/>
    <w:rsid w:val="00756A7C"/>
    <w:rsid w:val="00762BE0"/>
    <w:rsid w:val="00764A08"/>
    <w:rsid w:val="007835C8"/>
    <w:rsid w:val="00790A1B"/>
    <w:rsid w:val="007970B6"/>
    <w:rsid w:val="007A09EB"/>
    <w:rsid w:val="007A3E9C"/>
    <w:rsid w:val="007B06D9"/>
    <w:rsid w:val="007B7096"/>
    <w:rsid w:val="007D627F"/>
    <w:rsid w:val="00803C63"/>
    <w:rsid w:val="00821D3D"/>
    <w:rsid w:val="00827724"/>
    <w:rsid w:val="00833B7F"/>
    <w:rsid w:val="00835BAF"/>
    <w:rsid w:val="00846DD8"/>
    <w:rsid w:val="00847767"/>
    <w:rsid w:val="008500D6"/>
    <w:rsid w:val="00851DED"/>
    <w:rsid w:val="00853972"/>
    <w:rsid w:val="0085681C"/>
    <w:rsid w:val="0086457C"/>
    <w:rsid w:val="00865DFC"/>
    <w:rsid w:val="00874926"/>
    <w:rsid w:val="0088245A"/>
    <w:rsid w:val="00891DAA"/>
    <w:rsid w:val="0089245E"/>
    <w:rsid w:val="008C0E18"/>
    <w:rsid w:val="008C560E"/>
    <w:rsid w:val="008C5752"/>
    <w:rsid w:val="008F48B7"/>
    <w:rsid w:val="009002F3"/>
    <w:rsid w:val="00900355"/>
    <w:rsid w:val="00906D18"/>
    <w:rsid w:val="00921D7A"/>
    <w:rsid w:val="009240C1"/>
    <w:rsid w:val="0094170D"/>
    <w:rsid w:val="00951C81"/>
    <w:rsid w:val="00960F1D"/>
    <w:rsid w:val="00972D52"/>
    <w:rsid w:val="00974F10"/>
    <w:rsid w:val="009909C5"/>
    <w:rsid w:val="009A5F44"/>
    <w:rsid w:val="009C04F6"/>
    <w:rsid w:val="009C0BC1"/>
    <w:rsid w:val="009C7324"/>
    <w:rsid w:val="009D0684"/>
    <w:rsid w:val="009D3F08"/>
    <w:rsid w:val="009D4276"/>
    <w:rsid w:val="009E040A"/>
    <w:rsid w:val="009E2578"/>
    <w:rsid w:val="009E73B7"/>
    <w:rsid w:val="009F0CC1"/>
    <w:rsid w:val="009F68FE"/>
    <w:rsid w:val="00A000A5"/>
    <w:rsid w:val="00A04EC3"/>
    <w:rsid w:val="00A24D42"/>
    <w:rsid w:val="00A315D9"/>
    <w:rsid w:val="00A37EF3"/>
    <w:rsid w:val="00A5108D"/>
    <w:rsid w:val="00A56BC1"/>
    <w:rsid w:val="00A60251"/>
    <w:rsid w:val="00A61859"/>
    <w:rsid w:val="00A66BE7"/>
    <w:rsid w:val="00A70B74"/>
    <w:rsid w:val="00A759D6"/>
    <w:rsid w:val="00A85F1F"/>
    <w:rsid w:val="00A8666C"/>
    <w:rsid w:val="00A86D60"/>
    <w:rsid w:val="00AA17BF"/>
    <w:rsid w:val="00AA79DF"/>
    <w:rsid w:val="00AB5422"/>
    <w:rsid w:val="00AC2DAC"/>
    <w:rsid w:val="00AD6254"/>
    <w:rsid w:val="00AE0987"/>
    <w:rsid w:val="00AE4A60"/>
    <w:rsid w:val="00AF0304"/>
    <w:rsid w:val="00AF42BA"/>
    <w:rsid w:val="00B127BB"/>
    <w:rsid w:val="00B13504"/>
    <w:rsid w:val="00B1412E"/>
    <w:rsid w:val="00B1718C"/>
    <w:rsid w:val="00B17FCC"/>
    <w:rsid w:val="00B26EF4"/>
    <w:rsid w:val="00B27FC9"/>
    <w:rsid w:val="00B377EE"/>
    <w:rsid w:val="00B40163"/>
    <w:rsid w:val="00B40B68"/>
    <w:rsid w:val="00B40B89"/>
    <w:rsid w:val="00B640BC"/>
    <w:rsid w:val="00B659DB"/>
    <w:rsid w:val="00B73845"/>
    <w:rsid w:val="00B73DA2"/>
    <w:rsid w:val="00B74D32"/>
    <w:rsid w:val="00B7784C"/>
    <w:rsid w:val="00B83223"/>
    <w:rsid w:val="00B954DE"/>
    <w:rsid w:val="00BA255A"/>
    <w:rsid w:val="00BB5EE7"/>
    <w:rsid w:val="00BC44A8"/>
    <w:rsid w:val="00BC4839"/>
    <w:rsid w:val="00C0465A"/>
    <w:rsid w:val="00C05D2C"/>
    <w:rsid w:val="00C16BC6"/>
    <w:rsid w:val="00C17C80"/>
    <w:rsid w:val="00C307FA"/>
    <w:rsid w:val="00C3230F"/>
    <w:rsid w:val="00C40F3E"/>
    <w:rsid w:val="00C42807"/>
    <w:rsid w:val="00C45F9C"/>
    <w:rsid w:val="00C47521"/>
    <w:rsid w:val="00C5080C"/>
    <w:rsid w:val="00C52593"/>
    <w:rsid w:val="00C82B00"/>
    <w:rsid w:val="00C85880"/>
    <w:rsid w:val="00C864ED"/>
    <w:rsid w:val="00C911B1"/>
    <w:rsid w:val="00C9319E"/>
    <w:rsid w:val="00C93833"/>
    <w:rsid w:val="00CA1A23"/>
    <w:rsid w:val="00CB12EC"/>
    <w:rsid w:val="00CC2144"/>
    <w:rsid w:val="00CC6E2E"/>
    <w:rsid w:val="00CD1369"/>
    <w:rsid w:val="00CF63C8"/>
    <w:rsid w:val="00CF676B"/>
    <w:rsid w:val="00D02C69"/>
    <w:rsid w:val="00D0565D"/>
    <w:rsid w:val="00D104D0"/>
    <w:rsid w:val="00D13E1B"/>
    <w:rsid w:val="00D25800"/>
    <w:rsid w:val="00D31381"/>
    <w:rsid w:val="00D337B0"/>
    <w:rsid w:val="00D34070"/>
    <w:rsid w:val="00D50A18"/>
    <w:rsid w:val="00D60F5E"/>
    <w:rsid w:val="00D76B38"/>
    <w:rsid w:val="00D83126"/>
    <w:rsid w:val="00D8449A"/>
    <w:rsid w:val="00D9062A"/>
    <w:rsid w:val="00D92182"/>
    <w:rsid w:val="00D9536D"/>
    <w:rsid w:val="00DA0DD8"/>
    <w:rsid w:val="00DA4699"/>
    <w:rsid w:val="00DA483C"/>
    <w:rsid w:val="00DA684A"/>
    <w:rsid w:val="00DB71FD"/>
    <w:rsid w:val="00DC3A72"/>
    <w:rsid w:val="00DD1F14"/>
    <w:rsid w:val="00DD3A65"/>
    <w:rsid w:val="00DD4A1E"/>
    <w:rsid w:val="00DE1C2C"/>
    <w:rsid w:val="00DE65C8"/>
    <w:rsid w:val="00DE7BE0"/>
    <w:rsid w:val="00DF3132"/>
    <w:rsid w:val="00E04731"/>
    <w:rsid w:val="00E20C2D"/>
    <w:rsid w:val="00E23C24"/>
    <w:rsid w:val="00E270BB"/>
    <w:rsid w:val="00E33004"/>
    <w:rsid w:val="00E43313"/>
    <w:rsid w:val="00E5132A"/>
    <w:rsid w:val="00E55C04"/>
    <w:rsid w:val="00E70BBB"/>
    <w:rsid w:val="00E71E54"/>
    <w:rsid w:val="00E74AAE"/>
    <w:rsid w:val="00E87D6A"/>
    <w:rsid w:val="00E95E24"/>
    <w:rsid w:val="00EA066A"/>
    <w:rsid w:val="00EA2439"/>
    <w:rsid w:val="00EB1D7D"/>
    <w:rsid w:val="00EB2D60"/>
    <w:rsid w:val="00EB5B96"/>
    <w:rsid w:val="00EC1163"/>
    <w:rsid w:val="00EC4D3F"/>
    <w:rsid w:val="00EE4430"/>
    <w:rsid w:val="00EE660B"/>
    <w:rsid w:val="00EF44D3"/>
    <w:rsid w:val="00EF719C"/>
    <w:rsid w:val="00F07CB4"/>
    <w:rsid w:val="00F21D4D"/>
    <w:rsid w:val="00F21EE4"/>
    <w:rsid w:val="00F3336E"/>
    <w:rsid w:val="00F42222"/>
    <w:rsid w:val="00F527AC"/>
    <w:rsid w:val="00F64923"/>
    <w:rsid w:val="00F72327"/>
    <w:rsid w:val="00F831CA"/>
    <w:rsid w:val="00FA30FA"/>
    <w:rsid w:val="00FA61A7"/>
    <w:rsid w:val="00FA62B1"/>
    <w:rsid w:val="00FA7551"/>
    <w:rsid w:val="00FB0992"/>
    <w:rsid w:val="00FB294B"/>
    <w:rsid w:val="00FB77CB"/>
    <w:rsid w:val="00FC035E"/>
    <w:rsid w:val="00FC415B"/>
    <w:rsid w:val="00FD60B8"/>
    <w:rsid w:val="00FE31A2"/>
    <w:rsid w:val="00FE7818"/>
    <w:rsid w:val="00FF54FF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F4B05F6"/>
  <w15:docId w15:val="{A9F6DE0F-805C-4F93-B43D-2E320E5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E5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E5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E5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E5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A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75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75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7275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stil4clan">
    <w:name w:val="stil_4clan"/>
    <w:basedOn w:val="Normal"/>
    <w:rsid w:val="006C72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A0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0BB"/>
    <w:rPr>
      <w:color w:val="0000FF" w:themeColor="hyperlink"/>
      <w:u w:val="single"/>
    </w:rPr>
  </w:style>
  <w:style w:type="paragraph" w:customStyle="1" w:styleId="Char">
    <w:name w:val="Char"/>
    <w:basedOn w:val="Normal"/>
    <w:rsid w:val="00A85F1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rsid w:val="00A315D9"/>
  </w:style>
  <w:style w:type="paragraph" w:styleId="Header">
    <w:name w:val="header"/>
    <w:basedOn w:val="Normal"/>
    <w:link w:val="Head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15D9"/>
  </w:style>
  <w:style w:type="table" w:styleId="TableGrid">
    <w:name w:val="Table Grid"/>
    <w:basedOn w:val="TableNormal"/>
    <w:uiPriority w:val="59"/>
    <w:rsid w:val="00A315D9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A31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5D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5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1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15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A315D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2">
    <w:name w:val="Normal2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20---podnaslov-clana">
    <w:name w:val="wyq120---podnaslov-clana"/>
    <w:basedOn w:val="Normal"/>
    <w:rsid w:val="00A315D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E54"/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1E54"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71E54"/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71E54"/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paragraph" w:styleId="NormalIndent">
    <w:name w:val="Normal Indent"/>
    <w:basedOn w:val="Normal"/>
    <w:uiPriority w:val="99"/>
    <w:unhideWhenUsed/>
    <w:rsid w:val="00E71E54"/>
    <w:pPr>
      <w:ind w:left="720"/>
    </w:pPr>
    <w:rPr>
      <w:rFonts w:ascii="Verdana" w:eastAsia="Calibri" w:hAnsi="Verdana" w:cs="Verdana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54"/>
    <w:pPr>
      <w:numPr>
        <w:ilvl w:val="1"/>
      </w:num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1E5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1E54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E5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styleId="Emphasis">
    <w:name w:val="Emphasis"/>
    <w:uiPriority w:val="20"/>
    <w:qFormat/>
    <w:rsid w:val="00E71E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1E54"/>
    <w:pPr>
      <w:spacing w:line="240" w:lineRule="auto"/>
    </w:pPr>
    <w:rPr>
      <w:rFonts w:ascii="Verdana" w:eastAsia="Calibri" w:hAnsi="Verdana" w:cs="Verdana"/>
      <w:b/>
      <w:bCs/>
      <w:color w:val="5B9BD5"/>
      <w:sz w:val="18"/>
      <w:szCs w:val="18"/>
      <w:lang w:val="en-US" w:eastAsia="en-US"/>
    </w:rPr>
  </w:style>
  <w:style w:type="paragraph" w:customStyle="1" w:styleId="DocDefaults">
    <w:name w:val="DocDefaults"/>
    <w:rsid w:val="00E71E54"/>
    <w:rPr>
      <w:rFonts w:ascii="Calibri" w:eastAsia="Calibri" w:hAnsi="Calibri" w:cs="Times New Roman"/>
      <w:lang w:val="en-US" w:eastAsia="en-US"/>
    </w:rPr>
  </w:style>
  <w:style w:type="character" w:styleId="FollowedHyperlink">
    <w:name w:val="FollowedHyperlink"/>
    <w:uiPriority w:val="99"/>
    <w:unhideWhenUsed/>
    <w:rsid w:val="00E71E54"/>
    <w:rPr>
      <w:color w:val="954F72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71E54"/>
    <w:pPr>
      <w:spacing w:after="120"/>
    </w:pPr>
    <w:rPr>
      <w:rFonts w:ascii="Verdana" w:eastAsia="Calibri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1E54"/>
    <w:rPr>
      <w:rFonts w:ascii="Verdana" w:eastAsia="Calibri" w:hAnsi="Verdana" w:cs="Verdana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rsid w:val="00E71E54"/>
  </w:style>
  <w:style w:type="table" w:customStyle="1" w:styleId="TableGrid2">
    <w:name w:val="Table Grid2"/>
    <w:basedOn w:val="TableNormal"/>
    <w:next w:val="TableGrid"/>
    <w:uiPriority w:val="59"/>
    <w:rsid w:val="00E71E54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0661"/>
    <w:rPr>
      <w:color w:val="605E5C"/>
      <w:shd w:val="clear" w:color="auto" w:fill="E1DFDD"/>
    </w:rPr>
  </w:style>
  <w:style w:type="character" w:customStyle="1" w:styleId="ng-star-inserted">
    <w:name w:val="ng-star-inserted"/>
    <w:basedOn w:val="DefaultParagraphFont"/>
    <w:rsid w:val="0026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polj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5E81-18AF-40D5-8369-79E82AE0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Vesna Trsic Boskovic</cp:lastModifiedBy>
  <cp:revision>4</cp:revision>
  <cp:lastPrinted>2026-05-11T07:36:00Z</cp:lastPrinted>
  <dcterms:created xsi:type="dcterms:W3CDTF">2026-04-27T07:49:00Z</dcterms:created>
  <dcterms:modified xsi:type="dcterms:W3CDTF">2026-05-11T07:42:00Z</dcterms:modified>
</cp:coreProperties>
</file>