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45"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632"/>
      </w:tblGrid>
      <w:tr w:rsidR="0034498F" w:rsidRPr="00202982" w:rsidTr="00202982">
        <w:trPr>
          <w:tblCellSpacing w:w="15" w:type="dxa"/>
        </w:trPr>
        <w:tc>
          <w:tcPr>
            <w:tcW w:w="4969" w:type="pct"/>
            <w:shd w:val="clear" w:color="auto" w:fill="A41E1C"/>
            <w:vAlign w:val="center"/>
            <w:hideMark/>
          </w:tcPr>
          <w:p w:rsidR="0034498F" w:rsidRPr="00202982" w:rsidRDefault="0034498F" w:rsidP="0034498F">
            <w:pPr>
              <w:spacing w:line="384" w:lineRule="auto"/>
              <w:ind w:right="975"/>
              <w:jc w:val="center"/>
              <w:outlineLvl w:val="5"/>
              <w:rPr>
                <w:rFonts w:ascii="Times New Roman" w:eastAsia="Times New Roman" w:hAnsi="Times New Roman" w:cs="Times New Roman"/>
                <w:b/>
                <w:bCs/>
                <w:color w:val="FFE8BF"/>
                <w:sz w:val="28"/>
                <w:szCs w:val="36"/>
                <w:lang w:val="en-US"/>
              </w:rPr>
            </w:pPr>
            <w:r w:rsidRPr="00202982">
              <w:rPr>
                <w:rFonts w:ascii="Times New Roman" w:eastAsia="Times New Roman" w:hAnsi="Times New Roman" w:cs="Times New Roman"/>
                <w:b/>
                <w:bCs/>
                <w:color w:val="FFE8BF"/>
                <w:sz w:val="28"/>
                <w:szCs w:val="36"/>
                <w:lang w:val="en-US"/>
              </w:rPr>
              <w:t>УРЕДБА</w:t>
            </w:r>
          </w:p>
          <w:p w:rsidR="0034498F" w:rsidRPr="00202982" w:rsidRDefault="0034498F" w:rsidP="0034498F">
            <w:pPr>
              <w:spacing w:before="100" w:beforeAutospacing="1" w:after="100" w:afterAutospacing="1"/>
              <w:ind w:right="975"/>
              <w:jc w:val="center"/>
              <w:rPr>
                <w:rFonts w:ascii="Times New Roman" w:eastAsia="Times New Roman" w:hAnsi="Times New Roman" w:cs="Times New Roman"/>
                <w:b/>
                <w:bCs/>
                <w:color w:val="FFFFFF"/>
                <w:sz w:val="28"/>
                <w:szCs w:val="34"/>
                <w:lang w:val="en-US"/>
              </w:rPr>
            </w:pPr>
            <w:r w:rsidRPr="00202982">
              <w:rPr>
                <w:rFonts w:ascii="Times New Roman" w:eastAsia="Times New Roman" w:hAnsi="Times New Roman" w:cs="Times New Roman"/>
                <w:b/>
                <w:bCs/>
                <w:color w:val="FFFFFF"/>
                <w:sz w:val="28"/>
                <w:szCs w:val="34"/>
                <w:lang w:val="en-US"/>
              </w:rPr>
              <w:t>О ФИНАНСИЈСКОМ ДАВАЊУ ПОЉОПРИВРЕДНИМ ГАЗДИНСТВИМА ЗА ПОЉОПРИВРЕДНУ ПРОИЗВОДЊУ БИЉНИХ КУЛТУРА У 2023. ГОДИНИ</w:t>
            </w:r>
          </w:p>
          <w:p w:rsidR="0034498F" w:rsidRPr="00202982" w:rsidRDefault="0034498F" w:rsidP="0034498F">
            <w:pPr>
              <w:shd w:val="clear" w:color="auto" w:fill="000000"/>
              <w:spacing w:before="100" w:beforeAutospacing="1" w:after="100" w:afterAutospacing="1" w:line="264" w:lineRule="auto"/>
              <w:jc w:val="center"/>
              <w:rPr>
                <w:rFonts w:ascii="Times New Roman" w:eastAsia="Times New Roman" w:hAnsi="Times New Roman" w:cs="Times New Roman"/>
                <w:i/>
                <w:iCs/>
                <w:color w:val="FFE8BF"/>
                <w:sz w:val="26"/>
                <w:szCs w:val="26"/>
                <w:lang w:val="en-US"/>
              </w:rPr>
            </w:pPr>
            <w:r w:rsidRPr="00202982">
              <w:rPr>
                <w:rFonts w:ascii="Times New Roman" w:eastAsia="Times New Roman" w:hAnsi="Times New Roman" w:cs="Times New Roman"/>
                <w:i/>
                <w:iCs/>
                <w:color w:val="FFE8BF"/>
                <w:szCs w:val="26"/>
                <w:lang w:val="en-US"/>
              </w:rPr>
              <w:t>("Сл. гласник РС", бр. 27/2023)</w:t>
            </w:r>
          </w:p>
        </w:tc>
      </w:tr>
    </w:tbl>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0" w:name="str_1"/>
      <w:bookmarkEnd w:id="0"/>
      <w:r w:rsidRPr="00202982">
        <w:rPr>
          <w:rFonts w:ascii="Times New Roman" w:eastAsia="Times New Roman" w:hAnsi="Times New Roman" w:cs="Times New Roman"/>
          <w:b/>
          <w:bCs/>
          <w:szCs w:val="24"/>
          <w:lang w:val="en-US"/>
        </w:rPr>
        <w:t xml:space="preserve">Предмет уређивања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1" w:name="clan_1"/>
      <w:bookmarkEnd w:id="1"/>
      <w:r w:rsidRPr="00202982">
        <w:rPr>
          <w:rFonts w:ascii="Times New Roman" w:eastAsia="Times New Roman" w:hAnsi="Times New Roman" w:cs="Times New Roman"/>
          <w:b/>
          <w:bCs/>
          <w:szCs w:val="24"/>
          <w:lang w:val="en-US"/>
        </w:rPr>
        <w:t xml:space="preserve">Члан 1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Овом уредбом уређују се услови за остваривање права на финансијско давање пољопривредним газдинствима за пољопривредну производњу биљних култура у 2023. години, начин остваривања права на финансијско давање, садржина електронског обрасца захтева и висина финансијског давања.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2" w:name="str_2"/>
      <w:bookmarkEnd w:id="2"/>
      <w:r w:rsidRPr="00202982">
        <w:rPr>
          <w:rFonts w:ascii="Times New Roman" w:eastAsia="Times New Roman" w:hAnsi="Times New Roman" w:cs="Times New Roman"/>
          <w:b/>
          <w:bCs/>
          <w:szCs w:val="24"/>
          <w:lang w:val="en-US"/>
        </w:rPr>
        <w:t xml:space="preserve">Значење појединих појмова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3" w:name="clan_2"/>
      <w:bookmarkEnd w:id="3"/>
      <w:r w:rsidRPr="00202982">
        <w:rPr>
          <w:rFonts w:ascii="Times New Roman" w:eastAsia="Times New Roman" w:hAnsi="Times New Roman" w:cs="Times New Roman"/>
          <w:b/>
          <w:bCs/>
          <w:szCs w:val="24"/>
          <w:lang w:val="en-US"/>
        </w:rPr>
        <w:t xml:space="preserve">Члан 2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Поједини изрази употребљени у овој уредби имају следеће значење: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w:t>
      </w:r>
      <w:r w:rsidRPr="00202982">
        <w:rPr>
          <w:rFonts w:ascii="Times New Roman" w:eastAsia="Times New Roman" w:hAnsi="Times New Roman" w:cs="Times New Roman"/>
          <w:i/>
          <w:iCs/>
          <w:sz w:val="22"/>
          <w:lang w:val="en-US"/>
        </w:rPr>
        <w:t>биљне културе</w:t>
      </w:r>
      <w:r w:rsidRPr="00202982">
        <w:rPr>
          <w:rFonts w:ascii="Times New Roman" w:eastAsia="Times New Roman" w:hAnsi="Times New Roman" w:cs="Times New Roman"/>
          <w:sz w:val="22"/>
          <w:lang w:val="en-US"/>
        </w:rPr>
        <w:t xml:space="preserve"> јесу све културе, осим природних ливада и пашњака у оквиру групе култура крмно биље наведене у Шифарнику биљне производње и друге намене земљишних парцела, који је одштапан уз Правилник о упису у Регистар пољопривредних газдинстава, промени података и обнови регистрације, електронском поступању, као и условима за пасиван статус пољопривредног газдинства ("Службени гласник РС", број 25/23 - у даљем тексту: посебни пропис којим се уређује регистрација пољопривредних газдинстава) и чини његов саставни део;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w:t>
      </w:r>
      <w:r w:rsidRPr="00202982">
        <w:rPr>
          <w:rFonts w:ascii="Times New Roman" w:eastAsia="Times New Roman" w:hAnsi="Times New Roman" w:cs="Times New Roman"/>
          <w:i/>
          <w:iCs/>
          <w:sz w:val="22"/>
          <w:lang w:val="en-US"/>
        </w:rPr>
        <w:t>комерцијално породично пољопривредно газдинство</w:t>
      </w:r>
      <w:r w:rsidRPr="00202982">
        <w:rPr>
          <w:rFonts w:ascii="Times New Roman" w:eastAsia="Times New Roman" w:hAnsi="Times New Roman" w:cs="Times New Roman"/>
          <w:sz w:val="22"/>
          <w:lang w:val="en-US"/>
        </w:rPr>
        <w:t xml:space="preserve"> јесте оно пољопривредно газдинство које је тржишно усмерено и чије својство је као такво утврђено у Регистру;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3) </w:t>
      </w:r>
      <w:r w:rsidRPr="00202982">
        <w:rPr>
          <w:rFonts w:ascii="Times New Roman" w:eastAsia="Times New Roman" w:hAnsi="Times New Roman" w:cs="Times New Roman"/>
          <w:i/>
          <w:iCs/>
          <w:sz w:val="22"/>
          <w:lang w:val="en-US"/>
        </w:rPr>
        <w:t>носилац породичног пољопривредног газдинства</w:t>
      </w:r>
      <w:r w:rsidRPr="00202982">
        <w:rPr>
          <w:rFonts w:ascii="Times New Roman" w:eastAsia="Times New Roman" w:hAnsi="Times New Roman" w:cs="Times New Roman"/>
          <w:sz w:val="22"/>
          <w:lang w:val="en-US"/>
        </w:rPr>
        <w:t xml:space="preserve"> јесте физичко лице - пољопривредник који обавља пољопривредну производњу и које је уписано као носилац породичног пољопривредног газдинства у Регистар пољопривредних газдинстава (у даљем тексту: Регистар), у складу са законом којим се уређује пољопривреда и рурални развој;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4) </w:t>
      </w:r>
      <w:r w:rsidRPr="00202982">
        <w:rPr>
          <w:rFonts w:ascii="Times New Roman" w:eastAsia="Times New Roman" w:hAnsi="Times New Roman" w:cs="Times New Roman"/>
          <w:i/>
          <w:iCs/>
          <w:sz w:val="22"/>
          <w:lang w:val="en-US"/>
        </w:rPr>
        <w:t>обрадиво пољопривредно земљиште</w:t>
      </w:r>
      <w:r w:rsidRPr="00202982">
        <w:rPr>
          <w:rFonts w:ascii="Times New Roman" w:eastAsia="Times New Roman" w:hAnsi="Times New Roman" w:cs="Times New Roman"/>
          <w:sz w:val="22"/>
          <w:lang w:val="en-US"/>
        </w:rPr>
        <w:t xml:space="preserve"> јесу њиве, вртови, воћњаци, виногради и ливаде;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5) </w:t>
      </w:r>
      <w:r w:rsidRPr="00202982">
        <w:rPr>
          <w:rFonts w:ascii="Times New Roman" w:eastAsia="Times New Roman" w:hAnsi="Times New Roman" w:cs="Times New Roman"/>
          <w:i/>
          <w:iCs/>
          <w:sz w:val="22"/>
          <w:lang w:val="en-US"/>
        </w:rPr>
        <w:t>пољопривредно газдинство</w:t>
      </w:r>
      <w:r w:rsidRPr="00202982">
        <w:rPr>
          <w:rFonts w:ascii="Times New Roman" w:eastAsia="Times New Roman" w:hAnsi="Times New Roman" w:cs="Times New Roman"/>
          <w:sz w:val="22"/>
          <w:lang w:val="en-US"/>
        </w:rPr>
        <w:t xml:space="preserve"> јесте производна јединица на којој привредно друштво, земљорадничка задруга, установа или друго правно лице, предузетник или физичко лице − пољопривредник обавља пољопривредну производњу;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6) </w:t>
      </w:r>
      <w:r w:rsidRPr="00202982">
        <w:rPr>
          <w:rFonts w:ascii="Times New Roman" w:eastAsia="Times New Roman" w:hAnsi="Times New Roman" w:cs="Times New Roman"/>
          <w:i/>
          <w:iCs/>
          <w:sz w:val="22"/>
          <w:lang w:val="en-US"/>
        </w:rPr>
        <w:t>породично пољопривредно газдинство</w:t>
      </w:r>
      <w:r w:rsidRPr="00202982">
        <w:rPr>
          <w:rFonts w:ascii="Times New Roman" w:eastAsia="Times New Roman" w:hAnsi="Times New Roman" w:cs="Times New Roman"/>
          <w:sz w:val="22"/>
          <w:lang w:val="en-US"/>
        </w:rPr>
        <w:t xml:space="preserve"> јесте пољопривредно газдинство на којем физичко лице − пољопривредник заједно са члановима свог домаћинства обавља пољопривредну производњу;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7) </w:t>
      </w:r>
      <w:r w:rsidRPr="00202982">
        <w:rPr>
          <w:rFonts w:ascii="Times New Roman" w:eastAsia="Times New Roman" w:hAnsi="Times New Roman" w:cs="Times New Roman"/>
          <w:i/>
          <w:iCs/>
          <w:sz w:val="22"/>
          <w:lang w:val="en-US"/>
        </w:rPr>
        <w:t>финансијско давање</w:t>
      </w:r>
      <w:r w:rsidRPr="00202982">
        <w:rPr>
          <w:rFonts w:ascii="Times New Roman" w:eastAsia="Times New Roman" w:hAnsi="Times New Roman" w:cs="Times New Roman"/>
          <w:sz w:val="22"/>
          <w:lang w:val="en-US"/>
        </w:rPr>
        <w:t xml:space="preserve"> јесте једнократна уплата бесповратних новчаних средстава за основне подстицаје у биљној производњи и регрес за гориво, у складу са овом уредбом.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4" w:name="str_3"/>
      <w:bookmarkEnd w:id="4"/>
      <w:r w:rsidRPr="00202982">
        <w:rPr>
          <w:rFonts w:ascii="Times New Roman" w:eastAsia="Times New Roman" w:hAnsi="Times New Roman" w:cs="Times New Roman"/>
          <w:b/>
          <w:bCs/>
          <w:szCs w:val="24"/>
          <w:lang w:val="en-US"/>
        </w:rPr>
        <w:lastRenderedPageBreak/>
        <w:t xml:space="preserve">Услови за остваривање права на финансијско давање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5" w:name="clan_3"/>
      <w:bookmarkEnd w:id="5"/>
      <w:r w:rsidRPr="00202982">
        <w:rPr>
          <w:rFonts w:ascii="Times New Roman" w:eastAsia="Times New Roman" w:hAnsi="Times New Roman" w:cs="Times New Roman"/>
          <w:b/>
          <w:bCs/>
          <w:szCs w:val="24"/>
          <w:lang w:val="en-US"/>
        </w:rPr>
        <w:t xml:space="preserve">Члан 3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Право на финансијско давање у складу са овом уредбом остварује правно лице, предузетник и физичко лице - носилац комерцијалног породичног пољопривредног газдинства, које је уписано у Регистар, које је у активном статусу у Регистру и које је извршило обнову регистрације за 2023. годину, у складу са посебним прописом којим се уређује регистрација пољопривредних газдинстава.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Право на финансијско давање у складу са овом уредбом остварује лице из става 1. овог члана за пријављене у Регистру и засејане, односно засађене површине обрадивог пољопривредног земљишта под одговарајућом биљном културом, до највише 20 ха.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Лице из става 2. овог члана не може да оствари право на финансијско давање у складу са овом уредбом за површине пољопривредног земљишта у државној својини које је узело у закуп, односно на коришћење.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6" w:name="str_4"/>
      <w:bookmarkEnd w:id="6"/>
      <w:r w:rsidRPr="00202982">
        <w:rPr>
          <w:rFonts w:ascii="Times New Roman" w:eastAsia="Times New Roman" w:hAnsi="Times New Roman" w:cs="Times New Roman"/>
          <w:b/>
          <w:bCs/>
          <w:szCs w:val="24"/>
          <w:lang w:val="en-US"/>
        </w:rPr>
        <w:t xml:space="preserve">Висина финансијског давања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7" w:name="clan_4"/>
      <w:bookmarkEnd w:id="7"/>
      <w:r w:rsidRPr="00202982">
        <w:rPr>
          <w:rFonts w:ascii="Times New Roman" w:eastAsia="Times New Roman" w:hAnsi="Times New Roman" w:cs="Times New Roman"/>
          <w:b/>
          <w:bCs/>
          <w:szCs w:val="24"/>
          <w:lang w:val="en-US"/>
        </w:rPr>
        <w:t xml:space="preserve">Члан 4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Право на финансијско давање у складу са овом уредбом остварује се: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по површини пољопривредне производње под биљним културама из члана 3. ове уредбе, у висини од 6.000 динара по хектару;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за куповину горива за радове у пољопривреди за исту површину из тачке 1) овог става, у висини од 3.000 динара по хектару.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8" w:name="str_5"/>
      <w:bookmarkEnd w:id="8"/>
      <w:r w:rsidRPr="00202982">
        <w:rPr>
          <w:rFonts w:ascii="Times New Roman" w:eastAsia="Times New Roman" w:hAnsi="Times New Roman" w:cs="Times New Roman"/>
          <w:b/>
          <w:bCs/>
          <w:szCs w:val="24"/>
          <w:lang w:val="en-US"/>
        </w:rPr>
        <w:t xml:space="preserve">Јавни позив за подношење захтева за остваривање права на финансијско давање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9" w:name="clan_5"/>
      <w:bookmarkEnd w:id="9"/>
      <w:r w:rsidRPr="00202982">
        <w:rPr>
          <w:rFonts w:ascii="Times New Roman" w:eastAsia="Times New Roman" w:hAnsi="Times New Roman" w:cs="Times New Roman"/>
          <w:b/>
          <w:bCs/>
          <w:szCs w:val="24"/>
          <w:lang w:val="en-US"/>
        </w:rPr>
        <w:t xml:space="preserve">Члан 5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Министарство надлежно за послове пољопривреде - Управа за аграрна плаћања (у даљем тексту: Управа) расписује јавни позив за подношење захтева за остваривање права на финансијско давање пољопривредним газдинствима за пољопривредну производњу биљних култура у 2023. години (у даљем тексту: јавни позив), који се објављује на интернет страницама министарства надлежног за послове пољопривреде и Управе.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Јавни позив из става 1. овог члана садржи податке о начину подношења и роковима за подношење захтева по јавном позиву, износу расположивих средстава по јавном позиву, као и друге податке потребне за спровођење јавног позива.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10" w:name="str_6"/>
      <w:bookmarkEnd w:id="10"/>
      <w:r w:rsidRPr="00202982">
        <w:rPr>
          <w:rFonts w:ascii="Times New Roman" w:eastAsia="Times New Roman" w:hAnsi="Times New Roman" w:cs="Times New Roman"/>
          <w:b/>
          <w:bCs/>
          <w:szCs w:val="24"/>
          <w:lang w:val="en-US"/>
        </w:rPr>
        <w:t xml:space="preserve">Начин остваривања права на финансијско давање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11" w:name="clan_6"/>
      <w:bookmarkEnd w:id="11"/>
      <w:r w:rsidRPr="00202982">
        <w:rPr>
          <w:rFonts w:ascii="Times New Roman" w:eastAsia="Times New Roman" w:hAnsi="Times New Roman" w:cs="Times New Roman"/>
          <w:b/>
          <w:bCs/>
          <w:szCs w:val="24"/>
          <w:lang w:val="en-US"/>
        </w:rPr>
        <w:t xml:space="preserve">Члан 6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Поступак за остваривање права на финансијско давање у складу са овом уредбом покреће се избором и попуњавањем одговарајућег електронског обрасца захтева, у онлине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w:t>
      </w:r>
      <w:r w:rsidRPr="00202982">
        <w:rPr>
          <w:rFonts w:ascii="Times New Roman" w:eastAsia="Times New Roman" w:hAnsi="Times New Roman" w:cs="Times New Roman"/>
          <w:sz w:val="22"/>
          <w:lang w:val="en-US"/>
        </w:rPr>
        <w:lastRenderedPageBreak/>
        <w:t xml:space="preserve">електронски документ, електронска идентификација и услуге од поверења у електронском пословању.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Приликом пријема захтева из става 1. овог члана, Управа: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обавештава корисника услуге електронске управе о свим подацима које је у складу са законом потребно прибавити за потребе остваривања права и о обавези надлежног органа да по службеној дужности прибави податке из службених евиденција;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омогућава кориснику услуге електронске управе да изјави да ће податке о личности из службених евиденција прибавити сам;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3) обавештава о потребним подацима које је у складу са законом потребно прибавити за остваривања права,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Електронски образац захтева из става 1. овог члана садржи: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основне податке о подносиоцу захтева, и то: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име и презиме, односно назив,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јединствени матични број грађана (ЈМБГ), односно матични број (МБ),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(3) адресу (општина, место, улица и број) пребивалишта, односно седишта,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(4) број телефона,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(5) електронску пошту,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(6) број пољопривредног газдинства (БПГ);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податке о пријављеним и засејаним, односно засађеним површинама обрадивог пољопривредног земљишта под одговарајућом биљном културом, у складу са овом уредбом, и то: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шифру културе,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назив културе,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(3) површини под културом (ха/а/м 2);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3) изјаву подносиоца захтева под кривичном и материјалном одговорношћу да: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је купљено гориво које је предмет овог захтева употребио за пољопривредну производњу биљних култура на сопственом пољопривредном газдинству, </w:t>
      </w:r>
    </w:p>
    <w:p w:rsidR="0034498F" w:rsidRPr="00202982" w:rsidRDefault="0034498F" w:rsidP="00202982">
      <w:pPr>
        <w:spacing w:before="100" w:beforeAutospacing="1" w:after="100" w:afterAutospacing="1"/>
        <w:ind w:left="992"/>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су сви подаци наведени у овом захтеву тачни и истинити;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4) потпис подносиоца захтева, односно одговорног лица подносиоца захтева, у складу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lastRenderedPageBreak/>
        <w:t xml:space="preserve">Електронски образац захтева из става 3. овог члана садржи и: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изјаву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захтеву за финансијско давање у складу са овом уредбом,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за финансијско давање, као и податке о наменском рачуну породичног пољопривредног газдинства, односно пољопривредног газдинства,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или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изјаву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овом уредбом.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Електронски образац захтева из ст. 3. и 4. овог члана садржи и поље чијим избором подносилац захтева потврђује да је извршио попуњавање и да подноси електронски захтев у складу са овом уредбом.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12" w:name="str_7"/>
      <w:bookmarkEnd w:id="12"/>
      <w:r w:rsidRPr="00202982">
        <w:rPr>
          <w:rFonts w:ascii="Times New Roman" w:eastAsia="Times New Roman" w:hAnsi="Times New Roman" w:cs="Times New Roman"/>
          <w:b/>
          <w:bCs/>
          <w:szCs w:val="24"/>
          <w:lang w:val="en-US"/>
        </w:rPr>
        <w:t xml:space="preserve">Аутентикација учесника у поступку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13" w:name="clan_7"/>
      <w:bookmarkEnd w:id="13"/>
      <w:r w:rsidRPr="00202982">
        <w:rPr>
          <w:rFonts w:ascii="Times New Roman" w:eastAsia="Times New Roman" w:hAnsi="Times New Roman" w:cs="Times New Roman"/>
          <w:b/>
          <w:bCs/>
          <w:szCs w:val="24"/>
          <w:lang w:val="en-US"/>
        </w:rPr>
        <w:t xml:space="preserve">Члан 7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Учесник у електронском управном поступању у поступку за остваривање права на финансијско давање у складу са овом уредбом, аутентикује се.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За аутентикацију учесника из става 1. овог члана користи се електронска идентификација у складу са законом којим се уређује електронска идентификација и овом уредбом.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У електронском управном поступању, као и за утврђивање идентитета учесника у општењу са Управом у оквиру софтверског решења еАграр користи се регистрована шема електронске идентификације различитог нивоа, у складу са законом којим се уређује електронска идентификација и овом уредбом, преко налога који је учеснику у електронском управном поступању додељен приликом регистрације на порталу софтверског решења еАграр.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У општењу странке са Управом у оквиру софтверског решења еАграр, идентитет странке утврђен на основу регистроване шеме електронске идентификације високог нивоа поузданости замењује потпис странке на поднеску, а у овом случају користи се и регистрована шема електронске идентификације средњег нивоа поузданости, у смислу закона којим се уређује електронска идентификација, ако законом и овом уредбом није прописано друкчије.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lastRenderedPageBreak/>
        <w:t xml:space="preserve">Овлашћено службено лице које електронски управно поступа у поступку за остваривање права на финансијско давање у складу са овом уредбом, користи електронску идентификацију високог нивоа поузданости, односно квалификовани електронски сертификат.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14" w:name="str_8"/>
      <w:bookmarkEnd w:id="14"/>
      <w:r w:rsidRPr="00202982">
        <w:rPr>
          <w:rFonts w:ascii="Times New Roman" w:eastAsia="Times New Roman" w:hAnsi="Times New Roman" w:cs="Times New Roman"/>
          <w:b/>
          <w:bCs/>
          <w:szCs w:val="24"/>
          <w:lang w:val="en-US"/>
        </w:rPr>
        <w:t xml:space="preserve">Регистрација налога кориснику услуге електронске управе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15" w:name="clan_8"/>
      <w:bookmarkEnd w:id="15"/>
      <w:r w:rsidRPr="00202982">
        <w:rPr>
          <w:rFonts w:ascii="Times New Roman" w:eastAsia="Times New Roman" w:hAnsi="Times New Roman" w:cs="Times New Roman"/>
          <w:b/>
          <w:bCs/>
          <w:szCs w:val="24"/>
          <w:lang w:val="en-US"/>
        </w:rPr>
        <w:t xml:space="preserve">Члан 8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Физичко и правно лице користи услуге софтверског решења еАграр ако је регистровано.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Учесник у електронском управном поступању за остваривање права на финансијско давање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Регистрацију из става 1. овог члана, учесник може остварити на Порталу еИД, на адреси </w:t>
      </w:r>
      <w:proofErr w:type="gramStart"/>
      <w:r w:rsidRPr="00202982">
        <w:rPr>
          <w:rFonts w:ascii="Times New Roman" w:eastAsia="Times New Roman" w:hAnsi="Times New Roman" w:cs="Times New Roman"/>
          <w:sz w:val="22"/>
          <w:lang w:val="en-US"/>
        </w:rPr>
        <w:t>еид.гов</w:t>
      </w:r>
      <w:proofErr w:type="gramEnd"/>
      <w:r w:rsidRPr="00202982">
        <w:rPr>
          <w:rFonts w:ascii="Times New Roman" w:eastAsia="Times New Roman" w:hAnsi="Times New Roman" w:cs="Times New Roman"/>
          <w:sz w:val="22"/>
          <w:lang w:val="en-US"/>
        </w:rPr>
        <w:t xml:space="preserve">.рс,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ЦонсентИД.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Техничку подршку подносиоцу захтева за финансијско давање у вези са електронским поступањем у складу са овом уредбом пружа: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овлашћено лице Управе;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3) овлашћено лице органа управе јединице локалне самоуправе према месту пребивалишта, односно седишта подносиоца захтева за финансијско давање у складу са овом уредбом. </w:t>
      </w:r>
    </w:p>
    <w:p w:rsid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Ближа техничка упутства о начину регистрације корисничког налога, пријави на систем, начину попуњавања и подношења електронског обрасца захтева за остваривање права на финансијско давање у складу са овом уредбом, као и начину пружања техничке подршке подносиоцима захтева, објављују се на огласној табли Управе за аграрна плаћања, на адреси: Булевар краља Александра 84, 11000 Београд, као и на званичној веб презентацији еАграр, на адреси хттпс://</w:t>
      </w:r>
      <w:proofErr w:type="gramStart"/>
      <w:r w:rsidRPr="00202982">
        <w:rPr>
          <w:rFonts w:ascii="Times New Roman" w:eastAsia="Times New Roman" w:hAnsi="Times New Roman" w:cs="Times New Roman"/>
          <w:sz w:val="22"/>
          <w:lang w:val="en-US"/>
        </w:rPr>
        <w:t>еаграр.гов</w:t>
      </w:r>
      <w:proofErr w:type="gramEnd"/>
      <w:r w:rsidRPr="00202982">
        <w:rPr>
          <w:rFonts w:ascii="Times New Roman" w:eastAsia="Times New Roman" w:hAnsi="Times New Roman" w:cs="Times New Roman"/>
          <w:sz w:val="22"/>
          <w:lang w:val="en-US"/>
        </w:rPr>
        <w:t xml:space="preserve">.рс. </w:t>
      </w:r>
    </w:p>
    <w:p w:rsidR="00202982" w:rsidRDefault="00202982">
      <w:pPr>
        <w:spacing w:after="160" w:line="259" w:lineRule="auto"/>
        <w:rPr>
          <w:rFonts w:ascii="Times New Roman" w:eastAsia="Times New Roman" w:hAnsi="Times New Roman" w:cs="Times New Roman"/>
          <w:sz w:val="22"/>
          <w:lang w:val="en-US"/>
        </w:rPr>
      </w:pPr>
      <w:r>
        <w:rPr>
          <w:rFonts w:ascii="Times New Roman" w:eastAsia="Times New Roman" w:hAnsi="Times New Roman" w:cs="Times New Roman"/>
          <w:sz w:val="22"/>
          <w:lang w:val="en-US"/>
        </w:rPr>
        <w:br w:type="page"/>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16" w:name="str_9"/>
      <w:bookmarkEnd w:id="16"/>
      <w:r w:rsidRPr="00202982">
        <w:rPr>
          <w:rFonts w:ascii="Times New Roman" w:eastAsia="Times New Roman" w:hAnsi="Times New Roman" w:cs="Times New Roman"/>
          <w:b/>
          <w:bCs/>
          <w:szCs w:val="24"/>
          <w:lang w:val="en-US"/>
        </w:rPr>
        <w:t xml:space="preserve">Размена докумената и поднесака и достављање електронских докумената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17" w:name="clan_9"/>
      <w:bookmarkEnd w:id="17"/>
      <w:r w:rsidRPr="00202982">
        <w:rPr>
          <w:rFonts w:ascii="Times New Roman" w:eastAsia="Times New Roman" w:hAnsi="Times New Roman" w:cs="Times New Roman"/>
          <w:b/>
          <w:bCs/>
          <w:szCs w:val="24"/>
          <w:lang w:val="en-US"/>
        </w:rPr>
        <w:t xml:space="preserve">Члан 9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Размена докумената и поднесака у поступку за остваривање права на финансијско давање у складу са овом уредбом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Достављање електронских докумената између органа јавне власти у поступку за остваривање права на финансијско давање у складу са овом уредбом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Акта која у вези са поступком за остваривање права на финансијско давање у складу са овом уредбом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Ако се у поступку за остваривање права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За потребе остваривање права,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Овлашћени орган, односно лице које је извршило дигитализацију и потврдило истоветност са оригиналом сачињеним у папирном облику чува изворни документ у папирном облику у складу са законом.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18" w:name="str_10"/>
      <w:bookmarkEnd w:id="18"/>
      <w:r w:rsidRPr="00202982">
        <w:rPr>
          <w:rFonts w:ascii="Times New Roman" w:eastAsia="Times New Roman" w:hAnsi="Times New Roman" w:cs="Times New Roman"/>
          <w:b/>
          <w:bCs/>
          <w:szCs w:val="24"/>
          <w:lang w:val="en-US"/>
        </w:rPr>
        <w:t xml:space="preserve">Преузимање података из регистара и евиденција у електронском облику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19" w:name="clan_10"/>
      <w:bookmarkEnd w:id="19"/>
      <w:r w:rsidRPr="00202982">
        <w:rPr>
          <w:rFonts w:ascii="Times New Roman" w:eastAsia="Times New Roman" w:hAnsi="Times New Roman" w:cs="Times New Roman"/>
          <w:b/>
          <w:bCs/>
          <w:szCs w:val="24"/>
          <w:lang w:val="en-US"/>
        </w:rPr>
        <w:t xml:space="preserve">Члан 10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Ради извршавања послова из своје надлежности, Управа преузима податке неопходне за остваривање права на финансијско давање у складу са овом уредбом, из регистара и евиденција у електронском облику, које су установљене законом, односно другим прописом, без додатне провере, осим података које је орган који води регистар и електронску евиденцију означио као податак који је у статусу провере.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Управа врши увид у податке и њихово преузимање преко сервисне магистрале органа или другог прихваћеног решења, на основу јединствених шифарника и јединствених идентификатора корисника електронске управе, као података на основу којих се из регистара и евиденција у електронском облику које органи воде у складу са посебним законима, могу упоредити подаци о корисницима, и то: јединствени матични број грађана, јединствени број који додељује Централни регистар обавезног социјалног осигурања, лични број осигураника, матични број и порески идентификациони број.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Управа води податке о сваком приступу и увиду у електронске документе и податке из своје надлежности у софтверском решењу еАграр, и то: податке о идентитету овлашћеног лица </w:t>
      </w:r>
      <w:r w:rsidRPr="00202982">
        <w:rPr>
          <w:rFonts w:ascii="Times New Roman" w:eastAsia="Times New Roman" w:hAnsi="Times New Roman" w:cs="Times New Roman"/>
          <w:sz w:val="22"/>
          <w:lang w:val="en-US"/>
        </w:rPr>
        <w:lastRenderedPageBreak/>
        <w:t xml:space="preserve">(јединствени матични број грађана и лично име), датуму и времену приступа и скупу података којима се приступало.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Управа користи податке из регистара и евиденција у електронском облику из ст. 1−3. овог члана у складу са законом којим се уређује електронска управа и посебним прописом којим се прописује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20" w:name="str_11"/>
      <w:bookmarkEnd w:id="20"/>
      <w:r w:rsidRPr="00202982">
        <w:rPr>
          <w:rFonts w:ascii="Times New Roman" w:eastAsia="Times New Roman" w:hAnsi="Times New Roman" w:cs="Times New Roman"/>
          <w:b/>
          <w:bCs/>
          <w:szCs w:val="24"/>
          <w:lang w:val="en-US"/>
        </w:rPr>
        <w:t xml:space="preserve">Пријем електронског обрасца захтева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21" w:name="clan_11"/>
      <w:bookmarkEnd w:id="21"/>
      <w:r w:rsidRPr="00202982">
        <w:rPr>
          <w:rFonts w:ascii="Times New Roman" w:eastAsia="Times New Roman" w:hAnsi="Times New Roman" w:cs="Times New Roman"/>
          <w:b/>
          <w:bCs/>
          <w:szCs w:val="24"/>
          <w:lang w:val="en-US"/>
        </w:rPr>
        <w:t xml:space="preserve">Члан 11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Управа омогућава пријем електронског обрасца захтева из члана 6. ове уредбе, као и других захтева и поднесака у оквиру поступка за остваривања права на финансијско давање,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овом уредбом.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Пријем електронског поднеска евидентира се у електронској писарници.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Поред броја аутоматски додељеног кроз софтверско решење еАграр, Управа може у оквиру остваривања права кроз софтверско решење еАграр додељивати и бројеве, односно ознаке које су интерног карактера.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22" w:name="str_12"/>
      <w:bookmarkEnd w:id="22"/>
      <w:r w:rsidRPr="00202982">
        <w:rPr>
          <w:rFonts w:ascii="Times New Roman" w:eastAsia="Times New Roman" w:hAnsi="Times New Roman" w:cs="Times New Roman"/>
          <w:b/>
          <w:bCs/>
          <w:szCs w:val="24"/>
          <w:lang w:val="en-US"/>
        </w:rPr>
        <w:t xml:space="preserve">Обрада захтева и утврђивање права на финансијско давање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23" w:name="clan_12"/>
      <w:bookmarkEnd w:id="23"/>
      <w:r w:rsidRPr="00202982">
        <w:rPr>
          <w:rFonts w:ascii="Times New Roman" w:eastAsia="Times New Roman" w:hAnsi="Times New Roman" w:cs="Times New Roman"/>
          <w:b/>
          <w:bCs/>
          <w:szCs w:val="24"/>
          <w:lang w:val="en-US"/>
        </w:rPr>
        <w:t xml:space="preserve">Члан 12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Приликом пријема захтева за остваривање права на финансијско давање у складу са овом уредбом, Управа проверава да ли је захтев правилно попуњен и да ли подаци који су унети у захтев одговарају подацима из регистара и евиденција у електронском облику из члана 10. ове уредбе.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Ако захтев за остваривање права није правилно попуњен или ако подаци који су унети у захтев не одговарају подацима из регистара и евиденција у електронском облику из члана 10. ове уредбе, Управа обавештава подносиоца неуредног захтева на који начин да уреди захтев и то у року који не може бити краћи од осам дана од пријема обавештења, уз упозорење на правне последице ако не уреди захтев у року, у складу са законом којим се уређује општи управни поступак.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lastRenderedPageBreak/>
        <w:t xml:space="preserve">На основу уредно поднетог захтева који испуњава прописане услове за остваривање права у складу са овом уредбом, директор Управе доноси решење којим се кориснику финансијског давања утврђује право на финансијско давање у износу утврђеном у складу са овом уредбом и налаже исплата на наменски рачун корисника отворен код пословне банке и пријављен у Регистру.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24" w:name="str_13"/>
      <w:bookmarkEnd w:id="24"/>
      <w:r w:rsidRPr="00202982">
        <w:rPr>
          <w:rFonts w:ascii="Times New Roman" w:eastAsia="Times New Roman" w:hAnsi="Times New Roman" w:cs="Times New Roman"/>
          <w:b/>
          <w:bCs/>
          <w:szCs w:val="24"/>
          <w:lang w:val="en-US"/>
        </w:rPr>
        <w:t xml:space="preserve">Достављање докумената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25" w:name="clan_13"/>
      <w:bookmarkEnd w:id="25"/>
      <w:r w:rsidRPr="00202982">
        <w:rPr>
          <w:rFonts w:ascii="Times New Roman" w:eastAsia="Times New Roman" w:hAnsi="Times New Roman" w:cs="Times New Roman"/>
          <w:b/>
          <w:bCs/>
          <w:szCs w:val="24"/>
          <w:lang w:val="en-US"/>
        </w:rPr>
        <w:t xml:space="preserve">Члан 13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Решење, закључак, обавештење и други електронски документ донет по захтеву за остваривање права на финансијско давање у складу са овом уредбом, Управа доставља кориснику софтверског решења еАграр електронским путем, у складу са законом којим се уређује електронска управа и овом уредбом.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На захтев корисника из става 1. овог члана достављање докумената у поступку врши се и у папирном облику.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Трошкове доставе из става 2. овог члана сноси корисник који захтева доставу и у папирном облику.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Електронско достављање електронског документа врши се у Јединствени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26" w:name="str_14"/>
      <w:bookmarkEnd w:id="26"/>
      <w:r w:rsidRPr="00202982">
        <w:rPr>
          <w:rFonts w:ascii="Times New Roman" w:eastAsia="Times New Roman" w:hAnsi="Times New Roman" w:cs="Times New Roman"/>
          <w:b/>
          <w:bCs/>
          <w:szCs w:val="24"/>
          <w:lang w:val="en-US"/>
        </w:rPr>
        <w:t xml:space="preserve">Финансијска средства за спровођење уредбе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27" w:name="clan_14"/>
      <w:bookmarkEnd w:id="27"/>
      <w:r w:rsidRPr="00202982">
        <w:rPr>
          <w:rFonts w:ascii="Times New Roman" w:eastAsia="Times New Roman" w:hAnsi="Times New Roman" w:cs="Times New Roman"/>
          <w:b/>
          <w:bCs/>
          <w:szCs w:val="24"/>
          <w:lang w:val="en-US"/>
        </w:rPr>
        <w:t xml:space="preserve">Члан 14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Средства за спровођење ове уредбе обезбеђена су Законом о буџету Републике Србије за 2023. годину ("Службени гласник РС", број 138/22) у оквиру Раздела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0001 - Директна плаћања, Економска класификација 451 - Субвенције јавним нефинансијским предузећима и организацијама, и то: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у износу од 11.389.950.000 динара за финансијско давање за основне подстицаје у биљној производњи у 2023. години;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у износу од 5.694.975.000 за финансијско давање за регрес за гориво у 2023. години.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28" w:name="str_15"/>
      <w:bookmarkEnd w:id="28"/>
      <w:r w:rsidRPr="00202982">
        <w:rPr>
          <w:rFonts w:ascii="Times New Roman" w:eastAsia="Times New Roman" w:hAnsi="Times New Roman" w:cs="Times New Roman"/>
          <w:b/>
          <w:bCs/>
          <w:szCs w:val="24"/>
          <w:lang w:val="en-US"/>
        </w:rPr>
        <w:t xml:space="preserve">Принудно извршење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29" w:name="clan_15"/>
      <w:bookmarkEnd w:id="29"/>
      <w:r w:rsidRPr="00202982">
        <w:rPr>
          <w:rFonts w:ascii="Times New Roman" w:eastAsia="Times New Roman" w:hAnsi="Times New Roman" w:cs="Times New Roman"/>
          <w:b/>
          <w:bCs/>
          <w:szCs w:val="24"/>
          <w:lang w:val="en-US"/>
        </w:rPr>
        <w:t xml:space="preserve">Члан 15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Средства остварена по основу права на финансијско давање у складу са овом уредбом не могу бити предмет принудног извршења. </w:t>
      </w:r>
    </w:p>
    <w:p w:rsidR="00202982" w:rsidRDefault="00202982">
      <w:pPr>
        <w:spacing w:after="160" w:line="259" w:lineRule="auto"/>
        <w:rPr>
          <w:rFonts w:ascii="Times New Roman" w:eastAsia="Times New Roman" w:hAnsi="Times New Roman" w:cs="Times New Roman"/>
          <w:b/>
          <w:bCs/>
          <w:szCs w:val="24"/>
          <w:lang w:val="en-US"/>
        </w:rPr>
      </w:pPr>
      <w:bookmarkStart w:id="30" w:name="str_16"/>
      <w:bookmarkEnd w:id="30"/>
      <w:r>
        <w:rPr>
          <w:rFonts w:ascii="Times New Roman" w:eastAsia="Times New Roman" w:hAnsi="Times New Roman" w:cs="Times New Roman"/>
          <w:b/>
          <w:bCs/>
          <w:szCs w:val="24"/>
          <w:lang w:val="en-US"/>
        </w:rPr>
        <w:br w:type="page"/>
      </w:r>
    </w:p>
    <w:p w:rsidR="0034498F" w:rsidRPr="00202982" w:rsidRDefault="0034498F" w:rsidP="0034498F">
      <w:pPr>
        <w:spacing w:before="240" w:after="240"/>
        <w:jc w:val="center"/>
        <w:rPr>
          <w:rFonts w:ascii="Times New Roman" w:eastAsia="Times New Roman" w:hAnsi="Times New Roman" w:cs="Times New Roman"/>
          <w:b/>
          <w:bCs/>
          <w:szCs w:val="24"/>
          <w:lang w:val="en-US"/>
        </w:rPr>
      </w:pPr>
      <w:r w:rsidRPr="00202982">
        <w:rPr>
          <w:rFonts w:ascii="Times New Roman" w:eastAsia="Times New Roman" w:hAnsi="Times New Roman" w:cs="Times New Roman"/>
          <w:b/>
          <w:bCs/>
          <w:szCs w:val="24"/>
          <w:lang w:val="en-US"/>
        </w:rPr>
        <w:lastRenderedPageBreak/>
        <w:t xml:space="preserve">Обавезе корисника финансијског давања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31" w:name="clan_16"/>
      <w:bookmarkEnd w:id="31"/>
      <w:r w:rsidRPr="00202982">
        <w:rPr>
          <w:rFonts w:ascii="Times New Roman" w:eastAsia="Times New Roman" w:hAnsi="Times New Roman" w:cs="Times New Roman"/>
          <w:b/>
          <w:bCs/>
          <w:szCs w:val="24"/>
          <w:lang w:val="en-US"/>
        </w:rPr>
        <w:t xml:space="preserve">Члан 16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Корисник финансијског давања у складу са овом уредбом дужан је да: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1) се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2) даје тачне податке за остваривање права на финансијско давање у складу са овом уредбом;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3) чува документацију која се односи на остваривање права на финансијско давање у складу са овом уредбом најмање пет година од дана наплате средстава;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4) врати исплаћена новчана средства ако су исплаћена на основу нетачних података;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5) врати неосновано исплаћена средства услед административне грешке.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Корисник финансијског давања дужан је да врати новчана средства из става 1. тач. 4) и 5) овог члана најкасније у року од 30 дана од дана правоснажности решења којим се утврђује обавеза корисника финансијског давања да изврши повраћај новчаних средстава.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Корисник финансијског давања дужан је да плати затезну камату почев од дана исплате финансијског давања у случају непридржавања обавезе из става 1. тачка 4) овог члана, односно почев од дана истека рока из става 2. овог члана у случају из става 1. тачка 5) овог члана.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32" w:name="str_17"/>
      <w:bookmarkEnd w:id="32"/>
      <w:r w:rsidRPr="00202982">
        <w:rPr>
          <w:rFonts w:ascii="Times New Roman" w:eastAsia="Times New Roman" w:hAnsi="Times New Roman" w:cs="Times New Roman"/>
          <w:b/>
          <w:bCs/>
          <w:szCs w:val="24"/>
          <w:lang w:val="en-US"/>
        </w:rPr>
        <w:t xml:space="preserve">Надзор над спровођењем уредбе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33" w:name="clan_17"/>
      <w:bookmarkEnd w:id="33"/>
      <w:r w:rsidRPr="00202982">
        <w:rPr>
          <w:rFonts w:ascii="Times New Roman" w:eastAsia="Times New Roman" w:hAnsi="Times New Roman" w:cs="Times New Roman"/>
          <w:b/>
          <w:bCs/>
          <w:szCs w:val="24"/>
          <w:lang w:val="en-US"/>
        </w:rPr>
        <w:t xml:space="preserve">Члан 17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Надзор над спровођењем ове уредбе врши министарство надлежно за послове пољопривреде, преко пољопривредног инспектора. </w:t>
      </w:r>
    </w:p>
    <w:p w:rsidR="0034498F" w:rsidRPr="00202982" w:rsidRDefault="0034498F" w:rsidP="0034498F">
      <w:pPr>
        <w:spacing w:before="240" w:after="240"/>
        <w:jc w:val="center"/>
        <w:rPr>
          <w:rFonts w:ascii="Times New Roman" w:eastAsia="Times New Roman" w:hAnsi="Times New Roman" w:cs="Times New Roman"/>
          <w:b/>
          <w:bCs/>
          <w:szCs w:val="24"/>
          <w:lang w:val="en-US"/>
        </w:rPr>
      </w:pPr>
      <w:bookmarkStart w:id="34" w:name="str_18"/>
      <w:bookmarkEnd w:id="34"/>
      <w:r w:rsidRPr="00202982">
        <w:rPr>
          <w:rFonts w:ascii="Times New Roman" w:eastAsia="Times New Roman" w:hAnsi="Times New Roman" w:cs="Times New Roman"/>
          <w:b/>
          <w:bCs/>
          <w:szCs w:val="24"/>
          <w:lang w:val="en-US"/>
        </w:rPr>
        <w:t xml:space="preserve">Извештај о спровођењу уредбе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35" w:name="clan_18"/>
      <w:bookmarkEnd w:id="35"/>
      <w:r w:rsidRPr="00202982">
        <w:rPr>
          <w:rFonts w:ascii="Times New Roman" w:eastAsia="Times New Roman" w:hAnsi="Times New Roman" w:cs="Times New Roman"/>
          <w:b/>
          <w:bCs/>
          <w:szCs w:val="24"/>
          <w:lang w:val="en-US"/>
        </w:rPr>
        <w:t xml:space="preserve">Члан 18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 xml:space="preserve">Управа израђује извештај о спровођењу ове уредбе и доставља га министарству надлежном за послове пољопривреде, а министарство надлежно за послове пољопривреде доставља извештај Влади у року од шест месеци након спровођења ове уредбе, ради информисања. </w:t>
      </w:r>
    </w:p>
    <w:p w:rsidR="0034498F" w:rsidRPr="00202982" w:rsidRDefault="0034498F" w:rsidP="0034498F">
      <w:pPr>
        <w:spacing w:before="240" w:after="120"/>
        <w:jc w:val="center"/>
        <w:rPr>
          <w:rFonts w:ascii="Times New Roman" w:eastAsia="Times New Roman" w:hAnsi="Times New Roman" w:cs="Times New Roman"/>
          <w:b/>
          <w:bCs/>
          <w:szCs w:val="24"/>
          <w:lang w:val="en-US"/>
        </w:rPr>
      </w:pPr>
      <w:bookmarkStart w:id="36" w:name="clan_19"/>
      <w:bookmarkEnd w:id="36"/>
      <w:r w:rsidRPr="00202982">
        <w:rPr>
          <w:rFonts w:ascii="Times New Roman" w:eastAsia="Times New Roman" w:hAnsi="Times New Roman" w:cs="Times New Roman"/>
          <w:b/>
          <w:bCs/>
          <w:szCs w:val="24"/>
          <w:lang w:val="en-US"/>
        </w:rPr>
        <w:t xml:space="preserve">Члан 19 </w:t>
      </w:r>
    </w:p>
    <w:p w:rsidR="0034498F" w:rsidRPr="00202982" w:rsidRDefault="0034498F" w:rsidP="00202982">
      <w:pPr>
        <w:spacing w:before="100" w:beforeAutospacing="1" w:after="100" w:afterAutospacing="1"/>
        <w:jc w:val="both"/>
        <w:rPr>
          <w:rFonts w:ascii="Times New Roman" w:eastAsia="Times New Roman" w:hAnsi="Times New Roman" w:cs="Times New Roman"/>
          <w:sz w:val="22"/>
          <w:lang w:val="en-US"/>
        </w:rPr>
      </w:pPr>
      <w:r w:rsidRPr="00202982">
        <w:rPr>
          <w:rFonts w:ascii="Times New Roman" w:eastAsia="Times New Roman" w:hAnsi="Times New Roman" w:cs="Times New Roman"/>
          <w:sz w:val="22"/>
          <w:lang w:val="en-US"/>
        </w:rPr>
        <w:t>Ова ур</w:t>
      </w:r>
      <w:bookmarkStart w:id="37" w:name="_GoBack"/>
      <w:bookmarkEnd w:id="37"/>
      <w:r w:rsidRPr="00202982">
        <w:rPr>
          <w:rFonts w:ascii="Times New Roman" w:eastAsia="Times New Roman" w:hAnsi="Times New Roman" w:cs="Times New Roman"/>
          <w:sz w:val="22"/>
          <w:lang w:val="en-US"/>
        </w:rPr>
        <w:t xml:space="preserve">едба ступа на снагу даном објављивања у "Службеном гласнику Републике Србије". </w:t>
      </w:r>
    </w:p>
    <w:p w:rsidR="009D022A" w:rsidRPr="00202982" w:rsidRDefault="009D022A">
      <w:pPr>
        <w:rPr>
          <w:rFonts w:ascii="Times New Roman" w:hAnsi="Times New Roman" w:cs="Times New Roman"/>
        </w:rPr>
      </w:pPr>
    </w:p>
    <w:sectPr w:rsidR="009D022A" w:rsidRPr="00202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8F"/>
    <w:rsid w:val="00202982"/>
    <w:rsid w:val="0034498F"/>
    <w:rsid w:val="005E478C"/>
    <w:rsid w:val="009D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3BA93-6366-41C0-9581-C7E56702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78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Radosavljević</dc:creator>
  <cp:keywords/>
  <dc:description/>
  <cp:lastModifiedBy>Aleksandra Bačević</cp:lastModifiedBy>
  <cp:revision>2</cp:revision>
  <dcterms:created xsi:type="dcterms:W3CDTF">2023-04-12T08:21:00Z</dcterms:created>
  <dcterms:modified xsi:type="dcterms:W3CDTF">2023-04-12T08:21:00Z</dcterms:modified>
</cp:coreProperties>
</file>