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1B2D" w14:textId="77777777" w:rsidR="006672B4" w:rsidRPr="00B327AC" w:rsidRDefault="00F022D5">
      <w:pPr>
        <w:spacing w:line="210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  <w:color w:val="000000"/>
        </w:rPr>
        <w:t xml:space="preserve">Преузето са </w:t>
      </w:r>
      <w:hyperlink r:id="rId4" w:history="1">
        <w:r w:rsidRPr="00B327AC">
          <w:rPr>
            <w:rFonts w:ascii="Times New Roman" w:eastAsia="Verdana" w:hAnsi="Times New Roman" w:cs="Times New Roman"/>
            <w:color w:val="337AB7"/>
          </w:rPr>
          <w:t>https://pravno-informacioni-sistem.rs</w:t>
        </w:r>
      </w:hyperlink>
    </w:p>
    <w:p w14:paraId="2F937B45" w14:textId="77777777" w:rsidR="006672B4" w:rsidRPr="00B327AC" w:rsidRDefault="00F022D5" w:rsidP="00B327AC">
      <w:pPr>
        <w:spacing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  <w:color w:val="000000"/>
        </w:rPr>
        <w:t>Службени гласник РС 48/2024, Датум: 31.5.2024.</w:t>
      </w:r>
    </w:p>
    <w:p w14:paraId="47ECCB73" w14:textId="77777777" w:rsidR="006672B4" w:rsidRPr="00B327AC" w:rsidRDefault="00F022D5">
      <w:pPr>
        <w:spacing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  <w:b/>
        </w:rPr>
        <w:t>2379</w:t>
      </w:r>
    </w:p>
    <w:p w14:paraId="6245DC42" w14:textId="77777777" w:rsidR="006672B4" w:rsidRPr="00B327AC" w:rsidRDefault="00F022D5">
      <w:pPr>
        <w:spacing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2D1FB5E1" w14:textId="47B1A1B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На основу члана 20. став 3. Закона о подстицајима у пољопривреди и руралном развоју („Службени гласник РС”, бр. 10/13, 142/14, 103/15, 101/16, 35/23 и 92/23),</w:t>
      </w:r>
    </w:p>
    <w:p w14:paraId="349153C7" w14:textId="7777777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Министар пољопривреде, шумарства и водопривреде доноси</w:t>
      </w:r>
    </w:p>
    <w:p w14:paraId="4647C75E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4AB84554" w14:textId="7777777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  <w:b/>
        </w:rPr>
        <w:t>ПРАВИЛНИК</w:t>
      </w:r>
    </w:p>
    <w:p w14:paraId="1A487BBD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69BFBB6D" w14:textId="5F0937A8" w:rsidR="006672B4" w:rsidRPr="00B327AC" w:rsidRDefault="00F022D5" w:rsidP="00B327AC">
      <w:pPr>
        <w:spacing w:after="0" w:line="210" w:lineRule="atLeast"/>
        <w:jc w:val="center"/>
        <w:rPr>
          <w:rFonts w:ascii="Times New Roman" w:eastAsia="Verdana" w:hAnsi="Times New Roman" w:cs="Times New Roman"/>
          <w:b/>
        </w:rPr>
      </w:pPr>
      <w:r w:rsidRPr="00B327AC">
        <w:rPr>
          <w:rFonts w:ascii="Times New Roman" w:eastAsia="Verdana" w:hAnsi="Times New Roman" w:cs="Times New Roman"/>
          <w:b/>
        </w:rPr>
        <w:t>о измени и допунама Правилника о условима и начину остваривања права на подстицаје у сточарству по кошници пчела</w:t>
      </w:r>
    </w:p>
    <w:p w14:paraId="7FA90F5B" w14:textId="0285DA83" w:rsidR="00F022D5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  <w:lang w:val="sr-Cyrl-RS"/>
        </w:rPr>
      </w:pPr>
      <w:r w:rsidRPr="00B327AC">
        <w:rPr>
          <w:rFonts w:ascii="Times New Roman" w:eastAsia="Verdana" w:hAnsi="Times New Roman" w:cs="Times New Roman"/>
          <w:b/>
          <w:lang w:val="sr-Cyrl-RS"/>
        </w:rPr>
        <w:t>(Објављено у „Службеном гласнику РС“, број 48/2024 од 31.05.2024. године)</w:t>
      </w:r>
    </w:p>
    <w:p w14:paraId="7B864685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694C5B2B" w14:textId="7777777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Члан 1.</w:t>
      </w:r>
    </w:p>
    <w:p w14:paraId="31526E64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4261D023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У Правилнику о условима и начину остваривања права на подстицаје у сточарству по кошници пчела („Службени гласник РС”, број 34/23), члан 2. мења се и гласи:</w:t>
      </w:r>
    </w:p>
    <w:p w14:paraId="3D7AB870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280285D8" w14:textId="7777777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„Члан 2.</w:t>
      </w:r>
    </w:p>
    <w:p w14:paraId="03D56B31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2D7DE15D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„Право на подстицаје у сточарству по кошници пчела остварује правно лице, предузетник и физичко лице – носилац комерцијалног породичног пољопривредног газдинства, под условом да је:</w:t>
      </w:r>
    </w:p>
    <w:p w14:paraId="513B66DB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6EE5B0A1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1) уписано у Регистар пољопривредних газдинстава у складу са законом којим се уређује пољопривреда и рурални развој (у даљем тексту: Регистар) и налази се у активном статусу у Регистру;</w:t>
      </w:r>
    </w:p>
    <w:p w14:paraId="7CB5FEDB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6CFF06D3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2) пре подношења захтева за остваривање права на подстицаје у складу са овим правилником, у Регистру извршило обнову регистрације за текућу годину, у складу са посебним прописом којим се уређује упис у Регистар пољопривредних газдинстава, промена података и обнова регистрације, електронско поступање, као и услови за пасиван статус пољопривредног газдинства, осим ако је ново комерцијално породично пољопривредно газдинство, односно пољопривредно газдинство први пут уписано у Регистар у текућој години у којој се подноси захтев за остваривање права на подстицаје;</w:t>
      </w:r>
    </w:p>
    <w:p w14:paraId="0EB5C2D1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6DFF90A2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3) у Регистру пријавило гајење пчелињих друштава – кошница и број газдинства (ХИД) на којима се животиње држе или узгајају;</w:t>
      </w:r>
    </w:p>
    <w:p w14:paraId="005C8659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789AC298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4) извршило обележавање и регистрацију пчелињих друштава – кошница у Централној бази података о обележавању животиња, у складу са законом којим се уређује ветеринарство (у даљем тексту: Централна база);</w:t>
      </w:r>
    </w:p>
    <w:p w14:paraId="64283F3F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770F500A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5) власник кошница пчела које је пријавио у Централној бази или је власник кошница пчела члан његовог породичног пољопривредног газдинства;</w:t>
      </w:r>
    </w:p>
    <w:p w14:paraId="217E8F03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0F4137D7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6) пре подношења захтева за остваривање права на подстицаје у складу са овим правилником, извршило редовно пријављивање стања овлашћеном обележивачу, односно промену података о пчелињаку и кошницама у складу са посебним прописом о начину обележавања пчелињих друштава и регистрацији пчелињака, осим ако је ново газдинство први пут извршило обележавање пчелињих друштава и регистрацију пчелињака у текућој години након истека рока </w:t>
      </w:r>
      <w:r w:rsidRPr="00B327AC">
        <w:rPr>
          <w:rFonts w:ascii="Times New Roman" w:eastAsia="Verdana" w:hAnsi="Times New Roman" w:cs="Times New Roman"/>
        </w:rPr>
        <w:lastRenderedPageBreak/>
        <w:t>за редовно пријављивање стања у складу са посебним прописом о начину обележавања пчелињих друштава и регистрацији пчелињака.</w:t>
      </w:r>
    </w:p>
    <w:p w14:paraId="5407ED19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4F1FC88C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Лице из става 1. овог члана право на подстицаје у сточарству по кошници пчела остварује за најмање 20, а највише 1.000 кошница пчела.ˮ.</w:t>
      </w:r>
    </w:p>
    <w:p w14:paraId="115D955A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4E376627" w14:textId="7777777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Члан 2.</w:t>
      </w:r>
    </w:p>
    <w:p w14:paraId="3E56B272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1F0895CF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У члану 3. после става 2. додаје се став 3, који гласи:</w:t>
      </w:r>
    </w:p>
    <w:p w14:paraId="2767EA3C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5891D6F0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„Лице из члана 2. овог правилника пoднoси један захтев за остваривање права на подстицаје по једном јавном позиву.ˮ.</w:t>
      </w:r>
    </w:p>
    <w:p w14:paraId="6DEF988A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1BBBE0CB" w14:textId="7777777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Члан 3.</w:t>
      </w:r>
    </w:p>
    <w:p w14:paraId="11AB8C90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7D3C285B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У члану 10. после става 2. додају се нови ст. 3. и 4, који гласе:</w:t>
      </w:r>
    </w:p>
    <w:p w14:paraId="07E5262B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7CF603E1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„Управа решењем одбацује захтев за остваривање права на подстицаје: </w:t>
      </w:r>
    </w:p>
    <w:p w14:paraId="04FFBACA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1) ако је захтев поднет од стране лица које не испуњава услове из члана 2. став 1. тач. 1)–3) овог правилника; </w:t>
      </w:r>
    </w:p>
    <w:p w14:paraId="61AD8829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2) ако захтев није поднет у року одређеном јавним позивом; </w:t>
      </w:r>
    </w:p>
    <w:p w14:paraId="594D7040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3) ако захтев није поднет путем софтверског решења еАграр; </w:t>
      </w:r>
    </w:p>
    <w:p w14:paraId="0AD81B8C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4) ако подносилац не уреди свој захтев на начин из става 2. овог члана; </w:t>
      </w:r>
    </w:p>
    <w:p w14:paraId="1FA58A9A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5) ако захтев представља наредни захтев истог подносиоца по истом јавном позиву;</w:t>
      </w:r>
    </w:p>
    <w:p w14:paraId="2CC2E706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4C25AA0B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6) у другим случајевима у складу са законом.</w:t>
      </w:r>
    </w:p>
    <w:p w14:paraId="5BF9522B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06D2243A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Управа утврђује испуњеност услова за остваривање права на подстицаје у сточарству по кошници пчела на основу уредног захтева и података о броју обележених и регистрованих кошница пчела у Централној бази на дан подношења захтева за остваривање права на подстицаје.ˮ.</w:t>
      </w:r>
      <w:bookmarkStart w:id="0" w:name="_GoBack"/>
      <w:bookmarkEnd w:id="0"/>
    </w:p>
    <w:p w14:paraId="46C46810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77D900FB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Досадашњи став 3. постаје став 5.</w:t>
      </w:r>
    </w:p>
    <w:p w14:paraId="5B078ED9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4C0009CD" w14:textId="7777777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Члан 4. </w:t>
      </w:r>
    </w:p>
    <w:p w14:paraId="3884D7B0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Захтеви за остваривање права на подстицаје у сточарству по кошници пчела, поднети до дана ступања на снагу овог правилника решаваће се у складу са прописом који је био на снази у време њиховог подношења.</w:t>
      </w:r>
    </w:p>
    <w:p w14:paraId="5B534916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2527BC24" w14:textId="77777777" w:rsidR="006672B4" w:rsidRPr="00B327AC" w:rsidRDefault="00F022D5" w:rsidP="00B327AC">
      <w:pPr>
        <w:spacing w:after="0" w:line="210" w:lineRule="atLeast"/>
        <w:jc w:val="center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Члан 5.</w:t>
      </w:r>
    </w:p>
    <w:p w14:paraId="0069812E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6A8D7BDA" w14:textId="77777777" w:rsidR="006672B4" w:rsidRPr="00B327AC" w:rsidRDefault="00F022D5" w:rsidP="00B327AC">
      <w:pPr>
        <w:spacing w:after="0" w:line="210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Овај правилник ступа на снагу наредног дана од дана објављивања у „Службеном гласнику Републике Србијеˮ.</w:t>
      </w:r>
    </w:p>
    <w:p w14:paraId="50D5589A" w14:textId="77777777" w:rsidR="006672B4" w:rsidRPr="00B327AC" w:rsidRDefault="00F022D5" w:rsidP="00B327AC">
      <w:pPr>
        <w:spacing w:after="0" w:line="137" w:lineRule="atLeast"/>
        <w:jc w:val="both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23B4DE38" w14:textId="77777777" w:rsidR="006672B4" w:rsidRPr="00B327AC" w:rsidRDefault="00F022D5" w:rsidP="00B327AC">
      <w:pPr>
        <w:spacing w:after="0" w:line="210" w:lineRule="atLeast"/>
        <w:jc w:val="righ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Број 001776791 2024 14840 007 001 012 001 </w:t>
      </w:r>
    </w:p>
    <w:p w14:paraId="6CBDCEC0" w14:textId="77777777" w:rsidR="006672B4" w:rsidRPr="00B327AC" w:rsidRDefault="00F022D5" w:rsidP="00B327AC">
      <w:pPr>
        <w:spacing w:after="0" w:line="210" w:lineRule="atLeast"/>
        <w:jc w:val="righ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У Београду, 30. маја 2024. године</w:t>
      </w:r>
    </w:p>
    <w:p w14:paraId="48B195BC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5FCA1C0B" w14:textId="77777777" w:rsidR="006672B4" w:rsidRPr="00B327AC" w:rsidRDefault="00F022D5" w:rsidP="00B327AC">
      <w:pPr>
        <w:spacing w:after="0" w:line="210" w:lineRule="atLeast"/>
        <w:jc w:val="righ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>Министар,</w:t>
      </w:r>
    </w:p>
    <w:p w14:paraId="67A2CE86" w14:textId="77777777" w:rsidR="006672B4" w:rsidRPr="00B327AC" w:rsidRDefault="00F022D5" w:rsidP="00B327AC">
      <w:pPr>
        <w:spacing w:after="0" w:line="137" w:lineRule="atLeas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 </w:t>
      </w:r>
    </w:p>
    <w:p w14:paraId="6BD9E689" w14:textId="77777777" w:rsidR="006672B4" w:rsidRPr="00B327AC" w:rsidRDefault="00F022D5" w:rsidP="00B327AC">
      <w:pPr>
        <w:spacing w:after="0" w:line="210" w:lineRule="atLeast"/>
        <w:jc w:val="right"/>
        <w:rPr>
          <w:rFonts w:ascii="Times New Roman" w:hAnsi="Times New Roman" w:cs="Times New Roman"/>
        </w:rPr>
      </w:pPr>
      <w:r w:rsidRPr="00B327AC">
        <w:rPr>
          <w:rFonts w:ascii="Times New Roman" w:eastAsia="Verdana" w:hAnsi="Times New Roman" w:cs="Times New Roman"/>
        </w:rPr>
        <w:t xml:space="preserve">др </w:t>
      </w:r>
      <w:r w:rsidRPr="00B327AC">
        <w:rPr>
          <w:rFonts w:ascii="Times New Roman" w:eastAsia="Verdana" w:hAnsi="Times New Roman" w:cs="Times New Roman"/>
          <w:b/>
        </w:rPr>
        <w:t xml:space="preserve">Александар Мартиновић, </w:t>
      </w:r>
      <w:r w:rsidRPr="00B327AC">
        <w:rPr>
          <w:rFonts w:ascii="Times New Roman" w:eastAsia="Verdana" w:hAnsi="Times New Roman" w:cs="Times New Roman"/>
        </w:rPr>
        <w:t>с.р.</w:t>
      </w:r>
    </w:p>
    <w:sectPr w:rsidR="006672B4" w:rsidRPr="00B327A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B4"/>
    <w:rsid w:val="006672B4"/>
    <w:rsid w:val="00B327AC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4AA"/>
  <w15:docId w15:val="{A41A4059-9C0D-400A-A3DF-34CD79A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no-informacioni-siste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Aleksandra Bačević</cp:lastModifiedBy>
  <cp:revision>2</cp:revision>
  <dcterms:created xsi:type="dcterms:W3CDTF">2024-06-03T06:37:00Z</dcterms:created>
  <dcterms:modified xsi:type="dcterms:W3CDTF">2024-06-03T06:37:00Z</dcterms:modified>
</cp:coreProperties>
</file>