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00213E05" w14:textId="03EDACD0" w:rsidR="00874926" w:rsidRDefault="004711C4" w:rsidP="004711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1C4">
        <w:rPr>
          <w:rFonts w:ascii="Times New Roman" w:hAnsi="Times New Roman" w:cs="Times New Roman"/>
          <w:sz w:val="24"/>
          <w:szCs w:val="24"/>
        </w:rPr>
        <w:t>На основу члана 3. Уредбе о ванредној интервентној мери подршке произвођачима кондиторских производа за откуп млека у праху  („Службени гласник РС, број 21/23, 27/23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1C4">
        <w:rPr>
          <w:rFonts w:ascii="Times New Roman" w:hAnsi="Times New Roman" w:cs="Times New Roman"/>
          <w:sz w:val="24"/>
          <w:szCs w:val="24"/>
        </w:rPr>
        <w:t>29/23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42/2023</w:t>
      </w:r>
      <w:r w:rsidRPr="004711C4">
        <w:rPr>
          <w:rFonts w:ascii="Times New Roman" w:hAnsi="Times New Roman" w:cs="Times New Roman"/>
          <w:sz w:val="24"/>
          <w:szCs w:val="24"/>
        </w:rPr>
        <w:t>), расписује</w:t>
      </w:r>
    </w:p>
    <w:p w14:paraId="1085F833" w14:textId="37961965" w:rsidR="003D45DA" w:rsidRDefault="003D45D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8F85C" w14:textId="77777777" w:rsidR="004711C4" w:rsidRPr="009240C1" w:rsidRDefault="004711C4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E10519F" w:rsidR="006A7900" w:rsidRPr="004711C4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4711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2948C55" w14:textId="77777777" w:rsidR="004711C4" w:rsidRPr="004711C4" w:rsidRDefault="004711C4" w:rsidP="0047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71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ОДОБРАВАЊЕ ПРАВА НА ПОДРШКУ ПРОИЗВОЂАЧИМА КОНДИТОРСКИХ ПРОИЗВОДА </w:t>
      </w:r>
    </w:p>
    <w:p w14:paraId="6C5C2F79" w14:textId="3E216F7B" w:rsidR="00FE7818" w:rsidRDefault="004711C4" w:rsidP="0047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71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ОТКУП МЛЕКА У ПРАХУ</w:t>
      </w:r>
    </w:p>
    <w:p w14:paraId="23BEA38B" w14:textId="77777777" w:rsidR="004E3651" w:rsidRPr="00B127BB" w:rsidRDefault="004E3651" w:rsidP="00471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7B98CF9D" w:rsidR="00B82D8F" w:rsidRPr="00B82D8F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</w:t>
      </w:r>
      <w:bookmarkStart w:id="0" w:name="_Hlk131977129"/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захтева за </w:t>
      </w:r>
      <w:bookmarkEnd w:id="0"/>
      <w:r w:rsidR="004711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одобравање </w:t>
      </w:r>
      <w:r w:rsidR="00705DA8">
        <w:rPr>
          <w:rFonts w:ascii="Times New Roman" w:hAnsi="Times New Roman" w:cs="Times New Roman"/>
          <w:bCs/>
          <w:sz w:val="24"/>
          <w:szCs w:val="24"/>
          <w:lang w:val="sr-Cyrl-RS"/>
        </w:rPr>
        <w:t>права на подршку произвођачима кондиторских производа за откуп млека у праху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05DA8" w:rsidRPr="00705DA8">
        <w:rPr>
          <w:rFonts w:ascii="Times New Roman" w:hAnsi="Times New Roman" w:cs="Times New Roman"/>
          <w:bCs/>
          <w:sz w:val="24"/>
          <w:szCs w:val="24"/>
          <w:lang w:val="sr-Cyrl-RS"/>
        </w:rPr>
        <w:t>32-02-90/2023-01</w:t>
      </w:r>
      <w:r w:rsidR="00705D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3D45DA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705DA8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.04.2023. године</w:t>
      </w:r>
      <w:r w:rsidR="00C520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705DA8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705DA8" w:rsidRPr="00705DA8">
        <w:rPr>
          <w:rFonts w:ascii="Times New Roman" w:hAnsi="Times New Roman" w:cs="Times New Roman"/>
          <w:bCs/>
          <w:sz w:val="24"/>
          <w:szCs w:val="24"/>
          <w:lang w:val="sr-Cyrl-RS"/>
        </w:rPr>
        <w:t>500.000.000 динара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705DA8" w:rsidRPr="00705DA8">
        <w:rPr>
          <w:rFonts w:ascii="Times New Roman" w:hAnsi="Times New Roman" w:cs="Times New Roman"/>
          <w:bCs/>
          <w:sz w:val="24"/>
          <w:szCs w:val="24"/>
          <w:lang w:val="sr-Cyrl-RS"/>
        </w:rPr>
        <w:t>750.000.000 динара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649C6B4D" w14:textId="77777777" w:rsid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6B25D143" w:rsidR="00B82D8F" w:rsidRPr="00B82D8F" w:rsidRDefault="003D45DA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B82D8F"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29D58C52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4E365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3651" w:rsidRPr="004E3651">
        <w:rPr>
          <w:rFonts w:ascii="Times New Roman" w:hAnsi="Times New Roman" w:cs="Times New Roman"/>
          <w:bCs/>
          <w:sz w:val="24"/>
          <w:szCs w:val="24"/>
          <w:lang w:val="sr-Cyrl-RS"/>
        </w:rPr>
        <w:t>за одобравање права на подршку произвођачима кондиторских производа за откуп млека у праху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2054F9A2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4E36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5928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4691398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E365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632329B3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711C4" w:rsidRPr="00471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32-02-90/2023-01</w:t>
            </w:r>
          </w:p>
          <w:p w14:paraId="048D1585" w14:textId="02D4C4FF" w:rsidR="00B26EF4" w:rsidRPr="009240C1" w:rsidRDefault="0036215F" w:rsidP="003D45D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1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3D4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9CAB" w14:textId="77777777" w:rsidR="00D90E17" w:rsidRDefault="00D90E17" w:rsidP="00456B10">
      <w:pPr>
        <w:spacing w:after="0" w:line="240" w:lineRule="auto"/>
      </w:pPr>
      <w:r>
        <w:separator/>
      </w:r>
    </w:p>
  </w:endnote>
  <w:endnote w:type="continuationSeparator" w:id="0">
    <w:p w14:paraId="42B04864" w14:textId="77777777" w:rsidR="00D90E17" w:rsidRDefault="00D90E1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902C" w14:textId="77777777" w:rsidR="00D90E17" w:rsidRDefault="00D90E17" w:rsidP="00456B10">
      <w:pPr>
        <w:spacing w:after="0" w:line="240" w:lineRule="auto"/>
      </w:pPr>
      <w:r>
        <w:separator/>
      </w:r>
    </w:p>
  </w:footnote>
  <w:footnote w:type="continuationSeparator" w:id="0">
    <w:p w14:paraId="74A84BF9" w14:textId="77777777" w:rsidR="00D90E17" w:rsidRDefault="00D90E1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2882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45D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11C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3651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92849"/>
    <w:rsid w:val="005A30B5"/>
    <w:rsid w:val="005B17F4"/>
    <w:rsid w:val="005B2064"/>
    <w:rsid w:val="005D65BA"/>
    <w:rsid w:val="005E14FC"/>
    <w:rsid w:val="005F7308"/>
    <w:rsid w:val="00600673"/>
    <w:rsid w:val="00606517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A58"/>
    <w:rsid w:val="006C4B58"/>
    <w:rsid w:val="006C4F0C"/>
    <w:rsid w:val="006C7275"/>
    <w:rsid w:val="006D29FE"/>
    <w:rsid w:val="006F01F4"/>
    <w:rsid w:val="006F3E8C"/>
    <w:rsid w:val="006F53F9"/>
    <w:rsid w:val="00701722"/>
    <w:rsid w:val="00705DA8"/>
    <w:rsid w:val="0071016E"/>
    <w:rsid w:val="00710342"/>
    <w:rsid w:val="0072259D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323F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0E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0E17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4DC1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84D37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5E67-B5BE-4070-8D0B-22C7AC2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2</cp:revision>
  <dcterms:created xsi:type="dcterms:W3CDTF">2023-05-22T08:02:00Z</dcterms:created>
  <dcterms:modified xsi:type="dcterms:W3CDTF">2023-05-22T08:02:00Z</dcterms:modified>
</cp:coreProperties>
</file>