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C91E67" w:rsidRPr="00C91E67" w:rsidTr="00C91E67">
        <w:trPr>
          <w:tblCellSpacing w:w="15" w:type="dxa"/>
        </w:trPr>
        <w:tc>
          <w:tcPr>
            <w:tcW w:w="0" w:type="auto"/>
            <w:shd w:val="clear" w:color="auto" w:fill="A41E1C"/>
            <w:vAlign w:val="center"/>
            <w:hideMark/>
          </w:tcPr>
          <w:p w:rsidR="00C91E67" w:rsidRPr="00C91E67" w:rsidRDefault="00C91E67" w:rsidP="00C91E67">
            <w:pPr>
              <w:spacing w:line="384" w:lineRule="auto"/>
              <w:ind w:right="975"/>
              <w:jc w:val="center"/>
              <w:outlineLvl w:val="5"/>
              <w:rPr>
                <w:rFonts w:ascii="Arial" w:eastAsia="Times New Roman" w:hAnsi="Arial" w:cs="Arial"/>
                <w:b/>
                <w:bCs/>
                <w:color w:val="FFE8BF"/>
                <w:sz w:val="36"/>
                <w:szCs w:val="36"/>
                <w:lang w:val="en-US"/>
              </w:rPr>
            </w:pPr>
            <w:bookmarkStart w:id="0" w:name="_GoBack"/>
            <w:bookmarkEnd w:id="0"/>
            <w:r w:rsidRPr="00C91E67">
              <w:rPr>
                <w:rFonts w:ascii="Arial" w:eastAsia="Times New Roman" w:hAnsi="Arial" w:cs="Arial"/>
                <w:b/>
                <w:bCs/>
                <w:color w:val="FFE8BF"/>
                <w:sz w:val="36"/>
                <w:szCs w:val="36"/>
                <w:lang w:val="en-US"/>
              </w:rPr>
              <w:t>УРЕДБА</w:t>
            </w:r>
          </w:p>
          <w:p w:rsidR="00C91E67" w:rsidRPr="00C91E67" w:rsidRDefault="00C91E67" w:rsidP="00C91E67">
            <w:pPr>
              <w:spacing w:before="100" w:beforeAutospacing="1" w:after="100" w:afterAutospacing="1"/>
              <w:ind w:right="975"/>
              <w:jc w:val="center"/>
              <w:rPr>
                <w:rFonts w:ascii="Arial" w:eastAsia="Times New Roman" w:hAnsi="Arial" w:cs="Arial"/>
                <w:b/>
                <w:bCs/>
                <w:color w:val="FFFFFF"/>
                <w:sz w:val="34"/>
                <w:szCs w:val="34"/>
                <w:lang w:val="en-US"/>
              </w:rPr>
            </w:pPr>
            <w:r w:rsidRPr="00C91E67">
              <w:rPr>
                <w:rFonts w:ascii="Arial" w:eastAsia="Times New Roman" w:hAnsi="Arial" w:cs="Arial"/>
                <w:b/>
                <w:bCs/>
                <w:color w:val="FFFFFF"/>
                <w:sz w:val="34"/>
                <w:szCs w:val="34"/>
                <w:lang w:val="en-US"/>
              </w:rPr>
              <w:t>О РАСПОДЕЛИ ПОДСТИЦАЈА У ПОЉОПРИВРЕДИ И РУРАЛНОМ РАЗВОЈУ У 2023. ГОДИНИ</w:t>
            </w:r>
          </w:p>
          <w:p w:rsidR="00C91E67" w:rsidRPr="00C91E67" w:rsidRDefault="00C91E67" w:rsidP="00C91E6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C91E67">
              <w:rPr>
                <w:rFonts w:ascii="Arial" w:eastAsia="Times New Roman" w:hAnsi="Arial" w:cs="Arial"/>
                <w:i/>
                <w:iCs/>
                <w:color w:val="FFE8BF"/>
                <w:sz w:val="26"/>
                <w:szCs w:val="26"/>
                <w:lang w:val="en-US"/>
              </w:rPr>
              <w:t>("Сл. гласник РС", бр. 8/2023, 21/2023, 27/2023, 42/2023, 52/2023, 55/2023, 60/2023, 69/2023, 78/2023 и 83/2023)</w:t>
            </w:r>
          </w:p>
        </w:tc>
      </w:tr>
    </w:tbl>
    <w:p w:rsidR="00C91E67" w:rsidRPr="00C91E67" w:rsidRDefault="00C91E67" w:rsidP="00C91E67">
      <w:pPr>
        <w:spacing w:before="240" w:after="120"/>
        <w:jc w:val="center"/>
        <w:rPr>
          <w:rFonts w:ascii="Arial" w:eastAsia="Times New Roman" w:hAnsi="Arial" w:cs="Arial"/>
          <w:b/>
          <w:bCs/>
          <w:szCs w:val="24"/>
          <w:lang w:val="en-US"/>
        </w:rPr>
      </w:pPr>
      <w:bookmarkStart w:id="1" w:name="clan_1"/>
      <w:bookmarkEnd w:id="1"/>
      <w:r w:rsidRPr="00C91E67">
        <w:rPr>
          <w:rFonts w:ascii="Arial" w:eastAsia="Times New Roman" w:hAnsi="Arial" w:cs="Arial"/>
          <w:b/>
          <w:bCs/>
          <w:szCs w:val="24"/>
          <w:lang w:val="en-US"/>
        </w:rPr>
        <w:t xml:space="preserve">Члан 1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Овом уредбом прописује се за буџетску 2023. годину обим средстава, врсте и максимални износи по врсти подстицаја у пољопривреди и руралном развоју (у даљем тексту: подстицаји), у складу са Законом о подстицајима у пољопривреди и руралном развоју и Законом о буџету Републике Србије за 2023. годину. </w:t>
      </w:r>
    </w:p>
    <w:p w:rsidR="00C91E67" w:rsidRPr="00C91E67" w:rsidRDefault="00C91E67" w:rsidP="00C91E67">
      <w:pPr>
        <w:spacing w:before="240" w:after="120"/>
        <w:jc w:val="center"/>
        <w:rPr>
          <w:rFonts w:ascii="Arial" w:eastAsia="Times New Roman" w:hAnsi="Arial" w:cs="Arial"/>
          <w:b/>
          <w:bCs/>
          <w:szCs w:val="24"/>
          <w:lang w:val="en-US"/>
        </w:rPr>
      </w:pPr>
      <w:bookmarkStart w:id="2" w:name="clan_2"/>
      <w:bookmarkEnd w:id="2"/>
      <w:r w:rsidRPr="00C91E67">
        <w:rPr>
          <w:rFonts w:ascii="Arial" w:eastAsia="Times New Roman" w:hAnsi="Arial" w:cs="Arial"/>
          <w:b/>
          <w:bCs/>
          <w:szCs w:val="24"/>
          <w:lang w:val="en-US"/>
        </w:rPr>
        <w:t xml:space="preserve">Члан 2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Законом о изменама и допунама Закона о буџету Републике Србије за 2023.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0005 - Кредитна подршка у пољопривреди, Економска класификација 451 - Субвенције јавним нефинансијским предузећима и организацијама утврђена су средства у износу од 1.298.019.000 динара од чега 1.180.000.000 динара из извора финансирања општих прихода и примања буџета (01) и 100.000.000 динара из извора финансирања примања од отплате датих кредита и продаје финансијске имовине (12) и 18.019.000 динара из извора финансирања нераспоређени вишак прихода и примања из ранијих година који се распоређују у складу са овом уредбом.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Законом о изменама и допунама Закона о буџету Републике Србије за 2023.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0001 - Директна плаћања, Економска класификација 451 - Субвенције јавним нефинансијским предузећима и организацијама утврђена су средства у износу од 68.645.485.000 динара од чега се расподељује износ од 38.645.635.000.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Законом о изменама и допунама Закона о буџету Републике Србије за 2023.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0002 - Мере руралног развоја, Економска класификација 451 - Субвенције јавним нефинансијским предузећима и организацијама утврђена су средства у износу од 14.543.118.000 динара која се распоређују у складу са овом уредбом.</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 xml:space="preserve">Законом о буџету Републике Србије за 2023.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0006 - Посебни подстицаји, Економска класификација 451 - Субвенције јавним нефинансијским предузећима и организацијама утврђена су средства у износу од 250.000.000 динара, која се распоређују у складу са овом уредбом.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Законом о буџету Републике Србије за 2023.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Економска класификација 451 - Субвенције јавним нефинансијским предузећима и организацијама утврђена су средства у износу од 6.294.000.000 динара, од чега 1.573.500.000 динара буџетских средстава и 4.720.500.000 динара средстава финансијске помоћи Европске уније за финансирање ИПАРД подстицаја, која се распоређују у складу са овом уредбом.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Законом о буџету Републике Србије за 2023.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Економска класификација 451 - Субвенције јавним нефинансијским предузећима и организацијама планирана су средства за 2024. годину у износу од 6.294.000.000 динара, од чега 1.573.500.000 динара буџетских средстава и 4.720.500.000 динара средстава финансијске помоћи Европске уније за финансирање ИПАРД подстицаја, која се распоређују у складу са овом уредбом.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Законом о буџету Републике Србије за 2023.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Економска класификација 451 - Субвенције јавним нефинансијским предузећима и организацијама планирана су средства за 2025. годину у износу од 6.294.000.000 динара, од чега 1.573.500.000 динара буџетских средстава и 4.720.500.000 динара средстава финансијске помоћи Европске уније за финансирање ИПАРД подстицаја, која се распоређују у складу са овом уредбом. </w:t>
      </w:r>
    </w:p>
    <w:p w:rsidR="00C91E67" w:rsidRPr="00C91E67" w:rsidRDefault="00C91E67" w:rsidP="00C91E67">
      <w:pPr>
        <w:spacing w:before="240" w:after="120"/>
        <w:jc w:val="center"/>
        <w:rPr>
          <w:rFonts w:ascii="Arial" w:eastAsia="Times New Roman" w:hAnsi="Arial" w:cs="Arial"/>
          <w:b/>
          <w:bCs/>
          <w:szCs w:val="24"/>
          <w:lang w:val="en-US"/>
        </w:rPr>
      </w:pPr>
      <w:bookmarkStart w:id="3" w:name="clan_3"/>
      <w:bookmarkEnd w:id="3"/>
      <w:r w:rsidRPr="00C91E67">
        <w:rPr>
          <w:rFonts w:ascii="Arial" w:eastAsia="Times New Roman" w:hAnsi="Arial" w:cs="Arial"/>
          <w:b/>
          <w:bCs/>
          <w:szCs w:val="24"/>
          <w:lang w:val="en-US"/>
        </w:rPr>
        <w:t xml:space="preserve">Члан 3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У оквиру средстава прописаних чланом 2. став 1. ове уредбе износ од 10.000.000 динара расподељује се за реализацију подстицаја по решењима судских пресуда и по основу донетих, а неисплаћених решења из претходног периода, за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У оквиру средстава прописаних чланом 2. став 2. ове уредбе износ од 6.171.800.000 динара расподељује се за реализацију подстицаја по решењима судских пресуда, по основу донетих, а неисплаћених решења из претходног периода,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као и захтева који ће бити решени у текућој години, од чега за реализацију подстицаја по решењима судских пресуда и донетих, а </w:t>
      </w:r>
      <w:r w:rsidRPr="00C91E67">
        <w:rPr>
          <w:rFonts w:ascii="Arial" w:eastAsia="Times New Roman" w:hAnsi="Arial" w:cs="Arial"/>
          <w:sz w:val="22"/>
          <w:lang w:val="en-US"/>
        </w:rPr>
        <w:lastRenderedPageBreak/>
        <w:t xml:space="preserve">неисплаћених решења из претходног периода, за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износ од 13.000.000 динара, а за захтеве који ће бити решени у текућој години износ од 6.158.800.000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У оквиру средстава прописаних чланом 2. став 3. ове уредбе износ од 5.203.163.000 динара расподељује се за реализацију подстицаја по решењима судских пресуда, по основу донетих, а неисплаћених решења из претходног периода,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као и захтева који ће бити решени у текућој години, од чега за реализацију подстицаја по решењима судских пресуда и донетих, а неисплаћених решења из претходног периода, за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износ од 15.000.000 динара, а за захтеве који ће бити решени у текућој години износ 5.188.163.000 динара.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У оквиру средстава прописаних чланом 2. став 4. ове уредбе износ од 5.600.000 динара расподељује се за реализацију подстицаја по решењима судских пресуда, по основу донетих, а неисплаћених решења из претходног периода,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као и захтева који ће бити решени у текућој години, од чега за реализацију подстицаја по решењима судских пресуда и донетих, а неисплаћених решења из претходног периода, за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износ од 496.000 динара, а за захтеве који ће бити решени у текућој години износ од 5.104.000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Средства из ст. 1-4. овог члана расподељују се у одговарајућим укупним износима по мерама у складу са Табелом која је дата у Прилогу 1 - ТАБЕЛА РАСПОДЕЛЕ СРЕДСТАВА ЗА РЕАЛИЗАЦИЈУ ПОДСТИЦАЈА ПО РЕШЕЊИМА СУДСКИХ ПРЕСУДА,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ПО ОСНОВУ ДОНЕТИХ, А НЕИСПЛАЋЕНИХ РЕШЕЊА ИЗ ПРЕТХОДНОГ ПЕРИОДА, КАО И ЗАХТЕВА КОЈИ ЋЕ БИТИ РЕШЕНИ У ТЕКУЋОЈ ГОДИНИ, који је одштампан уз ову уредбу и чини њен саставни део.</w:t>
      </w:r>
    </w:p>
    <w:p w:rsidR="00C91E67" w:rsidRPr="00C91E67" w:rsidRDefault="00C91E67" w:rsidP="00C91E67">
      <w:pPr>
        <w:spacing w:before="240" w:after="120"/>
        <w:jc w:val="center"/>
        <w:rPr>
          <w:rFonts w:ascii="Arial" w:eastAsia="Times New Roman" w:hAnsi="Arial" w:cs="Arial"/>
          <w:b/>
          <w:bCs/>
          <w:szCs w:val="24"/>
          <w:lang w:val="en-US"/>
        </w:rPr>
      </w:pPr>
      <w:bookmarkStart w:id="4" w:name="clan_4"/>
      <w:bookmarkEnd w:id="4"/>
      <w:r w:rsidRPr="00C91E67">
        <w:rPr>
          <w:rFonts w:ascii="Arial" w:eastAsia="Times New Roman" w:hAnsi="Arial" w:cs="Arial"/>
          <w:b/>
          <w:bCs/>
          <w:szCs w:val="24"/>
          <w:lang w:val="en-US"/>
        </w:rPr>
        <w:t xml:space="preserve">Члан 4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Средства из члана 2. ове уредбе распоређују се за следеће програмске активности/пројекте: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 директна плаћања;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2) мере руралног развоја;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3) кредитну подршку у пољопривреди;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4) посебне подстицаје;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 xml:space="preserve">5) ИПАРД подстицаје.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Исплата подстицаја из става 1. овог члана врши се на рачун корисника подстицаја код пословне банке до износа финансијских средстава из члана 2. ове уредбе, у складу са законом којим се уређују подстицаји у пољопривреди и руралном развоју.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Ако се у поступцима за остваривање права на подстицаје из става 1. овог члана утроше финансијска средства из става 2. овог члана, Управа за аграрна плаћања решењем одбија захтеве, односно пријаве за остваривање права на подстицаје, услед недостатка расположивих финансијских средстава. </w:t>
      </w:r>
    </w:p>
    <w:p w:rsidR="00C91E67" w:rsidRPr="00C91E67" w:rsidRDefault="00C91E67" w:rsidP="00C91E67">
      <w:pPr>
        <w:spacing w:before="240" w:after="120"/>
        <w:jc w:val="center"/>
        <w:rPr>
          <w:rFonts w:ascii="Arial" w:eastAsia="Times New Roman" w:hAnsi="Arial" w:cs="Arial"/>
          <w:b/>
          <w:bCs/>
          <w:szCs w:val="24"/>
          <w:lang w:val="en-US"/>
        </w:rPr>
      </w:pPr>
      <w:bookmarkStart w:id="5" w:name="clan_5"/>
      <w:bookmarkEnd w:id="5"/>
      <w:r w:rsidRPr="00C91E67">
        <w:rPr>
          <w:rFonts w:ascii="Arial" w:eastAsia="Times New Roman" w:hAnsi="Arial" w:cs="Arial"/>
          <w:b/>
          <w:bCs/>
          <w:szCs w:val="24"/>
          <w:lang w:val="en-US"/>
        </w:rPr>
        <w:t xml:space="preserve">Члан 5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Обим средстава за директна плаћања износи 32.473.835.000 динара.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Средства из става 1. овог члана расподељују се у одговарајућим укупним износима, и то за следеће врсте подстицаја: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1) премију за млеко за четврти квартал 2022. године и први, други и трећи квартал 2023. године у износу од 12.641.324.000 динара;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2) </w:t>
      </w:r>
      <w:r w:rsidRPr="00C91E67">
        <w:rPr>
          <w:rFonts w:ascii="Arial" w:eastAsia="Times New Roman" w:hAnsi="Arial" w:cs="Arial"/>
          <w:i/>
          <w:iCs/>
          <w:sz w:val="22"/>
          <w:lang w:val="en-US"/>
        </w:rPr>
        <w:t>(брисана)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3) подстицаје за квалитетне приплодне млечне краве, квалитетне приплодне товне краве и бикове, квалитетне приплодне крмаче и нерастове, квалитетне приплодне овце и овнове, козе и јарчеве, родитељске кокошке тешког типа, родитељске кокошке лаког типа, родитељске ћурке, квалитетне приплодне матице рибе шарана и квалитетне приплодне матице рибе пастрмке у износу од 14.199.509.000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4) подстицаје за тов јунади, тов јагњади, тов јаради и тов свиња у износу од 3.550.000.000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5) подстицаје за кошнице пчела у износу од 1.000.000.000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6) подстицаје за краве за узгој телади за тов у износу од 900.000.000 динара;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7) подстицаје за женску телад од квалитетних приплодних крава првотелки у износу од 183.001.000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8) подстицаје за конзумну рибу у износу од 1.000 динара.</w:t>
      </w:r>
    </w:p>
    <w:p w:rsidR="00C91E67" w:rsidRPr="00C91E67" w:rsidRDefault="00C91E67" w:rsidP="00C91E67">
      <w:pPr>
        <w:spacing w:before="240" w:after="120"/>
        <w:jc w:val="center"/>
        <w:rPr>
          <w:rFonts w:ascii="Arial" w:eastAsia="Times New Roman" w:hAnsi="Arial" w:cs="Arial"/>
          <w:b/>
          <w:bCs/>
          <w:szCs w:val="24"/>
          <w:lang w:val="en-US"/>
        </w:rPr>
      </w:pPr>
      <w:bookmarkStart w:id="6" w:name="clan_6"/>
      <w:bookmarkEnd w:id="6"/>
      <w:r w:rsidRPr="00C91E67">
        <w:rPr>
          <w:rFonts w:ascii="Arial" w:eastAsia="Times New Roman" w:hAnsi="Arial" w:cs="Arial"/>
          <w:b/>
          <w:bCs/>
          <w:szCs w:val="24"/>
          <w:lang w:val="en-US"/>
        </w:rPr>
        <w:t xml:space="preserve">Члан 6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Директна плаћања, у зависности од врсте подстицаја из члана 5. став 2. ове уредбе исплаћују се у одговарајућим максималним износима, и то за: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1) премију за млеко које испуњава услове у складу са посебним прописом којим се уређује квалитет сировог млека у износу од десет динара по литру млека за захтеве за премију за четврти квартал 2022. године, односно у износу од 15 динара по литру млека за први квартал 2023. године, као и у износу од 19 динара по литру млека за други и трећи квартал 2023. године;</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2) </w:t>
      </w:r>
      <w:r w:rsidRPr="00C91E67">
        <w:rPr>
          <w:rFonts w:ascii="Arial" w:eastAsia="Times New Roman" w:hAnsi="Arial" w:cs="Arial"/>
          <w:i/>
          <w:iCs/>
          <w:sz w:val="22"/>
          <w:lang w:val="en-US"/>
        </w:rPr>
        <w:t>(брисана)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3) подстицаје за квалитетне приплодне млечне краве у износу од 40.000 динара по грлу;</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4) подстицаје за квалитетне приплодне товне краве и бикове у износу од 40.000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5) подстицаје за квалитетне приплодне овце и овнове, козе и јарчеве у износу од 7.000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6) подстицаје за квалитетне приплодне крмаче и нерастове у износу од 18.000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7) подстицаје за родитељске кокошке тешког типа у износу од 60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8) подстицаје за родитељске кокошке лаког типа у износу од 100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9) подстицаје за родитељске ћурке у износу од 300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10) подстицаје за квалитетне приплодне матице рибе шарана у износу од 500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11) подстицаје за квалитетне приплодне матице рибе пастрмке у износу од 300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12) подстицаје за тов јунади у износу од 15.000 динара по грлу у тову;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13) подстицаје за тов јагњади у износу од 2.000 динара по грлу у тову;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14) подстицаје за тов јаради у износу од 2.000 динара по грлу у тову;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15) подстицаје за тов свиња у износу од 1.000 динара по грлу у тову;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16) подстицаје за кошнице пчела у износу од 800 динара по кошници;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17) подстицаје за краве за узгој телади за тов у износу од 20.000 динара по грлу;</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18) подстицаје за женску телад од квалитетних приплодних крава првотелки у износу од 25.000 динара по кварталу;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19) подстицаје за производњу конзумне рибе у износу од десет динара по килограму произведене рибе.</w:t>
      </w:r>
    </w:p>
    <w:p w:rsidR="00C91E67" w:rsidRPr="00C91E67" w:rsidRDefault="00C91E67" w:rsidP="00C91E67">
      <w:pPr>
        <w:spacing w:before="240" w:after="120"/>
        <w:jc w:val="center"/>
        <w:rPr>
          <w:rFonts w:ascii="Arial" w:eastAsia="Times New Roman" w:hAnsi="Arial" w:cs="Arial"/>
          <w:b/>
          <w:bCs/>
          <w:szCs w:val="24"/>
          <w:lang w:val="en-US"/>
        </w:rPr>
      </w:pPr>
      <w:bookmarkStart w:id="7" w:name="clan_7"/>
      <w:bookmarkEnd w:id="7"/>
      <w:r w:rsidRPr="00C91E67">
        <w:rPr>
          <w:rFonts w:ascii="Arial" w:eastAsia="Times New Roman" w:hAnsi="Arial" w:cs="Arial"/>
          <w:b/>
          <w:bCs/>
          <w:szCs w:val="24"/>
          <w:lang w:val="en-US"/>
        </w:rPr>
        <w:t xml:space="preserve">Члан 7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Директна плаћања из члана 5. став 2. ове уредбе исплаћују се из средстава прописаних чланом 2. став 2. ове уредбе. </w:t>
      </w:r>
    </w:p>
    <w:p w:rsidR="00C91E67" w:rsidRPr="00C91E67" w:rsidRDefault="00C91E67" w:rsidP="00C91E67">
      <w:pPr>
        <w:spacing w:before="240" w:after="120"/>
        <w:jc w:val="center"/>
        <w:rPr>
          <w:rFonts w:ascii="Arial" w:eastAsia="Times New Roman" w:hAnsi="Arial" w:cs="Arial"/>
          <w:b/>
          <w:bCs/>
          <w:szCs w:val="24"/>
          <w:lang w:val="en-US"/>
        </w:rPr>
      </w:pPr>
      <w:bookmarkStart w:id="8" w:name="clan_8"/>
      <w:bookmarkEnd w:id="8"/>
      <w:r w:rsidRPr="00C91E67">
        <w:rPr>
          <w:rFonts w:ascii="Arial" w:eastAsia="Times New Roman" w:hAnsi="Arial" w:cs="Arial"/>
          <w:b/>
          <w:bCs/>
          <w:szCs w:val="24"/>
          <w:lang w:val="en-US"/>
        </w:rPr>
        <w:t xml:space="preserve">Члан 8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Обим средстава за подстицаје за мере руралног развоја износи 9.339.955.000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 xml:space="preserve">Средства из става 1. овог члана расподељују се у одговарајућим укупним износима, и то за мере руралног развоја које обухватају подршку програмима који се односе на: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 унапређење конкурентности у износу од 7.535.955.000 динара, и то за: </w:t>
      </w:r>
    </w:p>
    <w:p w:rsidR="00C91E67" w:rsidRPr="00C91E67" w:rsidRDefault="00C91E67" w:rsidP="00C91E67">
      <w:pPr>
        <w:spacing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 инвестиције у физичку имовину пољопривредног газдинства у износу од 5.535.954.000 динара, од чега за: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 подстицање подизања нових вишегодишњих производних засада воћака, винове лозе и хмеља у износу од 895.000.000 динара, од чега за подстицање подизања нових вишегодишњих производних засада воћака и хмеља у износу од 310.000.000 динара и за подстицање подизања нових вишегодишњих производних засада винове лозе у износу од 585.000.000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подршку за унапређење примарне пољопривредне производње у износу од 4.640.954.000 динара, од чега за инвестиције за набавку квалитетних приплодних грла за унапређење примарне сточарске пољопривредне производње у износу од 1.000.632.000 динара, инвестиције за набавку нових машина и опреме за унапређење примарне биљне производње у износу од 3.200.321.000 динара, инвестиције за набавку нових машина и опреме за унапређење примарне сточарске пољопривредне производње у износу од 440.000.000 динара и за дигитализацију сточарске производње у износу од 1.000 динара;</w:t>
      </w:r>
    </w:p>
    <w:p w:rsidR="00C91E67" w:rsidRPr="00C91E67" w:rsidRDefault="00C91E67" w:rsidP="00C91E67">
      <w:pPr>
        <w:spacing w:before="100" w:beforeAutospacing="1" w:afterAutospacing="1"/>
        <w:rPr>
          <w:rFonts w:ascii="Arial" w:eastAsia="Times New Roman" w:hAnsi="Arial" w:cs="Arial"/>
          <w:sz w:val="22"/>
          <w:lang w:val="en-US"/>
        </w:rPr>
      </w:pPr>
      <w:r w:rsidRPr="00C91E67">
        <w:rPr>
          <w:rFonts w:ascii="Arial" w:eastAsia="Times New Roman" w:hAnsi="Arial" w:cs="Arial"/>
          <w:sz w:val="22"/>
          <w:lang w:val="en-US"/>
        </w:rPr>
        <w:t xml:space="preserve">(2) управљање ризицима (регрес за премију осигурања за усеве, плодове, вишегодишње засаде, расаднике и животиње) у износу од 2.000.001.000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2) очување и унапређење животне средине и природних ресурса у износу од 1.070.900.000 динара, и то за: </w:t>
      </w:r>
    </w:p>
    <w:p w:rsidR="00C91E67" w:rsidRPr="00C91E67" w:rsidRDefault="00C91E67" w:rsidP="00C91E67">
      <w:pPr>
        <w:spacing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 органску производњу у износу од 750.000.000 динара, од чега за: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 органску биљну производњу у износу од 350.000.000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 органску сточарску производњу у износу од 400.000.000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(2) очување биљних и животињских генетичких ресурса у износу од 320.900.000 динара, од чега за: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 очување биљних генетичких ресурса у износу од 900.000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очување животињских генетичких ресурса у износу од 305.000.000 динара,</w:t>
      </w:r>
    </w:p>
    <w:p w:rsidR="00C91E67" w:rsidRPr="00C91E67" w:rsidRDefault="00C91E67" w:rsidP="00C91E67">
      <w:pPr>
        <w:spacing w:before="100" w:beforeAutospacing="1" w:afterAutospacing="1"/>
        <w:rPr>
          <w:rFonts w:ascii="Arial" w:eastAsia="Times New Roman" w:hAnsi="Arial" w:cs="Arial"/>
          <w:sz w:val="22"/>
          <w:lang w:val="en-US"/>
        </w:rPr>
      </w:pPr>
      <w:r w:rsidRPr="00C91E67">
        <w:rPr>
          <w:rFonts w:ascii="Arial" w:eastAsia="Times New Roman" w:hAnsi="Arial" w:cs="Arial"/>
          <w:sz w:val="22"/>
          <w:lang w:val="en-US"/>
        </w:rPr>
        <w:t>- очување генетичких ресурса у банци гена у износу од 15.000.000 динара;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3) подстицаје за унапређење система креирања и преноса знања у укупном износу од 733.100.000 динара, и то за: </w:t>
      </w:r>
    </w:p>
    <w:p w:rsidR="00C91E67" w:rsidRPr="00C91E67" w:rsidRDefault="00C91E67" w:rsidP="00C91E67">
      <w:pPr>
        <w:spacing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 подршку пружању савета и информација пољопривредним произвођачима, удружењима, задругама и другим правним лицима у пољопривреди у износу од 676.050.000 динара; </w:t>
      </w:r>
    </w:p>
    <w:p w:rsidR="00C91E67" w:rsidRPr="00C91E67" w:rsidRDefault="00C91E67" w:rsidP="00C91E67">
      <w:pPr>
        <w:spacing w:before="100" w:beforeAutospacing="1" w:afterAutospacing="1"/>
        <w:rPr>
          <w:rFonts w:ascii="Arial" w:eastAsia="Times New Roman" w:hAnsi="Arial" w:cs="Arial"/>
          <w:sz w:val="22"/>
          <w:lang w:val="en-US"/>
        </w:rPr>
      </w:pPr>
      <w:r w:rsidRPr="00C91E67">
        <w:rPr>
          <w:rFonts w:ascii="Arial" w:eastAsia="Times New Roman" w:hAnsi="Arial" w:cs="Arial"/>
          <w:sz w:val="22"/>
          <w:lang w:val="en-US"/>
        </w:rPr>
        <w:t>(2) развој техничко-технолошких, примењених, развојних и иновативних пројеката у пољопривреди и руралном развоју у износу од 57.050.000 динара.</w:t>
      </w:r>
    </w:p>
    <w:p w:rsidR="00C91E67" w:rsidRPr="00C91E67" w:rsidRDefault="00C91E67" w:rsidP="00C91E67">
      <w:pPr>
        <w:spacing w:before="240" w:after="120"/>
        <w:jc w:val="center"/>
        <w:rPr>
          <w:rFonts w:ascii="Arial" w:eastAsia="Times New Roman" w:hAnsi="Arial" w:cs="Arial"/>
          <w:b/>
          <w:bCs/>
          <w:szCs w:val="24"/>
          <w:lang w:val="en-US"/>
        </w:rPr>
      </w:pPr>
      <w:bookmarkStart w:id="9" w:name="clan_9"/>
      <w:bookmarkEnd w:id="9"/>
      <w:r w:rsidRPr="00C91E67">
        <w:rPr>
          <w:rFonts w:ascii="Arial" w:eastAsia="Times New Roman" w:hAnsi="Arial" w:cs="Arial"/>
          <w:b/>
          <w:bCs/>
          <w:szCs w:val="24"/>
          <w:lang w:val="en-US"/>
        </w:rPr>
        <w:lastRenderedPageBreak/>
        <w:t xml:space="preserve">Члан 9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8. став 2. тачка 1) подтачка (1) алинеја прва - подстицање подизања нових вишегодишњих производних засада воћака и хмеља, алинеја друга - подршка за инвестиције за набавку квалитетних приплодних грла за унапређење примарне сточарске пољопривредне производње, подршка за инвестиције за набавку нових машина и опреме за унапређење примарне биљне производње, подршка за инвестиције за набавку нових машина и опреме за унапређење примарне сточарске пољопривредне производње ове уредбе исплаћују се у максималном износу од 50% од вредности поједине врсте мере руралног развоја, односно у максималном износу од 65% од вредности поједине врсте мере руралног развоја у подручју са отежаним условима рада у пољопривреди.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8. став 2. тачка 1) подтачка (1) алинеја прва - подстицање подизања нових вишегодишњих производних засада винове лозе и алинеја друга - дигитализација сточарске производње ове уредбе исплаћују се у максималном износу од 60% од вредности поједине врсте мере руралног развоја.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8. став 2. тачка 1) подтачка (2) ове уредбе исплаћују се у максималном износу од 40% плаћене премије осигурања, односно у максималном износу од 45% плаћене премије осигурања у подручју са отежаним условима рада у пољопривреди, односно у максималном износу од 70% плаћене премије осигурања на подручју Моравичког, Златиборског, Подунавског, Шумадијског, Колубарског, Мачванског и Расинског управног округа и града Београда.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8. став 2. тачка 2) подтачка (1) алинеја прва ове уредбе исплаћују се у максималном износу од 250% од вредности поједине врсте мере руралног развоја.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8. став 2. тачка 2) подтачка (1) алинеја друга ове уредбе исплаћују се у максималном износу од 40% од вредности поједине врсте мере руралног развоја.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8. став 2. тачка 2) подтачка (2) алинеје прва и трећа и тачка 3) ове уредбе исплаћују се у максималном износу од 100% од вредности поједине врсте мере.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8. став 2. тачка 2) подтачка (2) алинеја друга ове уредбе исплаћују се по јединици мере, и то: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 подолско говече и буша (бикови, краве и сва грла преко две године старости) у износу од 30.000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2) подолско говече и буша (сва грла од шест месеци до две године старости) у износу од 18.000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3) подолско говече и буша (телад испод шест месеци старости) у износу од 12.000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4) домаћи биво (бикови биволи, биволице и сва грла преко две године старости) у износу од 30.000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 xml:space="preserve">5) домаћи биво (сва грла од шест месеци до две године старости) у износу од 18.000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6) домаћи биво (телад испод шест месеци старости) у износу од 12.000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7) домаћи - брдски коњ, нониус и липицанер (сва грла старија од шест месеци) у износу од 30.000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8) балкански магарац (сва грла старија од шест месеци) у износу од 10.000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9) мангулица (црни, бели и црвени сој), моравка и ресавка (приплодне крмаче) у износу од 12.000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10) мангулица (црни, бели и црвени сој), моравка и ресавка (приплодни нерастови) у износу од 6.000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11) мангулица (црни, бели и црвени сој), моравка и ресавка (приплодне назимице - сва грла старија од седам месеци) у износу од 4.000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12) овце расе/соја праменка (пиротска, кривовирска, баљуша, бардока, липска, шарпланинска, влашићка, влашко виторога и каракачанска), баура, чоканска цигаја (сва грла старија од 12 месеци) у износу од 4.500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13) балканска и домаћа бела коза (сва грла старија од 12 месеци) у износу од 4.500 динара по грлу;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14) живина - сомборска капорка, банатски голошијан, косовски певач и сврљишка кокош (кокице и петлови) у износу од 400 динара по грлу.</w:t>
      </w:r>
    </w:p>
    <w:p w:rsidR="00C91E67" w:rsidRPr="00C91E67" w:rsidRDefault="00C91E67" w:rsidP="00C91E67">
      <w:pPr>
        <w:spacing w:before="240" w:after="120"/>
        <w:jc w:val="center"/>
        <w:rPr>
          <w:rFonts w:ascii="Arial" w:eastAsia="Times New Roman" w:hAnsi="Arial" w:cs="Arial"/>
          <w:b/>
          <w:bCs/>
          <w:szCs w:val="24"/>
          <w:lang w:val="en-US"/>
        </w:rPr>
      </w:pPr>
      <w:bookmarkStart w:id="10" w:name="clan_10"/>
      <w:bookmarkEnd w:id="10"/>
      <w:r w:rsidRPr="00C91E67">
        <w:rPr>
          <w:rFonts w:ascii="Arial" w:eastAsia="Times New Roman" w:hAnsi="Arial" w:cs="Arial"/>
          <w:b/>
          <w:bCs/>
          <w:szCs w:val="24"/>
          <w:lang w:val="en-US"/>
        </w:rPr>
        <w:t xml:space="preserve">Члан 10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мере руралног развоја из члана 8. став 2. ове уредбе исплаћују се из средстава прописаних чланом 2. став 3. ове уредбе. </w:t>
      </w:r>
    </w:p>
    <w:p w:rsidR="00C91E67" w:rsidRPr="00C91E67" w:rsidRDefault="00C91E67" w:rsidP="00C91E67">
      <w:pPr>
        <w:spacing w:before="240" w:after="120"/>
        <w:jc w:val="center"/>
        <w:rPr>
          <w:rFonts w:ascii="Arial" w:eastAsia="Times New Roman" w:hAnsi="Arial" w:cs="Arial"/>
          <w:b/>
          <w:bCs/>
          <w:szCs w:val="24"/>
          <w:lang w:val="en-US"/>
        </w:rPr>
      </w:pPr>
      <w:bookmarkStart w:id="11" w:name="clan_10a"/>
      <w:bookmarkEnd w:id="11"/>
      <w:r w:rsidRPr="00C91E67">
        <w:rPr>
          <w:rFonts w:ascii="Arial" w:eastAsia="Times New Roman" w:hAnsi="Arial" w:cs="Arial"/>
          <w:b/>
          <w:bCs/>
          <w:szCs w:val="24"/>
          <w:lang w:val="en-US"/>
        </w:rPr>
        <w:t xml:space="preserve">Члан 10а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Максимални износи подстицаја за директна плаћања и мере руралног развоја увећавају се за 10% за Топлички, Јабланички и Пчињски управни округ, осим за подстицаје за мере руралног развоја из члана 8. став 2. тачка 2) подтачка (2) алинеја прва и тачка 3) ове уредбе.</w:t>
      </w:r>
    </w:p>
    <w:p w:rsidR="00C91E67" w:rsidRPr="00C91E67" w:rsidRDefault="00C91E67" w:rsidP="00C91E67">
      <w:pPr>
        <w:spacing w:before="240" w:after="120"/>
        <w:jc w:val="center"/>
        <w:rPr>
          <w:rFonts w:ascii="Arial" w:eastAsia="Times New Roman" w:hAnsi="Arial" w:cs="Arial"/>
          <w:b/>
          <w:bCs/>
          <w:szCs w:val="24"/>
          <w:lang w:val="en-US"/>
        </w:rPr>
      </w:pPr>
      <w:bookmarkStart w:id="12" w:name="clan_11"/>
      <w:bookmarkEnd w:id="12"/>
      <w:r w:rsidRPr="00C91E67">
        <w:rPr>
          <w:rFonts w:ascii="Arial" w:eastAsia="Times New Roman" w:hAnsi="Arial" w:cs="Arial"/>
          <w:b/>
          <w:bCs/>
          <w:szCs w:val="24"/>
          <w:lang w:val="en-US"/>
        </w:rPr>
        <w:t xml:space="preserve">Члан 11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Обим средстава за кредитну подршку у пољопривреди износи 1.288.019.000 динара од чега 1.170.000.000 динара из извора финансирања прихода буџета (01), 18.019.000 динара из извора финансирања нераспоређени вишак прихода из ранијих година (13) и 100.000.000 динара из извора финансирања примања од отплате датих кредита и продаје финансијске имовине (12).</w:t>
      </w:r>
    </w:p>
    <w:p w:rsidR="00C91E67" w:rsidRPr="00C91E67" w:rsidRDefault="00C91E67" w:rsidP="00C91E67">
      <w:pPr>
        <w:spacing w:before="240" w:after="120"/>
        <w:jc w:val="center"/>
        <w:rPr>
          <w:rFonts w:ascii="Arial" w:eastAsia="Times New Roman" w:hAnsi="Arial" w:cs="Arial"/>
          <w:b/>
          <w:bCs/>
          <w:szCs w:val="24"/>
          <w:lang w:val="en-US"/>
        </w:rPr>
      </w:pPr>
      <w:bookmarkStart w:id="13" w:name="clan_12"/>
      <w:bookmarkEnd w:id="13"/>
      <w:r w:rsidRPr="00C91E67">
        <w:rPr>
          <w:rFonts w:ascii="Arial" w:eastAsia="Times New Roman" w:hAnsi="Arial" w:cs="Arial"/>
          <w:b/>
          <w:bCs/>
          <w:szCs w:val="24"/>
          <w:lang w:val="en-US"/>
        </w:rPr>
        <w:t xml:space="preserve">Члан 12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 xml:space="preserve">Подстицаји за кредитну подршку у пољопривреди из члана 11. ове уредбе исплаћују се из средстава прописаних чланом 2. став 1. ове уредбе. </w:t>
      </w:r>
    </w:p>
    <w:p w:rsidR="00C91E67" w:rsidRPr="00C91E67" w:rsidRDefault="00C91E67" w:rsidP="00C91E67">
      <w:pPr>
        <w:spacing w:before="240" w:after="120"/>
        <w:jc w:val="center"/>
        <w:rPr>
          <w:rFonts w:ascii="Arial" w:eastAsia="Times New Roman" w:hAnsi="Arial" w:cs="Arial"/>
          <w:b/>
          <w:bCs/>
          <w:szCs w:val="24"/>
          <w:lang w:val="en-US"/>
        </w:rPr>
      </w:pPr>
      <w:bookmarkStart w:id="14" w:name="clan_12a"/>
      <w:bookmarkEnd w:id="14"/>
      <w:r w:rsidRPr="00C91E67">
        <w:rPr>
          <w:rFonts w:ascii="Arial" w:eastAsia="Times New Roman" w:hAnsi="Arial" w:cs="Arial"/>
          <w:b/>
          <w:bCs/>
          <w:szCs w:val="24"/>
          <w:lang w:val="en-US"/>
        </w:rPr>
        <w:t>Члан 12а</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Обим средстава за посебне подстицаје износи 244.400.000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Средства из става 1. овог члана расподељују се у одговарајућим укупним износима, и то за следеће посебне подстицаје: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1) подстицаје за спровођење одгајивачких програма, ради остваривања одгајивачких циљева у сточарству у износу од 155.000.000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2) подстицаје за промотивне активности у пољопривреди и руралном развоју (мере и акције у пољопривреди) у износу од 1.400.000 динара;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3) подстицаје за производњу садног материјала и сертификацију и клонску селекцију, у износу од 88.000.000 динара. </w:t>
      </w:r>
    </w:p>
    <w:p w:rsidR="00C91E67" w:rsidRPr="00C91E67" w:rsidRDefault="00C91E67" w:rsidP="00C91E67">
      <w:pPr>
        <w:spacing w:before="240" w:after="120"/>
        <w:jc w:val="center"/>
        <w:rPr>
          <w:rFonts w:ascii="Arial" w:eastAsia="Times New Roman" w:hAnsi="Arial" w:cs="Arial"/>
          <w:b/>
          <w:bCs/>
          <w:szCs w:val="24"/>
          <w:lang w:val="en-US"/>
        </w:rPr>
      </w:pPr>
      <w:bookmarkStart w:id="15" w:name="clan_12b"/>
      <w:bookmarkEnd w:id="15"/>
      <w:r w:rsidRPr="00C91E67">
        <w:rPr>
          <w:rFonts w:ascii="Arial" w:eastAsia="Times New Roman" w:hAnsi="Arial" w:cs="Arial"/>
          <w:b/>
          <w:bCs/>
          <w:szCs w:val="24"/>
          <w:lang w:val="en-US"/>
        </w:rPr>
        <w:t xml:space="preserve">Члан 12б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Посебни подстицаји из члана 12а став 2. ове уредбе исплаћују се из средстава прописаних чланом 2. став 4. ове уредбе.</w:t>
      </w:r>
    </w:p>
    <w:p w:rsidR="00C91E67" w:rsidRPr="00C91E67" w:rsidRDefault="00C91E67" w:rsidP="00C91E67">
      <w:pPr>
        <w:spacing w:before="240" w:after="120"/>
        <w:jc w:val="center"/>
        <w:rPr>
          <w:rFonts w:ascii="Arial" w:eastAsia="Times New Roman" w:hAnsi="Arial" w:cs="Arial"/>
          <w:b/>
          <w:bCs/>
          <w:szCs w:val="24"/>
          <w:lang w:val="en-US"/>
        </w:rPr>
      </w:pPr>
      <w:bookmarkStart w:id="16" w:name="clan_13"/>
      <w:bookmarkEnd w:id="16"/>
      <w:r w:rsidRPr="00C91E67">
        <w:rPr>
          <w:rFonts w:ascii="Arial" w:eastAsia="Times New Roman" w:hAnsi="Arial" w:cs="Arial"/>
          <w:b/>
          <w:bCs/>
          <w:szCs w:val="24"/>
          <w:lang w:val="en-US"/>
        </w:rPr>
        <w:t xml:space="preserve">Члан 13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Обим средстава за ИПАРД подстицаје из члана 2. став 5. ове уредбе износи 6.294.000.000 динара, од чега 1.573.500.000 динара буџетских средстава и 4.720.500.000 динара средстава финансијске помоћи Европске уније за финансирање ИПАРД подстицаја.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Обим средстава за ИПАРД подстицаје из члана 2. став 6. ове уредбе износи 6.294.000.000 динара, од чега 1.573.500.000 динара буџетских средстава и 4.720.500.000 динара средстава финансијске помоћи Европске уније за финансирање ИПАРД подстицаја.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Обим средстава за ИПАРД подстицаје из члана 2. став 7. ове уредбе износи 6.294.000.000 динара, од чега 1.573.500.000 динара буџетских средстава и 4.720.500.000 динара средстава финансијске помоћи Европске уније за финансирање ИПАРД подстицаја.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Средства из ст. 1-3. овог члана расподељују се у одговарајућим укупним износима по мерама и према јавним позивима у складу са табелом распореда буџета за ИПАРД програм која је дата у Прилогу 2 - ТАБЕЛА РАСПОРЕДА БУЏЕТА ЗА ИПАРД ПРОГРАМ, који је одштампан уз ову уредбу и чини њен саставни део.</w:t>
      </w:r>
    </w:p>
    <w:p w:rsidR="00C91E67" w:rsidRPr="00C91E67" w:rsidRDefault="00C91E67" w:rsidP="00C91E67">
      <w:pPr>
        <w:spacing w:before="240" w:after="120"/>
        <w:jc w:val="center"/>
        <w:rPr>
          <w:rFonts w:ascii="Arial" w:eastAsia="Times New Roman" w:hAnsi="Arial" w:cs="Arial"/>
          <w:b/>
          <w:bCs/>
          <w:szCs w:val="24"/>
          <w:lang w:val="en-US"/>
        </w:rPr>
      </w:pPr>
      <w:bookmarkStart w:id="17" w:name="clan_14"/>
      <w:bookmarkEnd w:id="17"/>
      <w:r w:rsidRPr="00C91E67">
        <w:rPr>
          <w:rFonts w:ascii="Arial" w:eastAsia="Times New Roman" w:hAnsi="Arial" w:cs="Arial"/>
          <w:b/>
          <w:bCs/>
          <w:szCs w:val="24"/>
          <w:lang w:val="en-US"/>
        </w:rPr>
        <w:t xml:space="preserve">Члан 14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из члана 13. ове уредбе исплаћују се у максималном износу дефинисаним Секторским споразумом између Владе Републике Србије и Европске комисије и посебним прописима. </w:t>
      </w:r>
    </w:p>
    <w:p w:rsidR="00C91E67" w:rsidRPr="00C91E67" w:rsidRDefault="00C91E67" w:rsidP="00C91E67">
      <w:pPr>
        <w:spacing w:before="240" w:after="120"/>
        <w:jc w:val="center"/>
        <w:rPr>
          <w:rFonts w:ascii="Arial" w:eastAsia="Times New Roman" w:hAnsi="Arial" w:cs="Arial"/>
          <w:b/>
          <w:bCs/>
          <w:szCs w:val="24"/>
          <w:lang w:val="en-US"/>
        </w:rPr>
      </w:pPr>
      <w:bookmarkStart w:id="18" w:name="clan_15"/>
      <w:bookmarkEnd w:id="18"/>
      <w:r w:rsidRPr="00C91E67">
        <w:rPr>
          <w:rFonts w:ascii="Arial" w:eastAsia="Times New Roman" w:hAnsi="Arial" w:cs="Arial"/>
          <w:b/>
          <w:bCs/>
          <w:szCs w:val="24"/>
          <w:lang w:val="en-US"/>
        </w:rPr>
        <w:t xml:space="preserve">Члан 15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 xml:space="preserve">Подстицаји из члана 13. ове уредбе исплаћују се из средстава прописаних чланом 2. ст. 5-7. ове уредбе. </w:t>
      </w:r>
    </w:p>
    <w:p w:rsidR="00C91E67" w:rsidRPr="00C91E67" w:rsidRDefault="00C91E67" w:rsidP="00C91E67">
      <w:pPr>
        <w:spacing w:before="240" w:after="120"/>
        <w:jc w:val="center"/>
        <w:rPr>
          <w:rFonts w:ascii="Arial" w:eastAsia="Times New Roman" w:hAnsi="Arial" w:cs="Arial"/>
          <w:b/>
          <w:bCs/>
          <w:szCs w:val="24"/>
          <w:lang w:val="en-US"/>
        </w:rPr>
      </w:pPr>
      <w:bookmarkStart w:id="19" w:name="clan_16"/>
      <w:bookmarkEnd w:id="19"/>
      <w:r w:rsidRPr="00C91E67">
        <w:rPr>
          <w:rFonts w:ascii="Arial" w:eastAsia="Times New Roman" w:hAnsi="Arial" w:cs="Arial"/>
          <w:b/>
          <w:bCs/>
          <w:szCs w:val="24"/>
          <w:lang w:val="en-US"/>
        </w:rPr>
        <w:t xml:space="preserve">Члан 16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Ова уредба ступа на снагу наредног дана од дана објављивања у "Службеном гласнику Републике Србије".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w:t>
      </w:r>
    </w:p>
    <w:p w:rsidR="00C91E67" w:rsidRPr="00C91E67" w:rsidRDefault="00C91E67" w:rsidP="00C91E67">
      <w:pPr>
        <w:spacing w:before="100" w:beforeAutospacing="1" w:after="100" w:afterAutospacing="1"/>
        <w:jc w:val="center"/>
        <w:rPr>
          <w:rFonts w:ascii="Arial" w:eastAsia="Times New Roman" w:hAnsi="Arial" w:cs="Arial"/>
          <w:b/>
          <w:bCs/>
          <w:i/>
          <w:iCs/>
          <w:szCs w:val="24"/>
          <w:lang w:val="en-US"/>
        </w:rPr>
      </w:pPr>
      <w:r w:rsidRPr="00C91E67">
        <w:rPr>
          <w:rFonts w:ascii="Arial" w:eastAsia="Times New Roman" w:hAnsi="Arial" w:cs="Arial"/>
          <w:b/>
          <w:bCs/>
          <w:i/>
          <w:iCs/>
          <w:szCs w:val="24"/>
          <w:lang w:val="en-US"/>
        </w:rPr>
        <w:t>Самостални члан Уредбе о изменама и допуни</w:t>
      </w:r>
      <w:r w:rsidRPr="00C91E67">
        <w:rPr>
          <w:rFonts w:ascii="Arial" w:eastAsia="Times New Roman" w:hAnsi="Arial" w:cs="Arial"/>
          <w:b/>
          <w:bCs/>
          <w:i/>
          <w:iCs/>
          <w:szCs w:val="24"/>
          <w:lang w:val="en-US"/>
        </w:rPr>
        <w:br/>
        <w:t xml:space="preserve">Уредбе о расподели подстицаја у пољопривреди и руралном развоју у 2023. години </w:t>
      </w:r>
    </w:p>
    <w:p w:rsidR="00C91E67" w:rsidRPr="00C91E67" w:rsidRDefault="00C91E67" w:rsidP="00C91E67">
      <w:pPr>
        <w:spacing w:before="100" w:beforeAutospacing="1" w:after="100" w:afterAutospacing="1"/>
        <w:jc w:val="center"/>
        <w:rPr>
          <w:rFonts w:ascii="Arial" w:eastAsia="Times New Roman" w:hAnsi="Arial" w:cs="Arial"/>
          <w:i/>
          <w:iCs/>
          <w:sz w:val="22"/>
          <w:lang w:val="en-US"/>
        </w:rPr>
      </w:pPr>
      <w:r w:rsidRPr="00C91E67">
        <w:rPr>
          <w:rFonts w:ascii="Arial" w:eastAsia="Times New Roman" w:hAnsi="Arial" w:cs="Arial"/>
          <w:i/>
          <w:iCs/>
          <w:sz w:val="22"/>
          <w:lang w:val="en-US"/>
        </w:rPr>
        <w:t>("Сл. гласник РС", бр. 21/2023)</w:t>
      </w:r>
    </w:p>
    <w:p w:rsidR="00C91E67" w:rsidRPr="00C91E67" w:rsidRDefault="00C91E67" w:rsidP="00C91E67">
      <w:pPr>
        <w:spacing w:before="240" w:after="120"/>
        <w:jc w:val="center"/>
        <w:rPr>
          <w:rFonts w:ascii="Arial" w:eastAsia="Times New Roman" w:hAnsi="Arial" w:cs="Arial"/>
          <w:b/>
          <w:bCs/>
          <w:szCs w:val="24"/>
          <w:lang w:val="en-US"/>
        </w:rPr>
      </w:pPr>
      <w:r w:rsidRPr="00C91E67">
        <w:rPr>
          <w:rFonts w:ascii="Arial" w:eastAsia="Times New Roman" w:hAnsi="Arial" w:cs="Arial"/>
          <w:b/>
          <w:bCs/>
          <w:szCs w:val="24"/>
          <w:lang w:val="en-US"/>
        </w:rPr>
        <w:t xml:space="preserve">Члан 9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Ова уредба ступа на снагу даном објављивања у "Службеном гласнику Републике Србије".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w:t>
      </w:r>
    </w:p>
    <w:p w:rsidR="00C91E67" w:rsidRPr="00C91E67" w:rsidRDefault="00C91E67" w:rsidP="00C91E67">
      <w:pPr>
        <w:spacing w:before="100" w:beforeAutospacing="1" w:after="100" w:afterAutospacing="1"/>
        <w:jc w:val="center"/>
        <w:rPr>
          <w:rFonts w:ascii="Arial" w:eastAsia="Times New Roman" w:hAnsi="Arial" w:cs="Arial"/>
          <w:b/>
          <w:bCs/>
          <w:i/>
          <w:iCs/>
          <w:szCs w:val="24"/>
          <w:lang w:val="en-US"/>
        </w:rPr>
      </w:pPr>
      <w:r w:rsidRPr="00C91E67">
        <w:rPr>
          <w:rFonts w:ascii="Arial" w:eastAsia="Times New Roman" w:hAnsi="Arial" w:cs="Arial"/>
          <w:b/>
          <w:bCs/>
          <w:i/>
          <w:iCs/>
          <w:szCs w:val="24"/>
          <w:lang w:val="en-US"/>
        </w:rPr>
        <w:t>Самостални чланови Уредбе о изменама и допунама</w:t>
      </w:r>
      <w:r w:rsidRPr="00C91E67">
        <w:rPr>
          <w:rFonts w:ascii="Arial" w:eastAsia="Times New Roman" w:hAnsi="Arial" w:cs="Arial"/>
          <w:b/>
          <w:bCs/>
          <w:i/>
          <w:iCs/>
          <w:szCs w:val="24"/>
          <w:lang w:val="en-US"/>
        </w:rPr>
        <w:br/>
        <w:t xml:space="preserve">Уредбе о расподели подстицаја у пољопривреди и руралном развоју у 2023. години </w:t>
      </w:r>
    </w:p>
    <w:p w:rsidR="00C91E67" w:rsidRPr="00C91E67" w:rsidRDefault="00C91E67" w:rsidP="00C91E67">
      <w:pPr>
        <w:spacing w:before="100" w:beforeAutospacing="1" w:after="100" w:afterAutospacing="1"/>
        <w:jc w:val="center"/>
        <w:rPr>
          <w:rFonts w:ascii="Arial" w:eastAsia="Times New Roman" w:hAnsi="Arial" w:cs="Arial"/>
          <w:i/>
          <w:iCs/>
          <w:sz w:val="22"/>
          <w:lang w:val="en-US"/>
        </w:rPr>
      </w:pPr>
      <w:r w:rsidRPr="00C91E67">
        <w:rPr>
          <w:rFonts w:ascii="Arial" w:eastAsia="Times New Roman" w:hAnsi="Arial" w:cs="Arial"/>
          <w:i/>
          <w:iCs/>
          <w:sz w:val="22"/>
          <w:lang w:val="en-US"/>
        </w:rPr>
        <w:t>("Сл. гласник РС", бр. 42/2023)</w:t>
      </w:r>
    </w:p>
    <w:p w:rsidR="00C91E67" w:rsidRPr="00C91E67" w:rsidRDefault="00C91E67" w:rsidP="00C91E67">
      <w:pPr>
        <w:spacing w:before="240" w:after="120"/>
        <w:jc w:val="center"/>
        <w:rPr>
          <w:rFonts w:ascii="Arial" w:eastAsia="Times New Roman" w:hAnsi="Arial" w:cs="Arial"/>
          <w:b/>
          <w:bCs/>
          <w:szCs w:val="24"/>
          <w:lang w:val="en-US"/>
        </w:rPr>
      </w:pPr>
      <w:r w:rsidRPr="00C91E67">
        <w:rPr>
          <w:rFonts w:ascii="Arial" w:eastAsia="Times New Roman" w:hAnsi="Arial" w:cs="Arial"/>
          <w:b/>
          <w:bCs/>
          <w:szCs w:val="24"/>
          <w:lang w:val="en-US"/>
        </w:rPr>
        <w:t xml:space="preserve">Члан 9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Изузетно од члана 10а ове уредбе, увећање максималних износа подстицаја за Топлички, Јабланички и Пчињски управни округ не примењује се на премију за млеко за први квартал 2023. године и директна плаћања која се остварују на основу јавног позива за подношење захтева за остваривање права на подстицаје који је расписан пре ступања на снагу ове уредбе. </w:t>
      </w:r>
    </w:p>
    <w:p w:rsidR="00C91E67" w:rsidRPr="00C91E67" w:rsidRDefault="00C91E67" w:rsidP="00C91E67">
      <w:pPr>
        <w:spacing w:before="240" w:after="120"/>
        <w:jc w:val="center"/>
        <w:rPr>
          <w:rFonts w:ascii="Arial" w:eastAsia="Times New Roman" w:hAnsi="Arial" w:cs="Arial"/>
          <w:b/>
          <w:bCs/>
          <w:szCs w:val="24"/>
          <w:lang w:val="en-US"/>
        </w:rPr>
      </w:pPr>
      <w:r w:rsidRPr="00C91E67">
        <w:rPr>
          <w:rFonts w:ascii="Arial" w:eastAsia="Times New Roman" w:hAnsi="Arial" w:cs="Arial"/>
          <w:b/>
          <w:bCs/>
          <w:szCs w:val="24"/>
          <w:lang w:val="en-US"/>
        </w:rPr>
        <w:t xml:space="preserve">Члан 10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Ова уредба ступа на снагу наредног дана од дана објављивања у "Службеном гласнику Републике Србије".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w:t>
      </w:r>
    </w:p>
    <w:p w:rsidR="00C91E67" w:rsidRPr="00C91E67" w:rsidRDefault="00C91E67" w:rsidP="00C91E67">
      <w:pPr>
        <w:spacing w:before="100" w:beforeAutospacing="1" w:after="100" w:afterAutospacing="1"/>
        <w:jc w:val="center"/>
        <w:rPr>
          <w:rFonts w:ascii="Arial" w:eastAsia="Times New Roman" w:hAnsi="Arial" w:cs="Arial"/>
          <w:b/>
          <w:bCs/>
          <w:i/>
          <w:iCs/>
          <w:szCs w:val="24"/>
          <w:lang w:val="en-US"/>
        </w:rPr>
      </w:pPr>
      <w:r w:rsidRPr="00C91E67">
        <w:rPr>
          <w:rFonts w:ascii="Arial" w:eastAsia="Times New Roman" w:hAnsi="Arial" w:cs="Arial"/>
          <w:b/>
          <w:bCs/>
          <w:i/>
          <w:iCs/>
          <w:szCs w:val="24"/>
          <w:lang w:val="en-US"/>
        </w:rPr>
        <w:t xml:space="preserve">Самостални члан Уредбе о изменама </w:t>
      </w:r>
      <w:r w:rsidRPr="00C91E67">
        <w:rPr>
          <w:rFonts w:ascii="Arial" w:eastAsia="Times New Roman" w:hAnsi="Arial" w:cs="Arial"/>
          <w:b/>
          <w:bCs/>
          <w:i/>
          <w:iCs/>
          <w:szCs w:val="24"/>
          <w:lang w:val="en-US"/>
        </w:rPr>
        <w:br/>
        <w:t xml:space="preserve">Уредбе о расподели подстицаја у пољопривреди и руралном развоју у 2023. години </w:t>
      </w:r>
    </w:p>
    <w:p w:rsidR="00C91E67" w:rsidRPr="00C91E67" w:rsidRDefault="00C91E67" w:rsidP="00C91E67">
      <w:pPr>
        <w:spacing w:before="100" w:beforeAutospacing="1" w:after="100" w:afterAutospacing="1"/>
        <w:jc w:val="center"/>
        <w:rPr>
          <w:rFonts w:ascii="Arial" w:eastAsia="Times New Roman" w:hAnsi="Arial" w:cs="Arial"/>
          <w:i/>
          <w:iCs/>
          <w:sz w:val="22"/>
          <w:lang w:val="en-US"/>
        </w:rPr>
      </w:pPr>
      <w:r w:rsidRPr="00C91E67">
        <w:rPr>
          <w:rFonts w:ascii="Arial" w:eastAsia="Times New Roman" w:hAnsi="Arial" w:cs="Arial"/>
          <w:i/>
          <w:iCs/>
          <w:sz w:val="22"/>
          <w:lang w:val="en-US"/>
        </w:rPr>
        <w:t>("Сл. гласник РС", бр. 55/2023)</w:t>
      </w:r>
    </w:p>
    <w:p w:rsidR="00C91E67" w:rsidRPr="00C91E67" w:rsidRDefault="00C91E67" w:rsidP="00C91E67">
      <w:pPr>
        <w:spacing w:before="240" w:after="120"/>
        <w:jc w:val="center"/>
        <w:rPr>
          <w:rFonts w:ascii="Arial" w:eastAsia="Times New Roman" w:hAnsi="Arial" w:cs="Arial"/>
          <w:b/>
          <w:bCs/>
          <w:szCs w:val="24"/>
          <w:lang w:val="en-US"/>
        </w:rPr>
      </w:pPr>
      <w:r w:rsidRPr="00C91E67">
        <w:rPr>
          <w:rFonts w:ascii="Arial" w:eastAsia="Times New Roman" w:hAnsi="Arial" w:cs="Arial"/>
          <w:b/>
          <w:bCs/>
          <w:szCs w:val="24"/>
          <w:lang w:val="en-US"/>
        </w:rPr>
        <w:t xml:space="preserve">Члан 4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Ова уредба ступа на снагу наредног дана од дана објављивања у "Службеном гласнику Републике Србије".</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w:t>
      </w:r>
    </w:p>
    <w:p w:rsidR="00C91E67" w:rsidRPr="00C91E67" w:rsidRDefault="00C91E67" w:rsidP="00C91E67">
      <w:pPr>
        <w:spacing w:before="100" w:beforeAutospacing="1" w:after="100" w:afterAutospacing="1"/>
        <w:jc w:val="center"/>
        <w:rPr>
          <w:rFonts w:ascii="Arial" w:eastAsia="Times New Roman" w:hAnsi="Arial" w:cs="Arial"/>
          <w:b/>
          <w:bCs/>
          <w:i/>
          <w:iCs/>
          <w:szCs w:val="24"/>
          <w:lang w:val="en-US"/>
        </w:rPr>
      </w:pPr>
      <w:r w:rsidRPr="00C91E67">
        <w:rPr>
          <w:rFonts w:ascii="Arial" w:eastAsia="Times New Roman" w:hAnsi="Arial" w:cs="Arial"/>
          <w:b/>
          <w:bCs/>
          <w:i/>
          <w:iCs/>
          <w:szCs w:val="24"/>
          <w:lang w:val="en-US"/>
        </w:rPr>
        <w:t xml:space="preserve">Самостални члан Уредбе о изменама </w:t>
      </w:r>
      <w:r w:rsidRPr="00C91E67">
        <w:rPr>
          <w:rFonts w:ascii="Arial" w:eastAsia="Times New Roman" w:hAnsi="Arial" w:cs="Arial"/>
          <w:b/>
          <w:bCs/>
          <w:i/>
          <w:iCs/>
          <w:szCs w:val="24"/>
          <w:lang w:val="en-US"/>
        </w:rPr>
        <w:br/>
        <w:t xml:space="preserve">Уредбе о расподели подстицаја у пољопривреди и руралном развоју у 2023. години </w:t>
      </w:r>
    </w:p>
    <w:p w:rsidR="00C91E67" w:rsidRPr="00C91E67" w:rsidRDefault="00C91E67" w:rsidP="00C91E67">
      <w:pPr>
        <w:spacing w:before="100" w:beforeAutospacing="1" w:after="100" w:afterAutospacing="1"/>
        <w:jc w:val="center"/>
        <w:rPr>
          <w:rFonts w:ascii="Arial" w:eastAsia="Times New Roman" w:hAnsi="Arial" w:cs="Arial"/>
          <w:i/>
          <w:iCs/>
          <w:sz w:val="22"/>
          <w:lang w:val="en-US"/>
        </w:rPr>
      </w:pPr>
      <w:r w:rsidRPr="00C91E67">
        <w:rPr>
          <w:rFonts w:ascii="Arial" w:eastAsia="Times New Roman" w:hAnsi="Arial" w:cs="Arial"/>
          <w:i/>
          <w:iCs/>
          <w:sz w:val="22"/>
          <w:lang w:val="en-US"/>
        </w:rPr>
        <w:t>("Сл. гласник РС", бр. 78/2023)</w:t>
      </w:r>
    </w:p>
    <w:p w:rsidR="00C91E67" w:rsidRPr="00C91E67" w:rsidRDefault="00C91E67" w:rsidP="00C91E67">
      <w:pPr>
        <w:spacing w:before="240" w:after="120"/>
        <w:jc w:val="center"/>
        <w:rPr>
          <w:rFonts w:ascii="Arial" w:eastAsia="Times New Roman" w:hAnsi="Arial" w:cs="Arial"/>
          <w:b/>
          <w:bCs/>
          <w:szCs w:val="24"/>
          <w:lang w:val="en-US"/>
        </w:rPr>
      </w:pPr>
      <w:r w:rsidRPr="00C91E67">
        <w:rPr>
          <w:rFonts w:ascii="Arial" w:eastAsia="Times New Roman" w:hAnsi="Arial" w:cs="Arial"/>
          <w:b/>
          <w:bCs/>
          <w:szCs w:val="24"/>
          <w:lang w:val="en-US"/>
        </w:rPr>
        <w:t xml:space="preserve">Члан 5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Ова уредба ступа на снагу даном објављивања у "Службеном гласнику Републике Србије". </w:t>
      </w:r>
    </w:p>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w:t>
      </w:r>
    </w:p>
    <w:p w:rsidR="00C91E67" w:rsidRPr="00C91E67" w:rsidRDefault="00C91E67" w:rsidP="00C91E67">
      <w:pPr>
        <w:jc w:val="center"/>
        <w:rPr>
          <w:rFonts w:ascii="Arial" w:eastAsia="Times New Roman" w:hAnsi="Arial" w:cs="Arial"/>
          <w:b/>
          <w:bCs/>
          <w:sz w:val="31"/>
          <w:szCs w:val="31"/>
          <w:lang w:val="en-US"/>
        </w:rPr>
      </w:pPr>
      <w:bookmarkStart w:id="20" w:name="str_1"/>
      <w:bookmarkEnd w:id="20"/>
      <w:r w:rsidRPr="00C91E67">
        <w:rPr>
          <w:rFonts w:ascii="Arial" w:eastAsia="Times New Roman" w:hAnsi="Arial" w:cs="Arial"/>
          <w:b/>
          <w:bCs/>
          <w:sz w:val="31"/>
          <w:szCs w:val="31"/>
          <w:lang w:val="en-US"/>
        </w:rPr>
        <w:t xml:space="preserve">Прилог 1 </w:t>
      </w:r>
    </w:p>
    <w:p w:rsidR="00C91E67" w:rsidRPr="00C91E67" w:rsidRDefault="00C91E67" w:rsidP="00C91E67">
      <w:pPr>
        <w:rPr>
          <w:rFonts w:ascii="Arial" w:eastAsia="Times New Roman" w:hAnsi="Arial" w:cs="Arial"/>
          <w:sz w:val="26"/>
          <w:szCs w:val="26"/>
          <w:lang w:val="en-US"/>
        </w:rPr>
      </w:pPr>
      <w:r w:rsidRPr="00C91E67">
        <w:rPr>
          <w:rFonts w:ascii="Arial" w:eastAsia="Times New Roman" w:hAnsi="Arial" w:cs="Arial"/>
          <w:sz w:val="26"/>
          <w:szCs w:val="26"/>
          <w:lang w:val="en-US"/>
        </w:rPr>
        <w:t xml:space="preserve">  </w:t>
      </w:r>
    </w:p>
    <w:p w:rsidR="00C91E67" w:rsidRPr="00C91E67" w:rsidRDefault="00C91E67" w:rsidP="00C91E67">
      <w:pPr>
        <w:jc w:val="center"/>
        <w:rPr>
          <w:rFonts w:ascii="Arial" w:eastAsia="Times New Roman" w:hAnsi="Arial" w:cs="Arial"/>
          <w:b/>
          <w:bCs/>
          <w:sz w:val="31"/>
          <w:szCs w:val="31"/>
          <w:lang w:val="en-US"/>
        </w:rPr>
      </w:pPr>
      <w:bookmarkStart w:id="21" w:name="str_2"/>
      <w:bookmarkEnd w:id="21"/>
      <w:r w:rsidRPr="00C91E67">
        <w:rPr>
          <w:rFonts w:ascii="Arial" w:eastAsia="Times New Roman" w:hAnsi="Arial" w:cs="Arial"/>
          <w:b/>
          <w:bCs/>
          <w:sz w:val="31"/>
          <w:szCs w:val="31"/>
          <w:lang w:val="en-US"/>
        </w:rPr>
        <w:t>ТАБЕЛА</w:t>
      </w:r>
      <w:r w:rsidRPr="00C91E67">
        <w:rPr>
          <w:rFonts w:ascii="Arial" w:eastAsia="Times New Roman" w:hAnsi="Arial" w:cs="Arial"/>
          <w:b/>
          <w:bCs/>
          <w:sz w:val="31"/>
          <w:szCs w:val="31"/>
          <w:lang w:val="en-US"/>
        </w:rPr>
        <w:br/>
        <w:t>РАСПОДЕЛЕ СРЕДСТАВА ЗА РЕАЛИЗАЦИЈУ ПОДСТИЦАЈА ПО РЕШЕЊИМА СУДСКИХ ПРЕСУДА,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РЕШЕЊА ОД СТРАНЕ ДРУГОСТЕПЕНОГ ОРГАНА ПО ОСНОВУ ДОНЕТИХ, А НЕИСПЛАЋЕНИХ РЕШЕЊА ИЗ ПРЕТХОДНОГ ПЕРИОДА, КАО И ЗАХТЕВА КОЈИ ЋЕ БИТИ РЕШЕНИ У ТЕКУЋОЈ ГОДИНИ</w:t>
      </w:r>
    </w:p>
    <w:p w:rsidR="00C91E67" w:rsidRPr="00C91E67" w:rsidRDefault="00C91E67" w:rsidP="00C91E67">
      <w:pPr>
        <w:rPr>
          <w:rFonts w:ascii="Arial" w:eastAsia="Times New Roman" w:hAnsi="Arial" w:cs="Arial"/>
          <w:sz w:val="26"/>
          <w:szCs w:val="26"/>
          <w:lang w:val="en-US"/>
        </w:rPr>
      </w:pPr>
      <w:r w:rsidRPr="00C91E67">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3"/>
        <w:gridCol w:w="2704"/>
        <w:gridCol w:w="1629"/>
        <w:gridCol w:w="2323"/>
        <w:gridCol w:w="1551"/>
      </w:tblGrid>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Редни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Врста подстицаја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Средства за захтеве који ће бити решени у текућој години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Средства за реализацију подстицаја по решењима судских пресуда, реализацију подстицаја из претходног периода по другостепеним решењима, као и по новим решењима донетим у поновном поступку након поништавања побијаног првостепеног </w:t>
            </w:r>
            <w:r w:rsidRPr="00C91E67">
              <w:rPr>
                <w:rFonts w:ascii="Arial" w:eastAsia="Times New Roman" w:hAnsi="Arial" w:cs="Arial"/>
                <w:sz w:val="22"/>
                <w:lang w:val="en-US"/>
              </w:rPr>
              <w:lastRenderedPageBreak/>
              <w:t xml:space="preserve">решења од стране другостепеног органа, по основу донетих а неисплаћених решења из претходног периода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lastRenderedPageBreak/>
              <w:t xml:space="preserve">Укупан износ средстава </w:t>
            </w: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ДИРЕКТНА ПЛАЋАЊА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6.158.800.000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13.000.000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6.171.800.000 </w:t>
            </w: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Премије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219.000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Премија за млеко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219.000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производњу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6.157.881.000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биљну производњу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2.100.000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у сточарству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6.155.781.000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квалитетне приплодне млечне краве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4.500.000.000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квалитетне приплодне товне краве и бикове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квалитетне приплодне крмаче и нерастове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квалитетне приплодне овце, и овнове, козе и јарчеве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родитељске кокошке тешког типа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родитељске кокошке лаког типа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родитељске ћурке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квалитетне приплодне матице риба шарана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квалитетне приплодне матице риба пастрмке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тов јунади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1.142.221.000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тов јагњади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тов јаради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lastRenderedPageBreak/>
              <w:t xml:space="preserve">2.2.13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тов свиња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кошнице пчела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8.829.000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производњу конзумне рибе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48.151.000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Подстицаје за краве за узгој телади за 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453.300.000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Подстицаје за краве дојиље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3.280.000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Регреси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700.000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Регрес за гориво, семе и ђубриво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700.000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МЕРАМА РУРАЛНОГ РАЗВОЈА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5.188.163.000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15.000.000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5.203.163.000 </w:t>
            </w: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унапређење конкурентности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4.840.325.000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Инвестиције у физичку имовину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3.439.517.000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Подстицање подизања нових вишегодишњих производних засада воћака. Винове лозе и хмеља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109.000.000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Подстицање подизања нових вишегодишњих производних засада воћака и хмеља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109.000.000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Подршка за унапређење примарне пољопривредне производње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3.330.517.000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Подршка за инвестиције у набавку нових машина и опреме за унапређење примарне биљне пољопривредне производње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2.075.386.000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Подршка за инвестиције у набавку нових машина и опреме за унапређење примарне сточарске пољопривредне производње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271.900.000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lastRenderedPageBreak/>
              <w:t xml:space="preserve">1.1.2.3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Подршка за инвестиције у набавку квалитетних приплодних грла за унапређење примарне сточарске пољопривредне производње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361.804.000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Подршка инвестицијама у изградњу и опремање објеката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400.000.000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Подршка дигитализацији сточарске производње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221.427.000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Инвестиције у прераду и маркетинг пољопривредних и прехрамбених производа и производа рибарства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1.399.808.000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Изградња објеката и набавка опреме у сектору производње вина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837.284.000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Изградња и реконструкција објеката и набавка опреме у сектору производње јаких алкохолних пића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562.524.000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Управљање ризицима (премије осигурања)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1.000.000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очување и унапређење животне средине и природних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184.347.000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Органска производња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184.005.000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Органска биљна производња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Органска сточарска производња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184.005.000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Очување биљних и животињских генетичких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342.000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Очување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342.000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Очување животињских генетичких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диверсификацију </w:t>
            </w:r>
            <w:r w:rsidRPr="00C91E67">
              <w:rPr>
                <w:rFonts w:ascii="Arial" w:eastAsia="Times New Roman" w:hAnsi="Arial" w:cs="Arial"/>
                <w:sz w:val="22"/>
                <w:lang w:val="en-US"/>
              </w:rPr>
              <w:lastRenderedPageBreak/>
              <w:t xml:space="preserve">дохотка и унапређење квалитета живота у руралним подручјима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lastRenderedPageBreak/>
              <w:t xml:space="preserve">163.491.000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Унапређење економских активности на селу кроз подршку непољопривредним активностима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33.173.000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Спровођење активности у циљу подизања конкурентности у смислу додавања вредности кроз прераду, као и за увођење и сертификацију система квалитета хране, органских производа и производа са ознаком географског порекла на газдинствима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130.318.000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Диверсификација економских активности кроз подршку инвестицијама у прераду и маркетинг на газдинству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104.000.000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увођење и сертификацију система квалитета хране, органских производа и производа са ознаком географског порекла на газдинствима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26.318.000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Инвестиције у руралну инфраструктуру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ПОСЕБНИ ПОДСТИЦАЈИ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5.104.000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496.000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5.600.000 </w:t>
            </w: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спровођење одгајивачких програма, ради остваривања одгајивачких циљева у сточарству - мере селекције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400.000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Подстицаје за промотивне активности у пољопривреди и руралном развоју (мере </w:t>
            </w:r>
            <w:r w:rsidRPr="00C91E67">
              <w:rPr>
                <w:rFonts w:ascii="Arial" w:eastAsia="Times New Roman" w:hAnsi="Arial" w:cs="Arial"/>
                <w:sz w:val="22"/>
                <w:lang w:val="en-US"/>
              </w:rPr>
              <w:lastRenderedPageBreak/>
              <w:t xml:space="preserve">и акције у пољопривреди)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lastRenderedPageBreak/>
              <w:t xml:space="preserve">1.200.000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Подстицаји за производњу садног материјала и сертификацију и клонску селекцију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3.504.000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IV.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 xml:space="preserve">КРЕДИТНА ПОДРШКА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10.000.000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 xml:space="preserve">10.000.000 </w:t>
            </w:r>
          </w:p>
        </w:tc>
      </w:tr>
    </w:tbl>
    <w:p w:rsidR="00C91E67" w:rsidRPr="00C91E67" w:rsidRDefault="00C91E67" w:rsidP="00C91E67">
      <w:pPr>
        <w:rPr>
          <w:rFonts w:ascii="Arial" w:eastAsia="Times New Roman" w:hAnsi="Arial" w:cs="Arial"/>
          <w:sz w:val="26"/>
          <w:szCs w:val="26"/>
          <w:lang w:val="en-US"/>
        </w:rPr>
      </w:pPr>
      <w:r w:rsidRPr="00C91E67">
        <w:rPr>
          <w:rFonts w:ascii="Arial" w:eastAsia="Times New Roman" w:hAnsi="Arial" w:cs="Arial"/>
          <w:sz w:val="26"/>
          <w:szCs w:val="26"/>
          <w:lang w:val="en-US"/>
        </w:rPr>
        <w:t xml:space="preserve">  </w:t>
      </w:r>
    </w:p>
    <w:p w:rsidR="00C91E67" w:rsidRPr="00C91E67" w:rsidRDefault="00C91E67" w:rsidP="00C91E67">
      <w:pPr>
        <w:jc w:val="center"/>
        <w:rPr>
          <w:rFonts w:ascii="Arial" w:eastAsia="Times New Roman" w:hAnsi="Arial" w:cs="Arial"/>
          <w:b/>
          <w:bCs/>
          <w:sz w:val="31"/>
          <w:szCs w:val="31"/>
          <w:lang w:val="en-US"/>
        </w:rPr>
      </w:pPr>
      <w:bookmarkStart w:id="22" w:name="str_3"/>
      <w:bookmarkEnd w:id="22"/>
      <w:r w:rsidRPr="00C91E67">
        <w:rPr>
          <w:rFonts w:ascii="Arial" w:eastAsia="Times New Roman" w:hAnsi="Arial" w:cs="Arial"/>
          <w:b/>
          <w:bCs/>
          <w:sz w:val="31"/>
          <w:szCs w:val="31"/>
          <w:lang w:val="en-US"/>
        </w:rPr>
        <w:t xml:space="preserve">Прилог 2 </w:t>
      </w:r>
    </w:p>
    <w:p w:rsidR="00C91E67" w:rsidRPr="00C91E67" w:rsidRDefault="00C91E67" w:rsidP="00C91E67">
      <w:pPr>
        <w:rPr>
          <w:rFonts w:ascii="Arial" w:eastAsia="Times New Roman" w:hAnsi="Arial" w:cs="Arial"/>
          <w:sz w:val="26"/>
          <w:szCs w:val="26"/>
          <w:lang w:val="en-US"/>
        </w:rPr>
      </w:pPr>
      <w:r w:rsidRPr="00C91E67">
        <w:rPr>
          <w:rFonts w:ascii="Arial" w:eastAsia="Times New Roman" w:hAnsi="Arial" w:cs="Arial"/>
          <w:sz w:val="26"/>
          <w:szCs w:val="26"/>
          <w:lang w:val="en-US"/>
        </w:rPr>
        <w:t> </w:t>
      </w:r>
    </w:p>
    <w:p w:rsidR="00C91E67" w:rsidRPr="00C91E67" w:rsidRDefault="00C91E67" w:rsidP="00C91E67">
      <w:pPr>
        <w:jc w:val="center"/>
        <w:rPr>
          <w:rFonts w:ascii="Arial" w:eastAsia="Times New Roman" w:hAnsi="Arial" w:cs="Arial"/>
          <w:b/>
          <w:bCs/>
          <w:sz w:val="31"/>
          <w:szCs w:val="31"/>
          <w:lang w:val="en-US"/>
        </w:rPr>
      </w:pPr>
      <w:bookmarkStart w:id="23" w:name="str_4"/>
      <w:bookmarkEnd w:id="23"/>
      <w:r w:rsidRPr="00C91E67">
        <w:rPr>
          <w:rFonts w:ascii="Arial" w:eastAsia="Times New Roman" w:hAnsi="Arial" w:cs="Arial"/>
          <w:b/>
          <w:bCs/>
          <w:sz w:val="31"/>
          <w:szCs w:val="31"/>
          <w:lang w:val="en-US"/>
        </w:rPr>
        <w:t xml:space="preserve">ТАБЕЛА РАСПОРЕДА БУЏЕТА ЗА ИПАРД ПРОГРАМ </w:t>
      </w:r>
    </w:p>
    <w:p w:rsidR="00C91E67" w:rsidRPr="00C91E67" w:rsidRDefault="00C91E67" w:rsidP="00C91E67">
      <w:pPr>
        <w:rPr>
          <w:rFonts w:ascii="Arial" w:eastAsia="Times New Roman" w:hAnsi="Arial" w:cs="Arial"/>
          <w:sz w:val="26"/>
          <w:szCs w:val="26"/>
          <w:lang w:val="en-US"/>
        </w:rPr>
      </w:pPr>
      <w:r w:rsidRPr="00C91E67">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81"/>
        <w:gridCol w:w="1575"/>
        <w:gridCol w:w="2018"/>
        <w:gridCol w:w="2018"/>
        <w:gridCol w:w="2018"/>
      </w:tblGrid>
      <w:tr w:rsidR="00C91E67" w:rsidRPr="00C91E67" w:rsidTr="00C91E6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ТАБЕЛА РАСПОРЕДА БУЏЕТА ЗА ИПАРД ПРОГРАМ</w:t>
            </w: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Мера/Позив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Извор финансирања</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Одговарајући укупан износ у динарима за 2023. годину</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Одговарајући укупан износ у динарима за 2024. годину</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center"/>
              <w:rPr>
                <w:rFonts w:ascii="Arial" w:eastAsia="Times New Roman" w:hAnsi="Arial" w:cs="Arial"/>
                <w:sz w:val="22"/>
                <w:lang w:val="en-US"/>
              </w:rPr>
            </w:pPr>
            <w:r w:rsidRPr="00C91E67">
              <w:rPr>
                <w:rFonts w:ascii="Arial" w:eastAsia="Times New Roman" w:hAnsi="Arial" w:cs="Arial"/>
                <w:sz w:val="22"/>
                <w:lang w:val="en-US"/>
              </w:rPr>
              <w:t>Одговарајући укупан износ у динарима за 2025. годину</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1 Други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1 Трећи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117.035.000,00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351.105.000,00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1 Четврти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25.000.000,00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20.000.000,00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75.000.000,00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60.000.000,00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1 Пети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200.000.000,00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600.000.000,00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450.000.000,00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1 Шести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448.750.000,00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350.000.000,00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1.346.250.000,00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1.050.000.000,00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1 Седми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265.000.000,00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60.000.000,00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795.000.000,00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180.000.000,00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3 Први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11.378.000,00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34.134.000,00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3 Други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25.000.000,00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145.000.000,00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75.000.000,00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3 Трећи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135.200.000,00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175.000.000,00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405.600.000,00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525.000.000,00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3 Четврти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199.015.000,00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100.000.000,00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597.045.000,00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300.000.000,00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7 Први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450.000.000,00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150.000.000,00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1.330.000.000,00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lastRenderedPageBreak/>
              <w:t>Мера 7 Други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45.000.000,00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30.000.000,00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135.000.000,00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90.000.000,00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9 Први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118.000,00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18.500.000,00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670.000,00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75.500.000,00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Мера 9 Други позив</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8.941.000,00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50.665.000,00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w:t>
            </w:r>
          </w:p>
        </w:tc>
      </w:tr>
      <w:tr w:rsidR="00C91E67" w:rsidRPr="00C91E67" w:rsidTr="00C91E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ИПАРД III програм</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01</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8.063.000,00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145.000.000,00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1.573.500.000,00</w:t>
            </w:r>
          </w:p>
        </w:tc>
      </w:tr>
      <w:tr w:rsidR="00C91E67" w:rsidRPr="00C91E67" w:rsidTr="00C91E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1E67" w:rsidRPr="00C91E67" w:rsidRDefault="00C91E67" w:rsidP="00C91E67">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56</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20.031.000,00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435.000.000,00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4.720.500.000,00</w:t>
            </w:r>
          </w:p>
        </w:tc>
      </w:tr>
      <w:tr w:rsidR="00C91E67" w:rsidRPr="00C91E67" w:rsidTr="00C91E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rPr>
                <w:rFonts w:ascii="Arial" w:eastAsia="Times New Roman" w:hAnsi="Arial" w:cs="Arial"/>
                <w:sz w:val="22"/>
                <w:lang w:val="en-US"/>
              </w:rPr>
            </w:pPr>
            <w:r w:rsidRPr="00C91E67">
              <w:rPr>
                <w:rFonts w:ascii="Arial" w:eastAsia="Times New Roman" w:hAnsi="Arial" w:cs="Arial"/>
                <w:sz w:val="22"/>
                <w:lang w:val="en-US"/>
              </w:rPr>
              <w:t>УКУПНО</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6.294.000.000,00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6.294.000.000,00</w:t>
            </w:r>
          </w:p>
        </w:tc>
        <w:tc>
          <w:tcPr>
            <w:tcW w:w="0" w:type="auto"/>
            <w:tcBorders>
              <w:top w:val="outset" w:sz="6" w:space="0" w:color="auto"/>
              <w:left w:val="outset" w:sz="6" w:space="0" w:color="auto"/>
              <w:bottom w:val="outset" w:sz="6" w:space="0" w:color="auto"/>
              <w:right w:val="outset" w:sz="6" w:space="0" w:color="auto"/>
            </w:tcBorders>
            <w:hideMark/>
          </w:tcPr>
          <w:p w:rsidR="00C91E67" w:rsidRPr="00C91E67" w:rsidRDefault="00C91E67" w:rsidP="00C91E67">
            <w:pPr>
              <w:spacing w:before="100" w:beforeAutospacing="1" w:after="100" w:afterAutospacing="1"/>
              <w:jc w:val="right"/>
              <w:rPr>
                <w:rFonts w:ascii="Arial" w:eastAsia="Times New Roman" w:hAnsi="Arial" w:cs="Arial"/>
                <w:sz w:val="22"/>
                <w:lang w:val="en-US"/>
              </w:rPr>
            </w:pPr>
            <w:r w:rsidRPr="00C91E67">
              <w:rPr>
                <w:rFonts w:ascii="Arial" w:eastAsia="Times New Roman" w:hAnsi="Arial" w:cs="Arial"/>
                <w:sz w:val="22"/>
                <w:lang w:val="en-US"/>
              </w:rPr>
              <w:t>6.294.000.000,00</w:t>
            </w:r>
          </w:p>
        </w:tc>
      </w:tr>
    </w:tbl>
    <w:p w:rsidR="005543CA" w:rsidRDefault="005543CA"/>
    <w:sectPr w:rsidR="00554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67"/>
    <w:rsid w:val="005543CA"/>
    <w:rsid w:val="005E478C"/>
    <w:rsid w:val="00C91E67"/>
    <w:rsid w:val="00F50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819AC-ED86-4D26-88B1-C1CA80A2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78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3766">
      <w:bodyDiv w:val="1"/>
      <w:marLeft w:val="0"/>
      <w:marRight w:val="0"/>
      <w:marTop w:val="0"/>
      <w:marBottom w:val="0"/>
      <w:divBdr>
        <w:top w:val="none" w:sz="0" w:space="0" w:color="auto"/>
        <w:left w:val="none" w:sz="0" w:space="0" w:color="auto"/>
        <w:bottom w:val="none" w:sz="0" w:space="0" w:color="auto"/>
        <w:right w:val="none" w:sz="0" w:space="0" w:color="auto"/>
      </w:divBdr>
      <w:divsChild>
        <w:div w:id="64566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02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Radosavljević</dc:creator>
  <cp:keywords/>
  <dc:description/>
  <cp:lastModifiedBy>Aleksandra Bačević</cp:lastModifiedBy>
  <cp:revision>2</cp:revision>
  <dcterms:created xsi:type="dcterms:W3CDTF">2023-10-04T07:34:00Z</dcterms:created>
  <dcterms:modified xsi:type="dcterms:W3CDTF">2023-10-04T07:34:00Z</dcterms:modified>
</cp:coreProperties>
</file>