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65" w:rsidRDefault="00F922E9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15A65" w:rsidRDefault="00F922E9">
      <w:pPr>
        <w:spacing w:after="150"/>
        <w:jc w:val="center"/>
      </w:pPr>
      <w:r>
        <w:rPr>
          <w:b/>
          <w:color w:val="000000"/>
        </w:rPr>
        <w:t>5625</w:t>
      </w:r>
    </w:p>
    <w:p w:rsidR="00915A65" w:rsidRDefault="00F922E9">
      <w:pPr>
        <w:spacing w:after="150"/>
      </w:pPr>
      <w:r>
        <w:rPr>
          <w:color w:val="000000"/>
        </w:rPr>
        <w:t xml:space="preserve">На основу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подстицајима у пољопривреди и руралном развоју („Службени гласник РС”, бр. 10/13, 142/14, 103/15, 101/16 и </w:t>
      </w:r>
      <w:r>
        <w:rPr>
          <w:color w:val="000000"/>
        </w:rPr>
        <w:t xml:space="preserve">35/23), члана 8. Закона о буџету Републике Србије за 2023.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 („Службени гласник РС”, бр. 138/22 и 75/23) и члана 17.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101/07, 65/08, 16/11, 68/12 – УС, 72/1</w:t>
      </w:r>
      <w:r>
        <w:rPr>
          <w:color w:val="000000"/>
        </w:rPr>
        <w:t>2, 7/14 – УС, 44/14 и 30/18 – др. закон),</w:t>
      </w:r>
    </w:p>
    <w:p w:rsidR="00915A65" w:rsidRDefault="00F922E9">
      <w:pPr>
        <w:spacing w:after="150"/>
      </w:pPr>
      <w:r>
        <w:rPr>
          <w:color w:val="000000"/>
        </w:rPr>
        <w:t>Влада доноси</w:t>
      </w:r>
    </w:p>
    <w:p w:rsidR="00915A65" w:rsidRDefault="00F922E9">
      <w:pPr>
        <w:spacing w:after="225"/>
        <w:jc w:val="center"/>
      </w:pPr>
      <w:r>
        <w:rPr>
          <w:b/>
          <w:color w:val="000000"/>
        </w:rPr>
        <w:t>УРЕДБУ</w:t>
      </w:r>
    </w:p>
    <w:p w:rsidR="00915A65" w:rsidRDefault="00F922E9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изменама Уредбе о расподели подстицаја у пољопривреди и руралном развоју у 2023. </w:t>
      </w:r>
      <w:r w:rsidR="00AD5194">
        <w:rPr>
          <w:b/>
          <w:color w:val="000000"/>
        </w:rPr>
        <w:t>Г</w:t>
      </w:r>
      <w:r>
        <w:rPr>
          <w:b/>
          <w:color w:val="000000"/>
        </w:rPr>
        <w:t>одини</w:t>
      </w:r>
    </w:p>
    <w:p w:rsidR="00AD5194" w:rsidRPr="00AD5194" w:rsidRDefault="00AD5194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116/2023 од 26.12.2023. године)</w:t>
      </w:r>
      <w:bookmarkStart w:id="0" w:name="_GoBack"/>
      <w:bookmarkEnd w:id="0"/>
    </w:p>
    <w:p w:rsidR="00915A65" w:rsidRDefault="00F922E9">
      <w:pPr>
        <w:spacing w:after="120"/>
        <w:jc w:val="center"/>
      </w:pPr>
      <w:r>
        <w:rPr>
          <w:color w:val="000000"/>
        </w:rPr>
        <w:t>Члан 1.</w:t>
      </w:r>
    </w:p>
    <w:p w:rsidR="00915A65" w:rsidRDefault="00F922E9">
      <w:pPr>
        <w:spacing w:after="150"/>
      </w:pPr>
      <w:r>
        <w:rPr>
          <w:color w:val="000000"/>
        </w:rPr>
        <w:t xml:space="preserve">У Уредби о расподели подстицаја у пољопривреди и руралном развоју у 2023. </w:t>
      </w:r>
      <w:proofErr w:type="gramStart"/>
      <w:r>
        <w:rPr>
          <w:color w:val="000000"/>
        </w:rPr>
        <w:t>години</w:t>
      </w:r>
      <w:proofErr w:type="gramEnd"/>
      <w:r>
        <w:rPr>
          <w:color w:val="000000"/>
        </w:rPr>
        <w:t xml:space="preserve"> („Службени глас</w:t>
      </w:r>
      <w:r>
        <w:rPr>
          <w:color w:val="000000"/>
        </w:rPr>
        <w:t xml:space="preserve">ник РС”, бр. 8/23, 21/23, 27/23, 42/23, 52/23, 55/23, 60/23, 69/23, 78/23, 83/23, 89/23, 93/23, 104/23 и 110/23), у члану 2.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1–3. </w:t>
      </w:r>
      <w:proofErr w:type="gramStart"/>
      <w:r>
        <w:rPr>
          <w:color w:val="000000"/>
        </w:rPr>
        <w:t>мењају</w:t>
      </w:r>
      <w:proofErr w:type="gramEnd"/>
      <w:r>
        <w:rPr>
          <w:color w:val="000000"/>
        </w:rPr>
        <w:t xml:space="preserve"> се и гласе:</w:t>
      </w:r>
    </w:p>
    <w:p w:rsidR="00915A65" w:rsidRDefault="00F922E9">
      <w:pPr>
        <w:spacing w:after="150"/>
      </w:pPr>
      <w:r>
        <w:rPr>
          <w:color w:val="000000"/>
        </w:rPr>
        <w:t xml:space="preserve">„Законом о буџету Републике Србије за 2023. </w:t>
      </w:r>
      <w:proofErr w:type="gramStart"/>
      <w:r>
        <w:rPr>
          <w:color w:val="000000"/>
        </w:rPr>
        <w:t xml:space="preserve">годину у Разделу 24 – Министарство пољопривреде, шумарства </w:t>
      </w:r>
      <w:r>
        <w:rPr>
          <w:color w:val="000000"/>
        </w:rPr>
        <w:t>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0005 – Кредитна подршка у пољопривреди, Економска клас</w:t>
      </w:r>
      <w:r>
        <w:rPr>
          <w:color w:val="000000"/>
        </w:rPr>
        <w:t>ификација 451 – Субвенције јавним нефинансијским предузећима и организацијама утврђена су средства у износу од 1.298.019.000 динара од чега 1.180.000.000 динара из извора финансирања општих прихода и примања буџета (01) и 100.000.000 динара из извора финан</w:t>
      </w:r>
      <w:r>
        <w:rPr>
          <w:color w:val="000000"/>
        </w:rPr>
        <w:t>сирања примања од отплате датих кредита и продаје финансијске имовине (12) и 18.019.000 динара.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Увећањем средстава из прилива из извора финансирања примања и отплате датих кредита и продаје финансијске имовине у износу од 30.000.000 динара утврђена су сред</w:t>
      </w:r>
      <w:r>
        <w:rPr>
          <w:color w:val="000000"/>
        </w:rPr>
        <w:t>ства у износу од 1.328.019.000 динара од чега 1.180.000.000 динара из извора финансирања општих прихода и примања буџета (01), 130.000.000 динара из извора финансирања примања од отплате датих кредита и продаје финансијске имовине (12) и из извора финансир</w:t>
      </w:r>
      <w:r>
        <w:rPr>
          <w:color w:val="000000"/>
        </w:rPr>
        <w:t>ања нераспоређени вишак прихода и примања из ранијих година (13) 18.019.000 динара.</w:t>
      </w:r>
      <w:proofErr w:type="gramEnd"/>
      <w:r>
        <w:rPr>
          <w:color w:val="000000"/>
        </w:rPr>
        <w:t xml:space="preserve"> Прерасподелом средстава одобрених Законом о буџету Републике Србије за 2023. </w:t>
      </w:r>
      <w:proofErr w:type="gramStart"/>
      <w:r>
        <w:rPr>
          <w:color w:val="000000"/>
        </w:rPr>
        <w:t xml:space="preserve">годину умањена су средства из извора финансирања општих прихода </w:t>
      </w:r>
      <w:r>
        <w:rPr>
          <w:color w:val="000000"/>
        </w:rPr>
        <w:lastRenderedPageBreak/>
        <w:t>и примања буџета (01) за 100.00</w:t>
      </w:r>
      <w:r>
        <w:rPr>
          <w:color w:val="000000"/>
        </w:rPr>
        <w:t xml:space="preserve">0.000 динара и износ од 1.228.019.000 динара од чега 1.080.000.000 динара из извора финансирања општих прихода и примања буџета (01) и 130.000.000 динара из извора финансирања примања од отплате датих кредита и продаје финансијске имовине (12) и из извора </w:t>
      </w:r>
      <w:r>
        <w:rPr>
          <w:color w:val="000000"/>
        </w:rPr>
        <w:t>финансирања нераспоређени вишак прихода и примања из ранијих година (13) 18.019.000 динара.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Средства у износу од 1.228.019.000 динара прерасподелом одобрених средстава умањена су за 40.000.000 динара и утврђен је износ од 1.188.019.000 динара од чега 1.040</w:t>
      </w:r>
      <w:r>
        <w:rPr>
          <w:color w:val="000000"/>
        </w:rPr>
        <w:t>.000.000 динара из извора финансирања општих прихода и примања буџета (01) и 130.000.000 динара из извора финансирања примања од отплате датих кредита и продаје финансијске имовине (12) и из извора финансирања нераспоређени вишак прихода и примања из раниј</w:t>
      </w:r>
      <w:r>
        <w:rPr>
          <w:color w:val="000000"/>
        </w:rPr>
        <w:t>их година (13) 18.019.000 динара.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Средства у износу од 1.188.019.000 динара прерасподелом одобрених средстава умањена су за 7.014.000 динара и утврђен је износ од 1.181.005.000 динара од чега 1.032.986.000 динара из извора финансирања општих прихода и прим</w:t>
      </w:r>
      <w:r>
        <w:rPr>
          <w:color w:val="000000"/>
        </w:rPr>
        <w:t>ања буџета (01) и 130.000.000 динара из извора финансирања примања од отплате датих кредита и продаје финансијске имовине (12) и из извора финансирања нераспоређени вишак прихода и примања из ранијих година (13) 18.019.000 динара који се распоређују у скла</w:t>
      </w:r>
      <w:r>
        <w:rPr>
          <w:color w:val="000000"/>
        </w:rPr>
        <w:t>ду са овом уредбом.</w:t>
      </w:r>
      <w:proofErr w:type="gramEnd"/>
    </w:p>
    <w:p w:rsidR="00915A65" w:rsidRDefault="00F922E9">
      <w:pPr>
        <w:spacing w:after="150"/>
      </w:pPr>
      <w:r>
        <w:rPr>
          <w:color w:val="000000"/>
        </w:rPr>
        <w:t>Законом о буџету Републике Србије за 2023.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</w:t>
      </w:r>
      <w:r>
        <w:rPr>
          <w:color w:val="000000"/>
        </w:rPr>
        <w:t>љопривреда, шумарство, лов и риболов, Програмска активност/пројекат 0001 – Директна плаћања, Економска класификација 451 – Субвенције јавним нефинансијским предузећима и организацијама утврђена су средства у износу од 68.645.485.000 динара. Решењем о измен</w:t>
      </w:r>
      <w:r>
        <w:rPr>
          <w:color w:val="000000"/>
        </w:rPr>
        <w:t xml:space="preserve">и апропријације број 000297442 2023 10520 003 000 427 000 од 18.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2023.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умањена су средства у износу од 90.000.000 динара. Прерасподелом средстава одобрених Законом о буџету Републике Србије за 2023.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 умањена су средства из извора финан</w:t>
      </w:r>
      <w:r>
        <w:rPr>
          <w:color w:val="000000"/>
        </w:rPr>
        <w:t>сирања општих прихода и примања буџета (01) за 250.000.000 динара и утврђен је износ од 68.305.485.000 динара. Средства у износу од 68.305.485.000 динара прерасподелом одобрених средстава умањена су за 510.000.000 динара и утврђен је износ од 67.795.485.00</w:t>
      </w:r>
      <w:r>
        <w:rPr>
          <w:color w:val="000000"/>
        </w:rPr>
        <w:t>0 динара. Средства у износу од 67.795.485.000 динара прерасподелом одобрених средстава умањена су за 422.683.000 динара и утврђен је износ од 67.372.802.000 динара, од чега се износ од 38.056.632.000 динара распоређује у складу са овом уредбом.</w:t>
      </w:r>
    </w:p>
    <w:p w:rsidR="00915A65" w:rsidRDefault="00F922E9">
      <w:pPr>
        <w:spacing w:after="150"/>
      </w:pPr>
      <w:r>
        <w:rPr>
          <w:color w:val="000000"/>
        </w:rPr>
        <w:t>Законом о б</w:t>
      </w:r>
      <w:r>
        <w:rPr>
          <w:color w:val="000000"/>
        </w:rPr>
        <w:t>уџету Републике Србије за 2023. годину у Разделу 24 – Министарство пољопривреде, шумарства и водопривреде, Глава 24.6 – Управа за аграрна плаћања, Програм 0103 – Подстицаји у пољопривреди и руралном развоју, Функција 420 – Пољопривреда, шумарство, лов и ри</w:t>
      </w:r>
      <w:r>
        <w:rPr>
          <w:color w:val="000000"/>
        </w:rPr>
        <w:t xml:space="preserve">болов, Програмска активност/пројекат 0002 – Мере руралног развоја, </w:t>
      </w:r>
      <w:r>
        <w:rPr>
          <w:color w:val="000000"/>
        </w:rPr>
        <w:lastRenderedPageBreak/>
        <w:t>Економска класификација 451 – Субвенције јавним нефинансијским предузећима и организацијама утврђена су средства у износу од 14.543.118.000 динара. Прерасподелом средстава одобрених Законом</w:t>
      </w:r>
      <w:r>
        <w:rPr>
          <w:color w:val="000000"/>
        </w:rPr>
        <w:t xml:space="preserve"> о буџету Републике Србије за 2023.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 умањена су средства у износу од 556.000.000 динара и 308.953.000 динара. Прерасподелом средстава одобрених Законом о буџету Републике Србије за 2023.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 умањена су средства из извора финансирања општих прихода</w:t>
      </w:r>
      <w:r>
        <w:rPr>
          <w:color w:val="000000"/>
        </w:rPr>
        <w:t xml:space="preserve"> и примања буџета (01) за 475.000.000 динара и утврђен је износ од 13.203.165.000 динара. Средства у износу од 13.203.165.000 динара прерасподелом одобрених средстава умањена су за 335.000.000 динара и утврђен је износ од 12.868.165.000 динара. Средства у </w:t>
      </w:r>
      <w:r>
        <w:rPr>
          <w:color w:val="000000"/>
        </w:rPr>
        <w:t>износу од 12.868.165.000 динара прерасподелом одобрених средстава умањена су за 127.580.000 динара и утврђен је износ од 12.740.585.000 динара који се распоређује у складу са овом уредбом.ˮ.</w:t>
      </w:r>
    </w:p>
    <w:p w:rsidR="00915A65" w:rsidRDefault="00F922E9">
      <w:pPr>
        <w:spacing w:after="120"/>
        <w:jc w:val="center"/>
      </w:pPr>
      <w:r>
        <w:rPr>
          <w:color w:val="000000"/>
        </w:rPr>
        <w:t>Члан 2.</w:t>
      </w:r>
    </w:p>
    <w:p w:rsidR="00915A65" w:rsidRDefault="00F922E9">
      <w:pPr>
        <w:spacing w:after="150"/>
      </w:pPr>
      <w:r>
        <w:rPr>
          <w:color w:val="000000"/>
        </w:rPr>
        <w:t xml:space="preserve">У члану 3.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1–3. </w:t>
      </w:r>
      <w:proofErr w:type="gramStart"/>
      <w:r>
        <w:rPr>
          <w:color w:val="000000"/>
        </w:rPr>
        <w:t>мењају</w:t>
      </w:r>
      <w:proofErr w:type="gramEnd"/>
      <w:r>
        <w:rPr>
          <w:color w:val="000000"/>
        </w:rPr>
        <w:t xml:space="preserve"> се и гласе:</w:t>
      </w:r>
    </w:p>
    <w:p w:rsidR="00915A65" w:rsidRDefault="00F922E9">
      <w:pPr>
        <w:spacing w:after="150"/>
      </w:pPr>
      <w:r>
        <w:rPr>
          <w:color w:val="000000"/>
        </w:rPr>
        <w:t>„У оквиру средстав</w:t>
      </w:r>
      <w:r>
        <w:rPr>
          <w:color w:val="000000"/>
        </w:rPr>
        <w:t xml:space="preserve">а прописаних чланом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ове уредбе износ од 2.986.000 динара расподељује се за реализацију подстицаја по решењима судских пресуда и по основу донетих, а неисплаћених решења из претходног периода, за реализацију подстицаја из претходног периода по др</w:t>
      </w:r>
      <w:r>
        <w:rPr>
          <w:color w:val="000000"/>
        </w:rPr>
        <w:t>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органа.</w:t>
      </w:r>
    </w:p>
    <w:p w:rsidR="00915A65" w:rsidRDefault="00F922E9">
      <w:pPr>
        <w:spacing w:after="150"/>
      </w:pPr>
      <w:r>
        <w:rPr>
          <w:color w:val="000000"/>
        </w:rPr>
        <w:t xml:space="preserve">У оквиру средстава прописаних чланом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 xml:space="preserve">ове уредбе износ од  6.057.715.000 динара расподељује </w:t>
      </w:r>
      <w:r>
        <w:rPr>
          <w:color w:val="000000"/>
        </w:rPr>
        <w:t>се за реализацију подстицаја по решењима судских пресуда, по основу донетих, а неисплаћених решења из претходног периода, реализацију подстицаја из претходног периода по другостепеним решењима, као и по новим решењима донетим у поновном поступку након пони</w:t>
      </w:r>
      <w:r>
        <w:rPr>
          <w:color w:val="000000"/>
        </w:rPr>
        <w:t>штавања побијаног првостепеног решења од стране другостепеног органа, као и захтева који ће бити решени у текућој години, од чега за реализацију подстицаја по решењима судских пресуда и донетих, а неисплаћених решења из претходног периода, за реализацију п</w:t>
      </w:r>
      <w:r>
        <w:rPr>
          <w:color w:val="000000"/>
        </w:rPr>
        <w:t>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износ од 500.000 динара, а за захтеве који ће бити решени у текућо</w:t>
      </w:r>
      <w:r>
        <w:rPr>
          <w:color w:val="000000"/>
        </w:rPr>
        <w:t>ј години износ од 6.057.215.000 динара.</w:t>
      </w:r>
      <w:proofErr w:type="gramEnd"/>
    </w:p>
    <w:p w:rsidR="00915A65" w:rsidRDefault="00F922E9">
      <w:pPr>
        <w:spacing w:after="150"/>
      </w:pPr>
      <w:r>
        <w:rPr>
          <w:color w:val="000000"/>
        </w:rPr>
        <w:t xml:space="preserve">У оквиру средстава прописаних чланом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ове уредбе износ од 5.475.583.000 динара расподељује се за реализацију подстицаја по решењима судских пресуда, по основу донетих, а неисплаћених решења из претходног пе</w:t>
      </w:r>
      <w:r>
        <w:rPr>
          <w:color w:val="000000"/>
        </w:rPr>
        <w:t>риода,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као и захтева који ће бити решени у текућој г</w:t>
      </w:r>
      <w:r>
        <w:rPr>
          <w:color w:val="000000"/>
        </w:rPr>
        <w:t xml:space="preserve">одини, </w:t>
      </w:r>
      <w:r>
        <w:rPr>
          <w:color w:val="000000"/>
        </w:rPr>
        <w:lastRenderedPageBreak/>
        <w:t>од чега за реализацију подстицаја по решењима судских пресуда и донетих, а неисплаћених решења из претходног периода, за реализацију подстицаја из претходног периода по другостепеним решењима, као и по новим решењима донетим у поновном поступку нако</w:t>
      </w:r>
      <w:r>
        <w:rPr>
          <w:color w:val="000000"/>
        </w:rPr>
        <w:t>н поништавања побијаног првостепеног решења од стране другостепеног органа износ од 3.000.000 динара, а за захтеве који ће бити решени у текућој години износ 5.472.583.000 динара.ˮ.</w:t>
      </w:r>
      <w:proofErr w:type="gramEnd"/>
    </w:p>
    <w:p w:rsidR="00915A65" w:rsidRDefault="00F922E9">
      <w:pPr>
        <w:spacing w:after="120"/>
        <w:jc w:val="center"/>
      </w:pPr>
      <w:r>
        <w:rPr>
          <w:color w:val="000000"/>
        </w:rPr>
        <w:t>Члан 3.</w:t>
      </w:r>
    </w:p>
    <w:p w:rsidR="00915A65" w:rsidRDefault="00F922E9">
      <w:pPr>
        <w:spacing w:after="150"/>
      </w:pPr>
      <w:r>
        <w:rPr>
          <w:color w:val="000000"/>
        </w:rPr>
        <w:t xml:space="preserve">У члану 5.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речи</w:t>
      </w:r>
      <w:proofErr w:type="gramEnd"/>
      <w:r>
        <w:rPr>
          <w:color w:val="000000"/>
        </w:rPr>
        <w:t>: ,,32.233.835.000 динараˮ замењују се речи</w:t>
      </w:r>
      <w:r>
        <w:rPr>
          <w:color w:val="000000"/>
        </w:rPr>
        <w:t>ма: ,,31.998.917.000 динараˮ .</w:t>
      </w:r>
    </w:p>
    <w:p w:rsidR="00915A65" w:rsidRDefault="00F922E9">
      <w:pPr>
        <w:spacing w:after="150"/>
      </w:pPr>
      <w:r>
        <w:rPr>
          <w:color w:val="000000"/>
        </w:rPr>
        <w:t xml:space="preserve">У ставу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1) речи: „12.971.324.000 замењују се речима: ,,12.919.406.000 динараˮ.</w:t>
      </w:r>
    </w:p>
    <w:p w:rsidR="00915A65" w:rsidRDefault="00F922E9">
      <w:pPr>
        <w:spacing w:after="150"/>
      </w:pPr>
      <w:r>
        <w:rPr>
          <w:color w:val="000000"/>
        </w:rPr>
        <w:t>У тачки 7) речи: „183.001.000 динараˮ замењују се речима</w:t>
      </w:r>
      <w:proofErr w:type="gramStart"/>
      <w:r>
        <w:rPr>
          <w:color w:val="000000"/>
        </w:rPr>
        <w:t>: ,,</w:t>
      </w:r>
      <w:proofErr w:type="gramEnd"/>
      <w:r>
        <w:rPr>
          <w:color w:val="000000"/>
        </w:rPr>
        <w:t>1.000 динараˮ.</w:t>
      </w:r>
    </w:p>
    <w:p w:rsidR="00915A65" w:rsidRDefault="00F922E9">
      <w:pPr>
        <w:spacing w:after="120"/>
        <w:jc w:val="center"/>
      </w:pPr>
      <w:r>
        <w:rPr>
          <w:color w:val="000000"/>
        </w:rPr>
        <w:t>Члан 4.</w:t>
      </w:r>
    </w:p>
    <w:p w:rsidR="00915A65" w:rsidRDefault="00F922E9">
      <w:pPr>
        <w:spacing w:after="150"/>
      </w:pPr>
      <w:proofErr w:type="gramStart"/>
      <w:r>
        <w:rPr>
          <w:color w:val="000000"/>
        </w:rPr>
        <w:t>Прилог 1 – ТАБЕЛА РАСПОДЕЛЕ СРЕДСТАВА ЗА РЕАЛИЗАЦИЈУ П</w:t>
      </w:r>
      <w:r>
        <w:rPr>
          <w:color w:val="000000"/>
        </w:rPr>
        <w:t>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</w:t>
      </w:r>
      <w:r>
        <w:rPr>
          <w:color w:val="000000"/>
        </w:rPr>
        <w:t>ТИХ, А НЕИСПЛАЋЕНИХ РЕШЕЊА ИЗ ПРЕТХОДНОГ ПЕРИОДА, КАО И ЗАХТЕВА КОЈИ ЋЕ БИТИ РЕШЕНИ У ТЕКУЋОЈ ГОДИНИ, који је одштампан уз Уредбу о расподели подстицаја у пољопривреди и руралном развоју у 2023.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години („Службени гласник РС”, бр. 8/23, 21/23, 27/23, 42/23,</w:t>
      </w:r>
      <w:r>
        <w:rPr>
          <w:color w:val="000000"/>
        </w:rPr>
        <w:t xml:space="preserve"> 52/23, 55/23, 60/23, 69/23, 78/23 83/23, 89/23, 93/23, 104/23 и 110/23) и чини њен саставни део замењује се новим Прилогом 1 – ТАБЕЛА РАСПОДЕЛЕ СРЕДСТАВА ЗА РЕАЛИЗАЦИЈУ ПОДСТИЦАЈА ПО РЕШЕЊИМА СУДСКИХ ПРЕСУДА, РЕАЛИЗАЦИЈУ ПОДСТИЦАЈА ИЗ ПРЕТХОДНОГ ПЕРИОДА П</w:t>
      </w:r>
      <w:r>
        <w:rPr>
          <w:color w:val="000000"/>
        </w:rPr>
        <w:t>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</w:t>
      </w:r>
      <w:r>
        <w:rPr>
          <w:color w:val="000000"/>
        </w:rPr>
        <w:t xml:space="preserve"> ТЕКУЋОЈ ГОДИНИ, који је одштампан уз ову уредбу и чини њен саставни део.</w:t>
      </w:r>
      <w:proofErr w:type="gramEnd"/>
    </w:p>
    <w:p w:rsidR="00915A65" w:rsidRDefault="00F922E9">
      <w:pPr>
        <w:spacing w:after="120"/>
        <w:jc w:val="center"/>
      </w:pPr>
      <w:r>
        <w:rPr>
          <w:color w:val="000000"/>
        </w:rPr>
        <w:t>Члан 5.</w:t>
      </w:r>
    </w:p>
    <w:p w:rsidR="00915A65" w:rsidRDefault="00F922E9">
      <w:pPr>
        <w:spacing w:after="150"/>
      </w:pPr>
      <w:r>
        <w:rPr>
          <w:color w:val="000000"/>
        </w:rPr>
        <w:t>Ова уредба ступа на снагу наредног дана од дана објављивања у „Службеном гласнику Републике Србије”.</w:t>
      </w:r>
    </w:p>
    <w:p w:rsidR="00915A65" w:rsidRDefault="00F922E9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110-12594/2023</w:t>
      </w:r>
    </w:p>
    <w:p w:rsidR="00915A65" w:rsidRDefault="00F922E9">
      <w:pPr>
        <w:spacing w:after="150"/>
        <w:jc w:val="right"/>
      </w:pPr>
      <w:r>
        <w:rPr>
          <w:color w:val="000000"/>
        </w:rPr>
        <w:t xml:space="preserve">У Београду, 25.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2023. </w:t>
      </w:r>
      <w:proofErr w:type="gramStart"/>
      <w:r>
        <w:rPr>
          <w:color w:val="000000"/>
        </w:rPr>
        <w:t>године</w:t>
      </w:r>
      <w:proofErr w:type="gramEnd"/>
    </w:p>
    <w:p w:rsidR="00915A65" w:rsidRDefault="00F922E9">
      <w:pPr>
        <w:spacing w:after="150"/>
        <w:jc w:val="right"/>
      </w:pPr>
      <w:r>
        <w:rPr>
          <w:b/>
          <w:color w:val="000000"/>
        </w:rPr>
        <w:t>Влада</w:t>
      </w:r>
    </w:p>
    <w:p w:rsidR="00915A65" w:rsidRDefault="00F922E9">
      <w:pPr>
        <w:spacing w:after="150"/>
        <w:jc w:val="right"/>
      </w:pPr>
      <w:r>
        <w:rPr>
          <w:color w:val="000000"/>
        </w:rPr>
        <w:lastRenderedPageBreak/>
        <w:t>Председник,</w:t>
      </w:r>
    </w:p>
    <w:p w:rsidR="00915A65" w:rsidRDefault="00F922E9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915A65" w:rsidRDefault="00F922E9">
      <w:pPr>
        <w:spacing w:after="150"/>
      </w:pPr>
      <w:r>
        <w:rPr>
          <w:color w:val="000000"/>
        </w:rPr>
        <w:t>ПРИЛОГ 1</w:t>
      </w:r>
    </w:p>
    <w:p w:rsidR="00915A65" w:rsidRDefault="00F922E9">
      <w:pPr>
        <w:spacing w:after="120"/>
        <w:jc w:val="center"/>
      </w:pPr>
      <w:r>
        <w:rPr>
          <w:color w:val="000000"/>
        </w:rPr>
        <w:t>ТАБЕЛА</w:t>
      </w:r>
    </w:p>
    <w:p w:rsidR="00915A65" w:rsidRDefault="00F922E9">
      <w:pPr>
        <w:spacing w:after="120"/>
        <w:jc w:val="center"/>
      </w:pPr>
      <w:r>
        <w:rPr>
          <w:color w:val="000000"/>
        </w:rPr>
        <w:t>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</w:t>
      </w:r>
      <w:r>
        <w:rPr>
          <w:color w:val="000000"/>
        </w:rPr>
        <w:t>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17"/>
        <w:gridCol w:w="2483"/>
        <w:gridCol w:w="1854"/>
        <w:gridCol w:w="1920"/>
        <w:gridCol w:w="1854"/>
      </w:tblGrid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Редни број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Врста подстицаја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Средства за захтеве који ће бити решени у тек</w:t>
            </w:r>
            <w:r>
              <w:rPr>
                <w:color w:val="000000"/>
              </w:rPr>
              <w:t>ућој години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Средства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</w:t>
            </w:r>
            <w:r>
              <w:rPr>
                <w:color w:val="000000"/>
              </w:rPr>
              <w:t xml:space="preserve">е другостепеног органа по основу донетих а неисплаћених решења из претходног </w:t>
            </w:r>
            <w:r>
              <w:rPr>
                <w:color w:val="000000"/>
              </w:rPr>
              <w:lastRenderedPageBreak/>
              <w:t>периода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lastRenderedPageBreak/>
              <w:t>Укупан износ средстава</w:t>
            </w:r>
          </w:p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I.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ДИРЕКТНА ПЛАЋАЊА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6.057.215.000</w:t>
            </w:r>
          </w:p>
        </w:tc>
        <w:tc>
          <w:tcPr>
            <w:tcW w:w="4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500.000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6.057.715.000</w:t>
            </w:r>
          </w:p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Премије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Премија за млеко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производњу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6.056.296.000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биљну производњу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2.100.000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у сточарству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6.054.196.000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квалитетне приплодне млечне краве</w:t>
            </w:r>
          </w:p>
        </w:tc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4.442.763.000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квалитетне приплодне товне краве и бикове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квалитетне приплодне крмаче и нерастове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квалитетне приплодне овце, и овнове, козе и јарчеве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2.2.5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2.2.6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родитељске кокошке лаког типа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2.2.7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Подстицаји за </w:t>
            </w:r>
            <w:r>
              <w:rPr>
                <w:color w:val="000000"/>
              </w:rPr>
              <w:lastRenderedPageBreak/>
              <w:t>родитељске ћурке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2.2.8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2.2.9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2.2.10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тов јунади</w:t>
            </w:r>
          </w:p>
        </w:tc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1.118.881.000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тов јагњади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тов јаради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тов свиња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кошнице пчела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7.629.000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2.2.15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производњу конзумне рибе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48.151.000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2.2.16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Подстицаје за краве за узгој телади за тов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433.492.000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2.2.17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Подстицаје за краве дојиље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3.280.000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Регреси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Регрес за гориво,семе и ђубриво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II.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МЕРАМА РУРАЛНОГ РАЗВОЈА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5.472.583.000</w:t>
            </w:r>
          </w:p>
        </w:tc>
        <w:tc>
          <w:tcPr>
            <w:tcW w:w="4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3.000.000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5.475.583.000</w:t>
            </w:r>
          </w:p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унапређење конкурентности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5.125.338.000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lastRenderedPageBreak/>
              <w:t>1.1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Инвестиције у физичку имовину пољопривредног газдинства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3.787.568.000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Подстицање подизања нових вишегодишњих производних засада воћака, винове лозе и хмеља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77.122.000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1.1.1.1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Подстицање подизања нових вишегодишњих производних засада воћакa и </w:t>
            </w:r>
            <w:r>
              <w:rPr>
                <w:color w:val="000000"/>
              </w:rPr>
              <w:t>хмеља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77.122.000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Подршка за унапређење примарне пољопривредне производње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3.710.446.000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Подршка за инвестиције у набавку нових машина и опреме за унапређење примарне биљне пољопривредне производње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2.134.648.000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Подршка за </w:t>
            </w:r>
            <w:r>
              <w:rPr>
                <w:color w:val="000000"/>
              </w:rPr>
              <w:t>инвестиције у набавку нових машина и опреме за унапређење примарне сточарске пољопривредне производње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260.408.000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1.1.2.3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Подршка за инвестиције у </w:t>
            </w:r>
            <w:r>
              <w:rPr>
                <w:color w:val="000000"/>
              </w:rPr>
              <w:lastRenderedPageBreak/>
              <w:t>набавку квалитетних приплодних грла за унапређење примарне сточарске пољопривредне производње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lastRenderedPageBreak/>
              <w:t>370.963.000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1.1.2.4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Подршка инвестицијама у изградњу и опремање објеката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723.000.000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1.1.2.5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Подршка дигитализацији сточарске производње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221.427.000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1.337.467.000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Изградња објеката и набавка опреме у сектору производње вина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832.443.000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Изградња и реконструкција објеката и набавка опреме у сектору производње јаких алкохолних пића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505.024.000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Управљање ризицима (премије </w:t>
            </w:r>
            <w:r>
              <w:rPr>
                <w:color w:val="000000"/>
              </w:rPr>
              <w:t>осигурања)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303.000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Подстицаји за очување и унапређење животне средине и </w:t>
            </w:r>
            <w:r>
              <w:rPr>
                <w:color w:val="000000"/>
              </w:rPr>
              <w:lastRenderedPageBreak/>
              <w:t>природних ресурса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lastRenderedPageBreak/>
              <w:t>184.294.000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Органска производња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183.952.000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2.1.1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Органска биљна производња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2.1.2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Органска сточарска производња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183.952.000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Очување биљних </w:t>
            </w:r>
            <w:r>
              <w:rPr>
                <w:color w:val="000000"/>
              </w:rPr>
              <w:t>и животињских генетичких ресурса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Очување биљних генетичких ресурса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Очување животињских генетичких ресурса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162.951.000</w:t>
            </w:r>
          </w:p>
        </w:tc>
        <w:tc>
          <w:tcPr>
            <w:tcW w:w="4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915A65"/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33.173.000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Спровођење активности у циљу подизања конкурентности у смислу додавања вредности кроз прераду, као и за увођење и </w:t>
            </w:r>
            <w:r>
              <w:rPr>
                <w:color w:val="000000"/>
              </w:rPr>
              <w:lastRenderedPageBreak/>
              <w:t xml:space="preserve">сертификацију система квалитета хране, </w:t>
            </w:r>
            <w:r>
              <w:rPr>
                <w:color w:val="000000"/>
              </w:rPr>
              <w:t>органских производа и производа са ознаком географског порекла на газдинствима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lastRenderedPageBreak/>
              <w:t>129.778.000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3.2.1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Диверсификација економских активности кроз подршку инвестицијама у прераду и маркетинг на газдинству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104.000.000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3.2.2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Подстицаји за увођење и </w:t>
            </w:r>
            <w:r>
              <w:rPr>
                <w:color w:val="000000"/>
              </w:rPr>
              <w:t>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25.778.000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Инвестиције у руралну инфраструктуру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III.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ПОСЕБНИ ПОДСТИЦАЈИ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5.104.000</w:t>
            </w:r>
          </w:p>
        </w:tc>
        <w:tc>
          <w:tcPr>
            <w:tcW w:w="4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496.000</w:t>
            </w:r>
          </w:p>
        </w:tc>
        <w:tc>
          <w:tcPr>
            <w:tcW w:w="2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5.600.000</w:t>
            </w:r>
          </w:p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Подстицаји за </w:t>
            </w:r>
            <w:r>
              <w:rPr>
                <w:color w:val="000000"/>
              </w:rPr>
              <w:t>спровођење одгајивачких програма, ради остваривања одгајивачких циљева у сточарству – мере селекције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1.200.000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 xml:space="preserve">Подстицаји за производњу </w:t>
            </w:r>
            <w:r>
              <w:rPr>
                <w:color w:val="000000"/>
              </w:rPr>
              <w:t>садног материјала и сертификацију и клонску селекцију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3.504.000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A65" w:rsidRDefault="00915A65"/>
        </w:tc>
      </w:tr>
      <w:tr w:rsidR="00915A65">
        <w:trPr>
          <w:trHeight w:val="45"/>
          <w:tblCellSpacing w:w="0" w:type="auto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IV.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КРЕДИТНА ПОДРШКА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2.986.000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0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A65" w:rsidRDefault="00F922E9">
            <w:pPr>
              <w:spacing w:after="150"/>
            </w:pPr>
            <w:r>
              <w:rPr>
                <w:color w:val="000000"/>
              </w:rPr>
              <w:t>2.986.000</w:t>
            </w:r>
          </w:p>
        </w:tc>
      </w:tr>
    </w:tbl>
    <w:p w:rsidR="00F922E9" w:rsidRDefault="00F922E9"/>
    <w:sectPr w:rsidR="00F922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915A65"/>
    <w:rsid w:val="00AD5194"/>
    <w:rsid w:val="00F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6D76"/>
  <w15:docId w15:val="{91F531E0-6564-4F97-B35A-96BEA46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Milica Radosavljević</cp:lastModifiedBy>
  <cp:revision>2</cp:revision>
  <dcterms:created xsi:type="dcterms:W3CDTF">2023-12-27T06:50:00Z</dcterms:created>
  <dcterms:modified xsi:type="dcterms:W3CDTF">2023-12-27T06:50:00Z</dcterms:modified>
</cp:coreProperties>
</file>