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41" w:rsidRPr="004336E1" w:rsidRDefault="00224745" w:rsidP="00C54741">
      <w:pPr>
        <w:ind w:right="5079"/>
        <w:jc w:val="center"/>
        <w:rPr>
          <w:rFonts w:ascii="Tahoma" w:hAnsi="Tahoma" w:cs="Tahoma"/>
          <w:b/>
          <w:bCs/>
          <w:sz w:val="20"/>
          <w:szCs w:val="20"/>
          <w:lang w:val="sr-Cyrl-CS"/>
        </w:rPr>
      </w:pPr>
      <w:r>
        <w:rPr>
          <w:noProof/>
          <w:sz w:val="20"/>
          <w:szCs w:val="20"/>
          <w:lang w:val="en-GB" w:eastAsia="en-GB"/>
        </w:rPr>
        <w:drawing>
          <wp:inline distT="0" distB="0" distL="0" distR="0">
            <wp:extent cx="542925" cy="933450"/>
            <wp:effectExtent l="0" t="0" r="9525"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p w:rsidR="00C54741" w:rsidRPr="004336E1" w:rsidRDefault="00C54741" w:rsidP="00C54741">
      <w:pPr>
        <w:ind w:right="5079"/>
        <w:jc w:val="center"/>
        <w:rPr>
          <w:sz w:val="20"/>
          <w:szCs w:val="20"/>
          <w:lang w:val="sr-Cyrl-CS"/>
        </w:rPr>
      </w:pPr>
    </w:p>
    <w:p w:rsidR="00C54741" w:rsidRPr="004336E1" w:rsidRDefault="00C54741" w:rsidP="00C54741">
      <w:pPr>
        <w:pStyle w:val="Heading4"/>
        <w:ind w:right="5079"/>
        <w:rPr>
          <w:sz w:val="20"/>
          <w:lang w:val="ru-RU"/>
        </w:rPr>
      </w:pPr>
      <w:r w:rsidRPr="004336E1">
        <w:rPr>
          <w:sz w:val="20"/>
          <w:lang w:val="ru-RU"/>
        </w:rPr>
        <w:t>Република Србија</w:t>
      </w:r>
    </w:p>
    <w:p w:rsidR="00C54741" w:rsidRPr="0043735E" w:rsidRDefault="0021266F" w:rsidP="00C54741">
      <w:pPr>
        <w:ind w:right="5079"/>
        <w:jc w:val="center"/>
        <w:rPr>
          <w:b/>
          <w:bCs/>
          <w:caps/>
          <w:sz w:val="20"/>
          <w:szCs w:val="20"/>
          <w:lang w:val="sr-Latn-RS"/>
        </w:rPr>
      </w:pPr>
      <w:r>
        <w:rPr>
          <w:b/>
          <w:bCs/>
          <w:caps/>
          <w:sz w:val="20"/>
          <w:szCs w:val="20"/>
          <w:lang w:val="ru-RU"/>
        </w:rPr>
        <w:t>Министарство пољопривреде</w:t>
      </w:r>
      <w:r w:rsidR="0043735E">
        <w:rPr>
          <w:b/>
          <w:bCs/>
          <w:caps/>
          <w:sz w:val="20"/>
          <w:szCs w:val="20"/>
          <w:lang w:val="sr-Latn-RS"/>
        </w:rPr>
        <w:t>,</w:t>
      </w:r>
    </w:p>
    <w:p w:rsidR="0021266F" w:rsidRPr="0043735E" w:rsidRDefault="0043735E" w:rsidP="00C54741">
      <w:pPr>
        <w:ind w:right="5079"/>
        <w:jc w:val="center"/>
        <w:rPr>
          <w:b/>
          <w:bCs/>
          <w:caps/>
          <w:sz w:val="20"/>
          <w:szCs w:val="20"/>
          <w:lang w:val="sr-Latn-RS"/>
        </w:rPr>
      </w:pPr>
      <w:r>
        <w:rPr>
          <w:b/>
          <w:bCs/>
          <w:caps/>
          <w:sz w:val="20"/>
          <w:szCs w:val="20"/>
          <w:lang w:val="sr-Cyrl-RS"/>
        </w:rPr>
        <w:t>шумарства и водопривреде</w:t>
      </w:r>
    </w:p>
    <w:p w:rsidR="00C54741" w:rsidRPr="004A28B3" w:rsidRDefault="00C54741" w:rsidP="004A28B3">
      <w:pPr>
        <w:ind w:right="5079"/>
        <w:jc w:val="center"/>
        <w:rPr>
          <w:b/>
          <w:bCs/>
          <w:sz w:val="20"/>
          <w:szCs w:val="20"/>
          <w:lang w:val="sr-Cyrl-CS"/>
        </w:rPr>
      </w:pPr>
      <w:r w:rsidRPr="00896332">
        <w:rPr>
          <w:b/>
          <w:bCs/>
          <w:sz w:val="20"/>
          <w:szCs w:val="20"/>
          <w:lang w:val="sr-Cyrl-CS"/>
        </w:rPr>
        <w:t>У</w:t>
      </w:r>
      <w:r>
        <w:rPr>
          <w:b/>
          <w:bCs/>
          <w:sz w:val="20"/>
          <w:szCs w:val="20"/>
          <w:lang w:val="sr-Cyrl-CS"/>
        </w:rPr>
        <w:t>права за аграрна плаћања</w:t>
      </w:r>
    </w:p>
    <w:p w:rsidR="00C54741" w:rsidRPr="004336E1" w:rsidRDefault="00C54741" w:rsidP="00C54741">
      <w:pPr>
        <w:ind w:right="5079"/>
        <w:jc w:val="center"/>
        <w:rPr>
          <w:sz w:val="20"/>
          <w:szCs w:val="20"/>
          <w:lang w:val="sr-Cyrl-CS"/>
        </w:rPr>
      </w:pPr>
      <w:r w:rsidRPr="004336E1">
        <w:rPr>
          <w:sz w:val="20"/>
          <w:szCs w:val="20"/>
          <w:lang w:val="sr-Cyrl-CS"/>
        </w:rPr>
        <w:t>Бр</w:t>
      </w:r>
      <w:r>
        <w:rPr>
          <w:sz w:val="20"/>
          <w:szCs w:val="20"/>
          <w:lang w:val="sr-Cyrl-CS"/>
        </w:rPr>
        <w:t xml:space="preserve">: </w:t>
      </w:r>
      <w:r w:rsidR="006603CF">
        <w:rPr>
          <w:sz w:val="20"/>
          <w:szCs w:val="20"/>
          <w:lang w:val="sr-Cyrl-CS"/>
        </w:rPr>
        <w:t>404-02-</w:t>
      </w:r>
      <w:r w:rsidR="000E3184">
        <w:rPr>
          <w:sz w:val="20"/>
          <w:szCs w:val="20"/>
          <w:lang w:val="sr-Latn-RS"/>
        </w:rPr>
        <w:t>30</w:t>
      </w:r>
      <w:r w:rsidR="000E3184">
        <w:rPr>
          <w:sz w:val="20"/>
          <w:szCs w:val="20"/>
          <w:lang w:val="sr-Cyrl-CS"/>
        </w:rPr>
        <w:t>/2020</w:t>
      </w:r>
      <w:r w:rsidRPr="00C54741">
        <w:rPr>
          <w:sz w:val="20"/>
          <w:szCs w:val="20"/>
          <w:lang w:val="sr-Cyrl-CS"/>
        </w:rPr>
        <w:t>-07</w:t>
      </w:r>
    </w:p>
    <w:p w:rsidR="00C54741" w:rsidRPr="000065EE" w:rsidRDefault="00C54741" w:rsidP="00C54741">
      <w:pPr>
        <w:ind w:right="5079"/>
        <w:jc w:val="center"/>
        <w:rPr>
          <w:sz w:val="20"/>
          <w:szCs w:val="20"/>
          <w:lang w:val="sr-Cyrl-RS"/>
        </w:rPr>
      </w:pPr>
      <w:r w:rsidRPr="004336E1">
        <w:rPr>
          <w:sz w:val="20"/>
          <w:szCs w:val="20"/>
          <w:lang w:val="sr-Cyrl-CS"/>
        </w:rPr>
        <w:t>Датум:</w:t>
      </w:r>
      <w:r w:rsidR="0021266F">
        <w:rPr>
          <w:sz w:val="20"/>
          <w:szCs w:val="20"/>
          <w:lang w:val="sr-Latn-CS"/>
        </w:rPr>
        <w:t xml:space="preserve"> </w:t>
      </w:r>
      <w:r w:rsidR="000E3184">
        <w:rPr>
          <w:sz w:val="20"/>
          <w:szCs w:val="20"/>
          <w:lang w:val="sr-Cyrl-RS"/>
        </w:rPr>
        <w:t>9</w:t>
      </w:r>
      <w:r w:rsidRPr="004336E1">
        <w:rPr>
          <w:sz w:val="20"/>
          <w:szCs w:val="20"/>
          <w:lang w:val="sr-Latn-CS"/>
        </w:rPr>
        <w:t>.</w:t>
      </w:r>
      <w:r w:rsidR="0043735E">
        <w:rPr>
          <w:sz w:val="20"/>
          <w:szCs w:val="20"/>
          <w:lang w:val="sr-Cyrl-RS"/>
        </w:rPr>
        <w:t>9</w:t>
      </w:r>
      <w:r>
        <w:rPr>
          <w:sz w:val="20"/>
          <w:szCs w:val="20"/>
          <w:lang w:val="sr-Latn-CS"/>
        </w:rPr>
        <w:t>.20</w:t>
      </w:r>
      <w:r w:rsidR="000E3184">
        <w:rPr>
          <w:sz w:val="20"/>
          <w:szCs w:val="20"/>
          <w:lang w:val="sr-Cyrl-RS"/>
        </w:rPr>
        <w:t>20</w:t>
      </w:r>
      <w:r w:rsidRPr="004336E1">
        <w:rPr>
          <w:sz w:val="20"/>
          <w:szCs w:val="20"/>
          <w:lang w:val="sr-Cyrl-CS"/>
        </w:rPr>
        <w:t>.</w:t>
      </w:r>
      <w:r w:rsidR="000065EE" w:rsidRPr="00B6208F">
        <w:rPr>
          <w:sz w:val="20"/>
          <w:szCs w:val="20"/>
          <w:lang w:val="sr-Cyrl-CS"/>
        </w:rPr>
        <w:t xml:space="preserve"> </w:t>
      </w:r>
      <w:r w:rsidR="000065EE">
        <w:rPr>
          <w:sz w:val="20"/>
          <w:szCs w:val="20"/>
          <w:lang w:val="sr-Cyrl-RS"/>
        </w:rPr>
        <w:t>године</w:t>
      </w:r>
    </w:p>
    <w:p w:rsidR="00C54741" w:rsidRPr="004A28B3" w:rsidRDefault="004A28B3" w:rsidP="00C54741">
      <w:pPr>
        <w:ind w:right="5079"/>
        <w:jc w:val="both"/>
        <w:rPr>
          <w:sz w:val="20"/>
          <w:szCs w:val="20"/>
          <w:lang w:val="sr-Cyrl-CS"/>
        </w:rPr>
      </w:pPr>
      <w:r>
        <w:rPr>
          <w:lang w:val="sr-Cyrl-CS"/>
        </w:rPr>
        <w:tab/>
      </w:r>
      <w:r>
        <w:rPr>
          <w:lang w:val="sr-Cyrl-CS"/>
        </w:rPr>
        <w:tab/>
        <w:t xml:space="preserve">     </w:t>
      </w:r>
      <w:r w:rsidRPr="004A28B3">
        <w:rPr>
          <w:sz w:val="20"/>
          <w:szCs w:val="20"/>
          <w:lang w:val="sr-Cyrl-CS"/>
        </w:rPr>
        <w:t>Београд</w:t>
      </w:r>
    </w:p>
    <w:p w:rsidR="00E36067" w:rsidRDefault="00E36067" w:rsidP="00321C5D">
      <w:pPr>
        <w:ind w:firstLine="720"/>
        <w:jc w:val="both"/>
        <w:rPr>
          <w:lang w:val="sr-Cyrl-RS"/>
        </w:rPr>
      </w:pPr>
    </w:p>
    <w:p w:rsidR="00727F8B" w:rsidRPr="00B6208F" w:rsidRDefault="00815BA8" w:rsidP="00321C5D">
      <w:pPr>
        <w:ind w:firstLine="720"/>
        <w:jc w:val="both"/>
        <w:rPr>
          <w:lang w:val="sr-Cyrl-RS"/>
        </w:rPr>
      </w:pPr>
      <w:r w:rsidRPr="00B6208F">
        <w:rPr>
          <w:lang w:val="sr-Cyrl-CS"/>
        </w:rPr>
        <w:t>На основу члана</w:t>
      </w:r>
      <w:r w:rsidR="000A29C3" w:rsidRPr="00B6208F">
        <w:rPr>
          <w:lang w:val="sr-Cyrl-CS"/>
        </w:rPr>
        <w:t xml:space="preserve"> 108</w:t>
      </w:r>
      <w:r w:rsidR="00897190" w:rsidRPr="00B6208F">
        <w:rPr>
          <w:lang w:val="sr-Cyrl-CS"/>
        </w:rPr>
        <w:t>.</w:t>
      </w:r>
      <w:r w:rsidR="0031054A">
        <w:rPr>
          <w:lang w:val="sr-Cyrl-RS"/>
        </w:rPr>
        <w:t xml:space="preserve"> став </w:t>
      </w:r>
      <w:r w:rsidR="000A29C3" w:rsidRPr="00B6208F">
        <w:rPr>
          <w:lang w:val="sr-Cyrl-CS"/>
        </w:rPr>
        <w:t>1</w:t>
      </w:r>
      <w:r w:rsidR="000A29C3">
        <w:rPr>
          <w:lang w:val="sr-Cyrl-RS"/>
        </w:rPr>
        <w:t>.</w:t>
      </w:r>
      <w:r w:rsidR="000065EE">
        <w:rPr>
          <w:lang w:val="sr-Cyrl-RS"/>
        </w:rPr>
        <w:t xml:space="preserve"> Закона о јавни</w:t>
      </w:r>
      <w:r w:rsidR="008071C1">
        <w:rPr>
          <w:lang w:val="sr-Cyrl-RS"/>
        </w:rPr>
        <w:t>м набавкама („Службени гласник</w:t>
      </w:r>
      <w:r w:rsidR="00D93BB3">
        <w:rPr>
          <w:lang w:val="sr-Latn-RS"/>
        </w:rPr>
        <w:t xml:space="preserve"> </w:t>
      </w:r>
      <w:r w:rsidR="00F652AD">
        <w:rPr>
          <w:lang w:val="sr-Cyrl-RS"/>
        </w:rPr>
        <w:t>РС</w:t>
      </w:r>
      <w:r w:rsidR="008071C1">
        <w:rPr>
          <w:lang w:val="sr-Latn-RS"/>
        </w:rPr>
        <w:t>“</w:t>
      </w:r>
      <w:r w:rsidR="00F652AD">
        <w:rPr>
          <w:lang w:val="sr-Cyrl-RS"/>
        </w:rPr>
        <w:t>, бр.</w:t>
      </w:r>
      <w:r w:rsidR="000065EE">
        <w:rPr>
          <w:lang w:val="sr-Cyrl-RS"/>
        </w:rPr>
        <w:t xml:space="preserve"> 124/2012</w:t>
      </w:r>
      <w:r w:rsidR="00D93BB3">
        <w:rPr>
          <w:lang w:val="sr-Latn-RS"/>
        </w:rPr>
        <w:t xml:space="preserve">, </w:t>
      </w:r>
      <w:r w:rsidR="0021266F">
        <w:rPr>
          <w:lang w:val="sr-Cyrl-RS"/>
        </w:rPr>
        <w:t>14/2015</w:t>
      </w:r>
      <w:r w:rsidR="00D93BB3">
        <w:rPr>
          <w:lang w:val="sr-Latn-RS"/>
        </w:rPr>
        <w:t xml:space="preserve"> </w:t>
      </w:r>
      <w:r w:rsidR="00D93BB3">
        <w:rPr>
          <w:lang w:val="sr-Cyrl-RS"/>
        </w:rPr>
        <w:t>и 68/2015</w:t>
      </w:r>
      <w:r w:rsidR="000065EE">
        <w:rPr>
          <w:lang w:val="sr-Cyrl-RS"/>
        </w:rPr>
        <w:t>)</w:t>
      </w:r>
      <w:r w:rsidR="0031054A" w:rsidRPr="00B6208F">
        <w:rPr>
          <w:lang w:val="sr-Cyrl-RS"/>
        </w:rPr>
        <w:t xml:space="preserve"> </w:t>
      </w:r>
      <w:r w:rsidRPr="00B6208F">
        <w:rPr>
          <w:lang w:val="sr-Cyrl-RS"/>
        </w:rPr>
        <w:t>и Извештаја о стручној оцени понуда број</w:t>
      </w:r>
      <w:r w:rsidRPr="00FC0946">
        <w:rPr>
          <w:lang w:val="sr-Cyrl-RS"/>
        </w:rPr>
        <w:t xml:space="preserve"> </w:t>
      </w:r>
      <w:r w:rsidRPr="00B6208F">
        <w:rPr>
          <w:lang w:val="sr-Cyrl-RS"/>
        </w:rPr>
        <w:t>404-02-</w:t>
      </w:r>
      <w:r w:rsidR="000E3184">
        <w:rPr>
          <w:lang w:val="sr-Latn-RS"/>
        </w:rPr>
        <w:t>30</w:t>
      </w:r>
      <w:r w:rsidR="000A29C3" w:rsidRPr="00B6208F">
        <w:rPr>
          <w:lang w:val="sr-Cyrl-RS"/>
        </w:rPr>
        <w:t>/</w:t>
      </w:r>
      <w:r w:rsidR="000E3184">
        <w:rPr>
          <w:lang w:val="sr-Cyrl-RS"/>
        </w:rPr>
        <w:t>2020</w:t>
      </w:r>
      <w:r w:rsidR="001676AD" w:rsidRPr="00B6208F">
        <w:rPr>
          <w:lang w:val="sr-Cyrl-RS"/>
        </w:rPr>
        <w:t>-07</w:t>
      </w:r>
      <w:r w:rsidR="001C3770">
        <w:rPr>
          <w:lang w:val="sr-Cyrl-RS"/>
        </w:rPr>
        <w:t xml:space="preserve"> од</w:t>
      </w:r>
      <w:r w:rsidR="001C3770">
        <w:rPr>
          <w:lang w:val="sr-Latn-RS"/>
        </w:rPr>
        <w:t xml:space="preserve"> </w:t>
      </w:r>
      <w:r w:rsidR="000E3184">
        <w:rPr>
          <w:lang w:val="sr-Latn-RS"/>
        </w:rPr>
        <w:t>8</w:t>
      </w:r>
      <w:r w:rsidR="0021266F" w:rsidRPr="00B6208F">
        <w:rPr>
          <w:lang w:val="sr-Cyrl-RS"/>
        </w:rPr>
        <w:t>.</w:t>
      </w:r>
      <w:r w:rsidR="003557AB">
        <w:rPr>
          <w:lang w:val="sr-Cyrl-RS"/>
        </w:rPr>
        <w:t>9</w:t>
      </w:r>
      <w:r w:rsidR="000E3184">
        <w:rPr>
          <w:lang w:val="sr-Cyrl-RS"/>
        </w:rPr>
        <w:t>.2020</w:t>
      </w:r>
      <w:r w:rsidRPr="00FC0946">
        <w:rPr>
          <w:lang w:val="sr-Cyrl-RS"/>
        </w:rPr>
        <w:t xml:space="preserve">. </w:t>
      </w:r>
      <w:r w:rsidRPr="00B6208F">
        <w:rPr>
          <w:lang w:val="sr-Cyrl-RS"/>
        </w:rPr>
        <w:t>године,</w:t>
      </w:r>
      <w:r w:rsidRPr="00FC0946">
        <w:rPr>
          <w:lang w:val="sr-Cyrl-RS"/>
        </w:rPr>
        <w:t xml:space="preserve"> </w:t>
      </w:r>
      <w:r w:rsidR="0035660E">
        <w:rPr>
          <w:lang w:val="sr-Cyrl-RS"/>
        </w:rPr>
        <w:t>в</w:t>
      </w:r>
      <w:r w:rsidR="003557AB">
        <w:rPr>
          <w:lang w:val="sr-Cyrl-RS"/>
        </w:rPr>
        <w:t xml:space="preserve">ршилац дужности </w:t>
      </w:r>
      <w:r w:rsidR="00B52367" w:rsidRPr="00FC0946">
        <w:rPr>
          <w:lang w:val="sr-Cyrl-CS"/>
        </w:rPr>
        <w:t>директор</w:t>
      </w:r>
      <w:r w:rsidR="008B4D59">
        <w:rPr>
          <w:lang w:val="sr-Cyrl-CS"/>
        </w:rPr>
        <w:t>а</w:t>
      </w:r>
      <w:r w:rsidR="00B52367" w:rsidRPr="00FC0946">
        <w:rPr>
          <w:lang w:val="sr-Cyrl-CS"/>
        </w:rPr>
        <w:t xml:space="preserve"> Управе за аграрна плаћања доноси</w:t>
      </w:r>
      <w:r w:rsidR="00727F8B" w:rsidRPr="00FC0946">
        <w:rPr>
          <w:lang w:val="sr-Cyrl-CS"/>
        </w:rPr>
        <w:t xml:space="preserve"> </w:t>
      </w:r>
    </w:p>
    <w:p w:rsidR="001B6192" w:rsidRDefault="001B6192" w:rsidP="00321C5D">
      <w:pPr>
        <w:jc w:val="center"/>
        <w:rPr>
          <w:b/>
          <w:lang w:val="sr-Cyrl-CS"/>
        </w:rPr>
      </w:pPr>
    </w:p>
    <w:p w:rsidR="00C77321" w:rsidRDefault="00C77321" w:rsidP="00321C5D">
      <w:pPr>
        <w:jc w:val="center"/>
        <w:rPr>
          <w:b/>
          <w:lang w:val="sr-Cyrl-CS"/>
        </w:rPr>
      </w:pPr>
    </w:p>
    <w:p w:rsidR="00BA1CEA" w:rsidRPr="00473F53" w:rsidRDefault="00FC0946" w:rsidP="00321C5D">
      <w:pPr>
        <w:jc w:val="center"/>
        <w:rPr>
          <w:b/>
          <w:lang w:val="sr-Cyrl-RS"/>
        </w:rPr>
      </w:pPr>
      <w:r>
        <w:rPr>
          <w:b/>
          <w:lang w:val="sr-Cyrl-CS"/>
        </w:rPr>
        <w:t>ОДЛУ</w:t>
      </w:r>
      <w:r w:rsidR="00727F8B" w:rsidRPr="00FC0946">
        <w:rPr>
          <w:b/>
          <w:lang w:val="sr-Cyrl-CS"/>
        </w:rPr>
        <w:t xml:space="preserve">КУ </w:t>
      </w:r>
      <w:r w:rsidR="00BA1CEA" w:rsidRPr="00B6208F">
        <w:rPr>
          <w:b/>
          <w:lang w:val="sr-Cyrl-CS"/>
        </w:rPr>
        <w:t xml:space="preserve"> </w:t>
      </w:r>
      <w:r w:rsidR="000A29C3">
        <w:rPr>
          <w:b/>
        </w:rPr>
        <w:t>O</w:t>
      </w:r>
      <w:r w:rsidR="000A29C3" w:rsidRPr="00B6208F">
        <w:rPr>
          <w:b/>
          <w:lang w:val="sr-Cyrl-CS"/>
        </w:rPr>
        <w:t xml:space="preserve"> </w:t>
      </w:r>
      <w:r w:rsidR="000A29C3">
        <w:rPr>
          <w:b/>
          <w:lang w:val="sr-Cyrl-RS"/>
        </w:rPr>
        <w:t>ДОДЕЛИ УГОВОРА</w:t>
      </w:r>
      <w:r w:rsidR="00473F53">
        <w:rPr>
          <w:b/>
          <w:lang w:val="sr-Latn-RS"/>
        </w:rPr>
        <w:t xml:space="preserve"> </w:t>
      </w:r>
    </w:p>
    <w:p w:rsidR="00C05860" w:rsidRPr="00B6208F" w:rsidRDefault="00C05860" w:rsidP="00321C5D">
      <w:pPr>
        <w:jc w:val="center"/>
        <w:rPr>
          <w:b/>
          <w:lang w:val="sr-Cyrl-CS"/>
        </w:rPr>
      </w:pPr>
    </w:p>
    <w:p w:rsidR="00AE5D9B" w:rsidRPr="00E36067" w:rsidRDefault="00CF1CE0" w:rsidP="00321C5D">
      <w:pPr>
        <w:tabs>
          <w:tab w:val="left" w:pos="513"/>
        </w:tabs>
        <w:jc w:val="both"/>
        <w:rPr>
          <w:b/>
          <w:lang w:val="sr-Cyrl-RS"/>
        </w:rPr>
      </w:pPr>
      <w:r>
        <w:rPr>
          <w:b/>
          <w:lang w:val="sr-Cyrl-RS"/>
        </w:rPr>
        <w:tab/>
      </w:r>
      <w:r w:rsidR="000065EE">
        <w:rPr>
          <w:b/>
          <w:lang w:val="sr-Cyrl-CS"/>
        </w:rPr>
        <w:t>ДОДЕЉУЈЕ</w:t>
      </w:r>
      <w:r w:rsidR="000A29C3">
        <w:rPr>
          <w:b/>
          <w:lang w:val="sr-Cyrl-CS"/>
        </w:rPr>
        <w:t xml:space="preserve"> СЕ </w:t>
      </w:r>
      <w:r w:rsidR="000065EE">
        <w:rPr>
          <w:lang w:val="sr-Cyrl-CS"/>
        </w:rPr>
        <w:t xml:space="preserve">уговор </w:t>
      </w:r>
      <w:r w:rsidR="004D57AD" w:rsidRPr="000A29C3">
        <w:rPr>
          <w:lang w:val="sr-Cyrl-CS"/>
        </w:rPr>
        <w:t>у</w:t>
      </w:r>
      <w:r w:rsidR="004D57AD">
        <w:rPr>
          <w:b/>
          <w:lang w:val="sr-Cyrl-CS"/>
        </w:rPr>
        <w:t xml:space="preserve"> </w:t>
      </w:r>
      <w:r w:rsidR="004D57AD" w:rsidRPr="000A29C3">
        <w:rPr>
          <w:lang w:val="sr-Cyrl-CS"/>
        </w:rPr>
        <w:t>поступку</w:t>
      </w:r>
      <w:r w:rsidR="004D57AD">
        <w:rPr>
          <w:b/>
          <w:lang w:val="sr-Cyrl-CS"/>
        </w:rPr>
        <w:t xml:space="preserve"> </w:t>
      </w:r>
      <w:r w:rsidR="004D57AD">
        <w:rPr>
          <w:lang w:val="sr-Cyrl-CS"/>
        </w:rPr>
        <w:t>јавне</w:t>
      </w:r>
      <w:r w:rsidR="008B4D59">
        <w:rPr>
          <w:lang w:val="sr-Cyrl-CS"/>
        </w:rPr>
        <w:t xml:space="preserve"> набавке</w:t>
      </w:r>
      <w:r w:rsidR="004F5642">
        <w:rPr>
          <w:lang w:val="sr-Cyrl-CS"/>
        </w:rPr>
        <w:t xml:space="preserve"> ЈН</w:t>
      </w:r>
      <w:r w:rsidR="003219A5">
        <w:rPr>
          <w:lang w:val="sr-Cyrl-RS"/>
        </w:rPr>
        <w:t>МВ</w:t>
      </w:r>
      <w:r w:rsidR="00C05C0E">
        <w:rPr>
          <w:lang w:val="sr-Cyrl-CS"/>
        </w:rPr>
        <w:t xml:space="preserve"> </w:t>
      </w:r>
      <w:r w:rsidR="000E3184">
        <w:rPr>
          <w:lang w:val="sr-Latn-RS"/>
        </w:rPr>
        <w:t>10</w:t>
      </w:r>
      <w:r w:rsidR="000E3184">
        <w:rPr>
          <w:lang w:val="sr-Cyrl-CS"/>
        </w:rPr>
        <w:t>/2020</w:t>
      </w:r>
      <w:r w:rsidR="003412C9">
        <w:rPr>
          <w:lang w:val="sr-Cyrl-CS"/>
        </w:rPr>
        <w:t xml:space="preserve"> </w:t>
      </w:r>
      <w:r w:rsidR="003557AB">
        <w:rPr>
          <w:lang w:val="sr-Cyrl-RS"/>
        </w:rPr>
        <w:t>за услуге физ</w:t>
      </w:r>
      <w:r w:rsidR="003C4EA0">
        <w:rPr>
          <w:lang w:val="sr-Cyrl-RS"/>
        </w:rPr>
        <w:t>и</w:t>
      </w:r>
      <w:r w:rsidR="003557AB">
        <w:rPr>
          <w:lang w:val="sr-Cyrl-RS"/>
        </w:rPr>
        <w:t>чко – техничког обезбеђења</w:t>
      </w:r>
      <w:r w:rsidR="001D20EF">
        <w:rPr>
          <w:lang w:val="sr-Cyrl-RS"/>
        </w:rPr>
        <w:t xml:space="preserve"> у објекту у објекту Управе за аграрна плаћања у Београду, Булевар Михајла Пупина 113, </w:t>
      </w:r>
      <w:r w:rsidR="004D57AD">
        <w:rPr>
          <w:lang w:val="sr-Cyrl-RS"/>
        </w:rPr>
        <w:t>наручио</w:t>
      </w:r>
      <w:r w:rsidR="0021266F">
        <w:rPr>
          <w:lang w:val="sr-Cyrl-RS"/>
        </w:rPr>
        <w:t>ца Министарства пољопривреде</w:t>
      </w:r>
      <w:r w:rsidR="003557AB">
        <w:rPr>
          <w:lang w:val="sr-Cyrl-RS"/>
        </w:rPr>
        <w:t>, шумарства и водопривреде</w:t>
      </w:r>
      <w:r w:rsidR="004D57AD">
        <w:rPr>
          <w:lang w:val="sr-Cyrl-RS"/>
        </w:rPr>
        <w:t xml:space="preserve"> – У</w:t>
      </w:r>
      <w:r w:rsidR="0021266F">
        <w:rPr>
          <w:lang w:val="sr-Cyrl-RS"/>
        </w:rPr>
        <w:t>пр</w:t>
      </w:r>
      <w:r w:rsidR="00C05C0E">
        <w:rPr>
          <w:lang w:val="sr-Cyrl-RS"/>
        </w:rPr>
        <w:t>ава за аграрна плаћања најповољнијем понуђачу,</w:t>
      </w:r>
      <w:r w:rsidR="003219A5" w:rsidRPr="003219A5">
        <w:rPr>
          <w:b/>
          <w:lang w:val="sr-Latn-RS"/>
        </w:rPr>
        <w:t xml:space="preserve"> </w:t>
      </w:r>
      <w:r w:rsidR="003557AB">
        <w:rPr>
          <w:lang w:val="sr-Latn-RS"/>
        </w:rPr>
        <w:t xml:space="preserve">G4S SECURE SOLUTIONS DOO BEOGRAD, </w:t>
      </w:r>
      <w:r w:rsidR="003557AB">
        <w:rPr>
          <w:lang w:val="sr-Cyrl-RS"/>
        </w:rPr>
        <w:t>са седиштем у Београду, Булевар Пека Дапчевића бр. 32</w:t>
      </w:r>
      <w:r w:rsidR="003C4EA0">
        <w:rPr>
          <w:lang w:val="sr-Cyrl-RS"/>
        </w:rPr>
        <w:t>.</w:t>
      </w:r>
    </w:p>
    <w:p w:rsidR="003557AB" w:rsidRDefault="00E36067" w:rsidP="00321C5D">
      <w:pPr>
        <w:tabs>
          <w:tab w:val="left" w:pos="513"/>
        </w:tabs>
        <w:jc w:val="both"/>
        <w:rPr>
          <w:lang w:val="sr-Cyrl-RS"/>
        </w:rPr>
      </w:pPr>
      <w:r>
        <w:rPr>
          <w:lang w:val="sr-Cyrl-RS"/>
        </w:rPr>
        <w:tab/>
      </w:r>
    </w:p>
    <w:p w:rsidR="004D57AD" w:rsidRPr="00565F66" w:rsidRDefault="001C60C3" w:rsidP="00321C5D">
      <w:pPr>
        <w:tabs>
          <w:tab w:val="left" w:pos="513"/>
        </w:tabs>
        <w:jc w:val="both"/>
        <w:rPr>
          <w:lang w:val="sr-Cyrl-RS"/>
        </w:rPr>
      </w:pPr>
      <w:r>
        <w:rPr>
          <w:lang w:val="sr-Cyrl-RS"/>
        </w:rPr>
        <w:t xml:space="preserve">Уговор се закључује на процењену </w:t>
      </w:r>
      <w:r w:rsidR="003557AB">
        <w:rPr>
          <w:lang w:val="sr-Cyrl-RS"/>
        </w:rPr>
        <w:t xml:space="preserve">вредност </w:t>
      </w:r>
      <w:r>
        <w:rPr>
          <w:lang w:val="sr-Cyrl-RS"/>
        </w:rPr>
        <w:t>набавке у износу</w:t>
      </w:r>
      <w:r w:rsidR="003557AB">
        <w:rPr>
          <w:lang w:val="sr-Cyrl-RS"/>
        </w:rPr>
        <w:t xml:space="preserve">  2.400.000,00 динара без ПДВ-а</w:t>
      </w:r>
      <w:r>
        <w:rPr>
          <w:lang w:val="sr-Cyrl-RS"/>
        </w:rPr>
        <w:t>, а то је највиша вредност до које се може реализовати уговор.</w:t>
      </w:r>
    </w:p>
    <w:p w:rsidR="00C77321" w:rsidRDefault="00C77321" w:rsidP="00E36067">
      <w:pPr>
        <w:tabs>
          <w:tab w:val="left" w:pos="513"/>
        </w:tabs>
        <w:jc w:val="center"/>
        <w:rPr>
          <w:b/>
          <w:lang w:val="sr-Cyrl-CS"/>
        </w:rPr>
      </w:pPr>
    </w:p>
    <w:p w:rsidR="00B60D61" w:rsidRPr="00E36067" w:rsidRDefault="00727F8B" w:rsidP="00E36067">
      <w:pPr>
        <w:tabs>
          <w:tab w:val="left" w:pos="513"/>
        </w:tabs>
        <w:jc w:val="center"/>
        <w:rPr>
          <w:lang w:val="sr-Cyrl-RS"/>
        </w:rPr>
      </w:pPr>
      <w:r w:rsidRPr="0032491F">
        <w:rPr>
          <w:b/>
          <w:lang w:val="sr-Cyrl-CS"/>
        </w:rPr>
        <w:t xml:space="preserve">О б р а з л о ж е њ </w:t>
      </w:r>
      <w:r w:rsidR="00321C5D">
        <w:rPr>
          <w:b/>
          <w:lang w:val="sr-Cyrl-CS"/>
        </w:rPr>
        <w:t>е</w:t>
      </w:r>
    </w:p>
    <w:p w:rsidR="00B83E9C" w:rsidRDefault="00B83E9C" w:rsidP="00321C5D">
      <w:pPr>
        <w:autoSpaceDE w:val="0"/>
        <w:autoSpaceDN w:val="0"/>
        <w:adjustRightInd w:val="0"/>
        <w:ind w:firstLine="720"/>
        <w:jc w:val="both"/>
        <w:rPr>
          <w:lang w:val="sr-Cyrl-CS"/>
        </w:rPr>
      </w:pPr>
    </w:p>
    <w:p w:rsidR="00613D9B" w:rsidRDefault="00AC1CDA" w:rsidP="00321C5D">
      <w:pPr>
        <w:autoSpaceDE w:val="0"/>
        <w:autoSpaceDN w:val="0"/>
        <w:adjustRightInd w:val="0"/>
        <w:ind w:firstLine="720"/>
        <w:jc w:val="both"/>
        <w:rPr>
          <w:lang w:val="sr-Cyrl-RS"/>
        </w:rPr>
      </w:pPr>
      <w:r w:rsidRPr="007F1768">
        <w:rPr>
          <w:lang w:val="sr-Cyrl-CS"/>
        </w:rPr>
        <w:t>Министарст</w:t>
      </w:r>
      <w:r w:rsidR="0035660E">
        <w:rPr>
          <w:lang w:val="sr-Cyrl-CS"/>
        </w:rPr>
        <w:t>во пољопр</w:t>
      </w:r>
      <w:r w:rsidR="003557AB">
        <w:rPr>
          <w:lang w:val="sr-Cyrl-CS"/>
        </w:rPr>
        <w:t>ивреде, шумарства и водопривреде</w:t>
      </w:r>
      <w:r w:rsidRPr="007F1768">
        <w:rPr>
          <w:lang w:val="sr-Latn-RS"/>
        </w:rPr>
        <w:t xml:space="preserve"> </w:t>
      </w:r>
      <w:r w:rsidRPr="007F1768">
        <w:rPr>
          <w:lang w:val="sr-Cyrl-CS"/>
        </w:rPr>
        <w:t>-Управа за аграрна плаћања</w:t>
      </w:r>
      <w:r w:rsidR="00B05E3E" w:rsidRPr="00B6208F">
        <w:rPr>
          <w:lang w:val="sr-Cyrl-RS"/>
        </w:rPr>
        <w:t xml:space="preserve"> је дана</w:t>
      </w:r>
      <w:r w:rsidR="00B60D61">
        <w:rPr>
          <w:lang w:val="sr-Cyrl-RS"/>
        </w:rPr>
        <w:t xml:space="preserve"> </w:t>
      </w:r>
      <w:r w:rsidR="000E3184">
        <w:rPr>
          <w:lang w:val="sr-Latn-RS"/>
        </w:rPr>
        <w:t>30</w:t>
      </w:r>
      <w:r w:rsidR="00D914B5" w:rsidRPr="00B6208F">
        <w:rPr>
          <w:lang w:val="sr-Cyrl-RS"/>
        </w:rPr>
        <w:t>.</w:t>
      </w:r>
      <w:r w:rsidR="000E3184">
        <w:rPr>
          <w:lang w:val="sr-Cyrl-RS"/>
        </w:rPr>
        <w:t>6.2020</w:t>
      </w:r>
      <w:r w:rsidR="00D43A1C" w:rsidRPr="00B6208F">
        <w:rPr>
          <w:lang w:val="sr-Cyrl-RS"/>
        </w:rPr>
        <w:t>.</w:t>
      </w:r>
      <w:r w:rsidR="00D43A1C">
        <w:rPr>
          <w:lang w:val="sr-Cyrl-RS"/>
        </w:rPr>
        <w:t xml:space="preserve"> </w:t>
      </w:r>
      <w:r w:rsidR="00B05E3E" w:rsidRPr="00B6208F">
        <w:rPr>
          <w:lang w:val="sr-Cyrl-RS"/>
        </w:rPr>
        <w:t>године</w:t>
      </w:r>
      <w:r w:rsidR="00D43A1C">
        <w:rPr>
          <w:lang w:val="sr-Cyrl-RS"/>
        </w:rPr>
        <w:t xml:space="preserve"> </w:t>
      </w:r>
      <w:r w:rsidR="00D43A1C" w:rsidRPr="00B6208F">
        <w:rPr>
          <w:lang w:val="sr-Cyrl-RS"/>
        </w:rPr>
        <w:t>доне</w:t>
      </w:r>
      <w:r w:rsidR="005A004B">
        <w:rPr>
          <w:lang w:val="sr-Cyrl-RS"/>
        </w:rPr>
        <w:t>ло</w:t>
      </w:r>
      <w:r w:rsidR="007F1768" w:rsidRPr="00B6208F">
        <w:rPr>
          <w:lang w:val="sr-Cyrl-RS"/>
        </w:rPr>
        <w:t xml:space="preserve"> </w:t>
      </w:r>
      <w:r w:rsidR="00B05E3E" w:rsidRPr="00B6208F">
        <w:rPr>
          <w:lang w:val="sr-Cyrl-RS"/>
        </w:rPr>
        <w:t>Одлуку о покретању поступка</w:t>
      </w:r>
      <w:r w:rsidR="0056206E">
        <w:rPr>
          <w:lang w:val="sr-Cyrl-RS"/>
        </w:rPr>
        <w:t xml:space="preserve"> </w:t>
      </w:r>
      <w:r w:rsidR="00D914B5">
        <w:rPr>
          <w:lang w:val="sr-Cyrl-RS"/>
        </w:rPr>
        <w:t>број 404-02-</w:t>
      </w:r>
      <w:r w:rsidR="000E3184">
        <w:rPr>
          <w:lang w:val="sr-Latn-RS"/>
        </w:rPr>
        <w:t>30</w:t>
      </w:r>
      <w:r w:rsidR="000E3184">
        <w:rPr>
          <w:lang w:val="sr-Cyrl-RS"/>
        </w:rPr>
        <w:t>/2020</w:t>
      </w:r>
      <w:r w:rsidR="007B0907">
        <w:rPr>
          <w:lang w:val="sr-Cyrl-RS"/>
        </w:rPr>
        <w:t xml:space="preserve">-07 за доделу уговора </w:t>
      </w:r>
      <w:r w:rsidR="007B0907" w:rsidRPr="000A29C3">
        <w:rPr>
          <w:lang w:val="sr-Cyrl-CS"/>
        </w:rPr>
        <w:t>у</w:t>
      </w:r>
      <w:r w:rsidR="00E31FBE">
        <w:rPr>
          <w:b/>
          <w:lang w:val="sr-Cyrl-CS"/>
        </w:rPr>
        <w:t xml:space="preserve"> </w:t>
      </w:r>
      <w:r w:rsidR="00E31FBE">
        <w:rPr>
          <w:lang w:val="sr-Cyrl-RS"/>
        </w:rPr>
        <w:t xml:space="preserve">поступку јавне набавке мале вредности </w:t>
      </w:r>
      <w:r w:rsidR="000E3184">
        <w:rPr>
          <w:lang w:val="sr-Latn-RS"/>
        </w:rPr>
        <w:t>10</w:t>
      </w:r>
      <w:r w:rsidR="000E3184">
        <w:rPr>
          <w:lang w:val="sr-Cyrl-RS"/>
        </w:rPr>
        <w:t>/2020</w:t>
      </w:r>
      <w:r w:rsidR="003557AB">
        <w:rPr>
          <w:lang w:val="sr-Cyrl-RS"/>
        </w:rPr>
        <w:t xml:space="preserve"> за услуге физичко - техничког обезбеђења</w:t>
      </w:r>
      <w:r w:rsidR="00613D9B">
        <w:rPr>
          <w:lang w:val="sr-Cyrl-RS"/>
        </w:rPr>
        <w:t>.</w:t>
      </w:r>
    </w:p>
    <w:p w:rsidR="00967E20" w:rsidRPr="00496348" w:rsidRDefault="006F4D9E" w:rsidP="00321C5D">
      <w:pPr>
        <w:autoSpaceDE w:val="0"/>
        <w:autoSpaceDN w:val="0"/>
        <w:adjustRightInd w:val="0"/>
        <w:ind w:firstLine="720"/>
        <w:jc w:val="both"/>
        <w:rPr>
          <w:b/>
          <w:bCs/>
          <w:lang w:val="sr-Cyrl-RS"/>
        </w:rPr>
      </w:pPr>
      <w:r>
        <w:rPr>
          <w:lang w:val="sr-Cyrl-RS"/>
        </w:rPr>
        <w:t>Комисија</w:t>
      </w:r>
      <w:r w:rsidR="00967E20">
        <w:rPr>
          <w:lang w:val="sr-Cyrl-RS"/>
        </w:rPr>
        <w:t xml:space="preserve"> је </w:t>
      </w:r>
      <w:r w:rsidR="00967E20" w:rsidRPr="00B6208F">
        <w:rPr>
          <w:lang w:val="sr-Cyrl-RS"/>
        </w:rPr>
        <w:t>спровела поступак јавног отварања понуда за</w:t>
      </w:r>
      <w:r w:rsidR="00967E20">
        <w:rPr>
          <w:lang w:val="sr-Cyrl-RS"/>
        </w:rPr>
        <w:t xml:space="preserve"> </w:t>
      </w:r>
      <w:r w:rsidR="00967E20" w:rsidRPr="00B6208F">
        <w:rPr>
          <w:lang w:val="sr-Cyrl-RS"/>
        </w:rPr>
        <w:t xml:space="preserve">предметну </w:t>
      </w:r>
      <w:r w:rsidR="00967E20">
        <w:rPr>
          <w:lang w:val="sr-Cyrl-RS"/>
        </w:rPr>
        <w:t xml:space="preserve">јавну </w:t>
      </w:r>
      <w:r w:rsidR="00613D9B">
        <w:rPr>
          <w:lang w:val="sr-Cyrl-RS"/>
        </w:rPr>
        <w:t>набавку</w:t>
      </w:r>
      <w:r w:rsidR="001C60C3">
        <w:rPr>
          <w:lang w:val="sr-Cyrl-RS"/>
        </w:rPr>
        <w:t xml:space="preserve"> дана </w:t>
      </w:r>
      <w:r w:rsidR="000E3184">
        <w:rPr>
          <w:lang w:val="sr-Latn-RS"/>
        </w:rPr>
        <w:t>3</w:t>
      </w:r>
      <w:r w:rsidR="000E3184">
        <w:rPr>
          <w:lang w:val="sr-Cyrl-RS"/>
        </w:rPr>
        <w:t>.9.2020</w:t>
      </w:r>
      <w:r w:rsidR="00EA51E5">
        <w:rPr>
          <w:lang w:val="sr-Cyrl-RS"/>
        </w:rPr>
        <w:t>. године</w:t>
      </w:r>
      <w:r w:rsidR="00613D9B">
        <w:rPr>
          <w:lang w:val="sr-Cyrl-RS"/>
        </w:rPr>
        <w:t xml:space="preserve">, </w:t>
      </w:r>
      <w:r w:rsidR="00967E20">
        <w:rPr>
          <w:lang w:val="sr-Cyrl-RS"/>
        </w:rPr>
        <w:t>а и</w:t>
      </w:r>
      <w:r w:rsidR="00967E20" w:rsidRPr="00B6208F">
        <w:rPr>
          <w:lang w:val="sr-Cyrl-RS"/>
        </w:rPr>
        <w:t>звештај о стручној</w:t>
      </w:r>
      <w:r w:rsidR="00967E20">
        <w:rPr>
          <w:lang w:val="sr-Cyrl-RS"/>
        </w:rPr>
        <w:t xml:space="preserve"> </w:t>
      </w:r>
      <w:r w:rsidR="00967E20" w:rsidRPr="00B6208F">
        <w:rPr>
          <w:lang w:val="sr-Cyrl-RS"/>
        </w:rPr>
        <w:t>оцени понуда</w:t>
      </w:r>
      <w:r w:rsidR="00D46E5D">
        <w:rPr>
          <w:lang w:val="sr-Cyrl-RS"/>
        </w:rPr>
        <w:t xml:space="preserve"> је </w:t>
      </w:r>
      <w:r w:rsidR="001C60C3">
        <w:rPr>
          <w:lang w:val="sr-Cyrl-RS"/>
        </w:rPr>
        <w:t xml:space="preserve">саставила дана </w:t>
      </w:r>
      <w:r w:rsidR="000E3184">
        <w:rPr>
          <w:lang w:val="sr-Latn-RS"/>
        </w:rPr>
        <w:t>8</w:t>
      </w:r>
      <w:r w:rsidR="00D914B5">
        <w:rPr>
          <w:lang w:val="sr-Cyrl-RS"/>
        </w:rPr>
        <w:t>.</w:t>
      </w:r>
      <w:r w:rsidR="003557AB">
        <w:rPr>
          <w:lang w:val="sr-Cyrl-RS"/>
        </w:rPr>
        <w:t>9</w:t>
      </w:r>
      <w:r w:rsidR="000E3184">
        <w:rPr>
          <w:lang w:val="sr-Cyrl-RS"/>
        </w:rPr>
        <w:t>.2020</w:t>
      </w:r>
      <w:r w:rsidR="00967E20">
        <w:rPr>
          <w:lang w:val="sr-Cyrl-RS"/>
        </w:rPr>
        <w:t xml:space="preserve">. године. </w:t>
      </w:r>
    </w:p>
    <w:p w:rsidR="0058223D" w:rsidRDefault="001C60C3" w:rsidP="001C60C3">
      <w:pPr>
        <w:jc w:val="both"/>
        <w:rPr>
          <w:lang w:val="sr-Cyrl-RS"/>
        </w:rPr>
      </w:pPr>
      <w:r>
        <w:rPr>
          <w:lang w:val="sr-Cyrl-RS"/>
        </w:rPr>
        <w:tab/>
      </w:r>
      <w:r w:rsidR="00613D9B" w:rsidRPr="00CD7FE9">
        <w:rPr>
          <w:lang w:val="sr-Cyrl-RS"/>
        </w:rPr>
        <w:t>П</w:t>
      </w:r>
      <w:r>
        <w:rPr>
          <w:lang w:val="sr-Cyrl-CS"/>
        </w:rPr>
        <w:t>редмет јавне набавке су</w:t>
      </w:r>
      <w:r w:rsidR="00613D9B" w:rsidRPr="00613D9B">
        <w:rPr>
          <w:b/>
          <w:lang w:val="sr-Cyrl-RS"/>
        </w:rPr>
        <w:t xml:space="preserve"> </w:t>
      </w:r>
      <w:r>
        <w:rPr>
          <w:lang w:val="sr-Cyrl-RS"/>
        </w:rPr>
        <w:t>услуге</w:t>
      </w:r>
      <w:r w:rsidR="003557AB" w:rsidRPr="00D56A11">
        <w:rPr>
          <w:lang w:val="sr-Cyrl-RS"/>
        </w:rPr>
        <w:t xml:space="preserve"> </w:t>
      </w:r>
      <w:r w:rsidR="003557AB">
        <w:rPr>
          <w:lang w:val="sr-Cyrl-RS"/>
        </w:rPr>
        <w:t>физичко</w:t>
      </w:r>
      <w:r w:rsidR="003557AB">
        <w:rPr>
          <w:lang w:val="sr-Latn-RS"/>
        </w:rPr>
        <w:t xml:space="preserve"> - </w:t>
      </w:r>
      <w:r w:rsidR="003557AB" w:rsidRPr="00D56A11">
        <w:rPr>
          <w:lang w:val="sr-Cyrl-RS"/>
        </w:rPr>
        <w:t>техничког обезбеђења</w:t>
      </w:r>
      <w:r>
        <w:rPr>
          <w:lang w:val="sr-Cyrl-RS"/>
        </w:rPr>
        <w:t xml:space="preserve"> у </w:t>
      </w:r>
      <w:r w:rsidRPr="001C60C3">
        <w:rPr>
          <w:lang w:val="sr-Cyrl-RS"/>
        </w:rPr>
        <w:t>у објекту Управе за аграрна плаћања у Београ</w:t>
      </w:r>
      <w:r w:rsidR="009426F2">
        <w:rPr>
          <w:lang w:val="sr-Cyrl-RS"/>
        </w:rPr>
        <w:t>ду</w:t>
      </w:r>
      <w:r w:rsidR="009426F2">
        <w:rPr>
          <w:lang w:val="sr-Latn-RS"/>
        </w:rPr>
        <w:t xml:space="preserve">, </w:t>
      </w:r>
      <w:r>
        <w:rPr>
          <w:lang w:val="sr-Cyrl-RS"/>
        </w:rPr>
        <w:t>Булевар Михајла Пупина 113. Ш</w:t>
      </w:r>
      <w:r w:rsidR="003557AB" w:rsidRPr="00D56A11">
        <w:rPr>
          <w:lang w:val="sr-Cyrl-RS"/>
        </w:rPr>
        <w:t>ифра из Општег речника набавки</w:t>
      </w:r>
      <w:r w:rsidR="003557AB" w:rsidRPr="00D56A11">
        <w:t xml:space="preserve"> </w:t>
      </w:r>
      <w:r>
        <w:rPr>
          <w:lang w:val="sr-Cyrl-RS"/>
        </w:rPr>
        <w:t xml:space="preserve">је </w:t>
      </w:r>
      <w:r w:rsidR="003557AB" w:rsidRPr="00D56A11">
        <w:rPr>
          <w:lang w:val="sr-Cyrl-RS"/>
        </w:rPr>
        <w:t xml:space="preserve">79710000 </w:t>
      </w:r>
      <w:r w:rsidR="003557AB">
        <w:rPr>
          <w:lang w:val="sr-Latn-RS"/>
        </w:rPr>
        <w:t>(</w:t>
      </w:r>
      <w:r w:rsidR="003557AB" w:rsidRPr="00D56A11">
        <w:rPr>
          <w:lang w:val="sr-Cyrl-RS"/>
        </w:rPr>
        <w:t>услуге обезбеђења</w:t>
      </w:r>
      <w:r w:rsidR="003557AB">
        <w:rPr>
          <w:lang w:val="sr-Latn-RS"/>
        </w:rPr>
        <w:t>).</w:t>
      </w:r>
    </w:p>
    <w:p w:rsidR="0058223D" w:rsidRPr="0058223D" w:rsidRDefault="0058223D" w:rsidP="0058223D">
      <w:pPr>
        <w:ind w:firstLine="720"/>
        <w:jc w:val="both"/>
        <w:rPr>
          <w:lang w:val="sr-Cyrl-CS"/>
        </w:rPr>
      </w:pPr>
      <w:r w:rsidRPr="0058223D">
        <w:rPr>
          <w:lang w:val="sr-Cyrl-RS"/>
        </w:rPr>
        <w:t xml:space="preserve">Редни </w:t>
      </w:r>
      <w:r w:rsidRPr="0058223D">
        <w:rPr>
          <w:lang w:val="sr-Cyrl-CS"/>
        </w:rPr>
        <w:t xml:space="preserve">број из плана јавних набавки </w:t>
      </w:r>
      <w:r>
        <w:rPr>
          <w:lang w:val="sr-Cyrl-CS"/>
        </w:rPr>
        <w:t xml:space="preserve">је </w:t>
      </w:r>
      <w:r w:rsidR="000E3184">
        <w:rPr>
          <w:lang w:val="sr-Cyrl-CS"/>
        </w:rPr>
        <w:t>1.2.22</w:t>
      </w:r>
      <w:r w:rsidRPr="0058223D">
        <w:rPr>
          <w:lang w:val="sr-Cyrl-CS"/>
        </w:rPr>
        <w:t xml:space="preserve">, редни број </w:t>
      </w:r>
      <w:r w:rsidRPr="0058223D">
        <w:rPr>
          <w:lang w:val="sr-Cyrl-RS"/>
        </w:rPr>
        <w:t>спровођења јавне набавке</w:t>
      </w:r>
      <w:r w:rsidR="001C60C3">
        <w:rPr>
          <w:lang w:val="sr-Cyrl-CS"/>
        </w:rPr>
        <w:t xml:space="preserve"> мале вредности </w:t>
      </w:r>
      <w:r w:rsidR="000E3184">
        <w:rPr>
          <w:lang w:val="sr-Latn-RS"/>
        </w:rPr>
        <w:t>10</w:t>
      </w:r>
      <w:r w:rsidR="000E3184">
        <w:rPr>
          <w:lang w:val="sr-Cyrl-CS"/>
        </w:rPr>
        <w:t>/2020</w:t>
      </w:r>
      <w:r w:rsidRPr="0058223D">
        <w:rPr>
          <w:lang w:val="sr-Cyrl-CS"/>
        </w:rPr>
        <w:t xml:space="preserve">. </w:t>
      </w:r>
    </w:p>
    <w:p w:rsidR="005F6D94" w:rsidRPr="0058223D" w:rsidRDefault="009C3DFC" w:rsidP="00321C5D">
      <w:pPr>
        <w:ind w:firstLine="720"/>
        <w:jc w:val="both"/>
        <w:rPr>
          <w:lang w:val="sr-Cyrl-RS"/>
        </w:rPr>
      </w:pPr>
      <w:r w:rsidRPr="009C3DFC">
        <w:rPr>
          <w:lang w:val="sr-Cyrl-RS"/>
        </w:rPr>
        <w:t>Процењена вредност јавн</w:t>
      </w:r>
      <w:r w:rsidR="004A28B3">
        <w:rPr>
          <w:lang w:val="sr-Cyrl-RS"/>
        </w:rPr>
        <w:t xml:space="preserve">е набавке </w:t>
      </w:r>
      <w:r w:rsidR="00E72D74">
        <w:rPr>
          <w:lang w:val="sr-Cyrl-RS"/>
        </w:rPr>
        <w:t>износи</w:t>
      </w:r>
      <w:r w:rsidR="004A28B3">
        <w:rPr>
          <w:lang w:val="sr-Cyrl-RS"/>
        </w:rPr>
        <w:t xml:space="preserve"> </w:t>
      </w:r>
      <w:r w:rsidR="0058223D">
        <w:rPr>
          <w:lang w:val="sr-Cyrl-RS"/>
        </w:rPr>
        <w:t>2.4</w:t>
      </w:r>
      <w:r w:rsidR="00E31FBE">
        <w:rPr>
          <w:lang w:val="sr-Cyrl-RS"/>
        </w:rPr>
        <w:t>00</w:t>
      </w:r>
      <w:r w:rsidR="006A2B3C">
        <w:rPr>
          <w:lang w:val="sr-Cyrl-RS"/>
        </w:rPr>
        <w:t>.000</w:t>
      </w:r>
      <w:r w:rsidR="00C22AE4">
        <w:rPr>
          <w:lang w:val="sr-Cyrl-RS"/>
        </w:rPr>
        <w:t>,00</w:t>
      </w:r>
      <w:r w:rsidRPr="009C3DFC">
        <w:rPr>
          <w:lang w:val="sr-Cyrl-RS"/>
        </w:rPr>
        <w:t xml:space="preserve"> динар</w:t>
      </w:r>
      <w:r w:rsidR="005F6D94">
        <w:rPr>
          <w:lang w:val="sr-Cyrl-RS"/>
        </w:rPr>
        <w:t xml:space="preserve">а без пореза на додату вредност. </w:t>
      </w:r>
      <w:r w:rsidR="005F6D94" w:rsidRPr="003B036D">
        <w:rPr>
          <w:lang w:val="sr-Cyrl-RS"/>
        </w:rPr>
        <w:t>Средства за ову јавну набавку</w:t>
      </w:r>
      <w:r w:rsidR="005F6D94" w:rsidRPr="003B036D">
        <w:rPr>
          <w:rFonts w:ascii="Calibri" w:eastAsia="Calibri" w:hAnsi="Calibri"/>
          <w:sz w:val="22"/>
          <w:szCs w:val="22"/>
          <w:lang w:val="sr-Cyrl-CS"/>
        </w:rPr>
        <w:t xml:space="preserve"> </w:t>
      </w:r>
      <w:r w:rsidR="005F6D94" w:rsidRPr="003B036D">
        <w:rPr>
          <w:lang w:val="sr-Cyrl-RS"/>
        </w:rPr>
        <w:t>у финансијском п</w:t>
      </w:r>
      <w:r w:rsidR="00EA51E5">
        <w:rPr>
          <w:lang w:val="sr-Cyrl-RS"/>
        </w:rPr>
        <w:t>ла</w:t>
      </w:r>
      <w:r w:rsidR="00E31FBE">
        <w:rPr>
          <w:lang w:val="sr-Cyrl-RS"/>
        </w:rPr>
        <w:t xml:space="preserve">ну </w:t>
      </w:r>
      <w:r w:rsidR="0058223D">
        <w:rPr>
          <w:lang w:val="sr-Cyrl-RS"/>
        </w:rPr>
        <w:t xml:space="preserve">наручиоца, </w:t>
      </w:r>
      <w:r w:rsidR="00E31FBE">
        <w:rPr>
          <w:lang w:val="sr-Cyrl-RS"/>
        </w:rPr>
        <w:t>обезбеђена су на конту</w:t>
      </w:r>
      <w:r w:rsidR="00E31FBE">
        <w:rPr>
          <w:lang w:val="sr-Cyrl-CS"/>
        </w:rPr>
        <w:t xml:space="preserve"> </w:t>
      </w:r>
      <w:r w:rsidR="00E31FBE">
        <w:rPr>
          <w:b/>
          <w:lang w:val="sr-Cyrl-RS"/>
        </w:rPr>
        <w:t xml:space="preserve"> </w:t>
      </w:r>
      <w:r w:rsidR="0058223D" w:rsidRPr="0058223D">
        <w:rPr>
          <w:lang w:val="sr-Cyrl-RS"/>
        </w:rPr>
        <w:t>423599 (остале стручне услуге).</w:t>
      </w:r>
    </w:p>
    <w:p w:rsidR="0058223D" w:rsidRPr="0058223D" w:rsidRDefault="00EA51E5" w:rsidP="0058223D">
      <w:pPr>
        <w:ind w:firstLine="720"/>
        <w:jc w:val="both"/>
        <w:rPr>
          <w:lang w:val="sr-Cyrl-RS"/>
        </w:rPr>
      </w:pPr>
      <w:r w:rsidRPr="0058223D">
        <w:rPr>
          <w:lang w:val="sr-Cyrl-CS"/>
        </w:rPr>
        <w:t>Основни подаци о понуђачима</w:t>
      </w:r>
      <w:r w:rsidR="0058223D">
        <w:rPr>
          <w:lang w:val="sr-Cyrl-CS"/>
        </w:rPr>
        <w:t xml:space="preserve"> </w:t>
      </w:r>
      <w:r w:rsidR="0058223D">
        <w:rPr>
          <w:lang w:val="sr-Cyrl-RS"/>
        </w:rPr>
        <w:t>су:</w:t>
      </w:r>
      <w:r w:rsidRPr="0058223D">
        <w:rPr>
          <w:lang w:val="sr-Cyrl-RS"/>
        </w:rPr>
        <w:t xml:space="preserve"> </w:t>
      </w:r>
    </w:p>
    <w:p w:rsidR="000E3184" w:rsidRPr="000E3184" w:rsidRDefault="000E3184" w:rsidP="000E3184">
      <w:pPr>
        <w:ind w:firstLine="720"/>
        <w:jc w:val="both"/>
        <w:rPr>
          <w:rFonts w:eastAsia="Calibri"/>
          <w:lang w:val="sr-Cyrl-RS"/>
        </w:rPr>
      </w:pPr>
      <w:r w:rsidRPr="000E3184">
        <w:rPr>
          <w:rFonts w:eastAsia="Calibri"/>
          <w:b/>
          <w:lang w:val="sr-Cyrl-RS"/>
        </w:rPr>
        <w:t xml:space="preserve">- </w:t>
      </w:r>
      <w:r w:rsidRPr="000E3184">
        <w:rPr>
          <w:rFonts w:eastAsia="Calibri"/>
          <w:b/>
          <w:lang w:val="sr-Cyrl-CS"/>
        </w:rPr>
        <w:t>G4S SECURE SOLUTIONS DOO BEOGRAD</w:t>
      </w:r>
      <w:r w:rsidRPr="000E3184">
        <w:rPr>
          <w:rFonts w:eastAsia="Calibri"/>
          <w:lang w:val="sr-Cyrl-RS"/>
        </w:rPr>
        <w:t>, са седиштем у</w:t>
      </w:r>
      <w:r w:rsidRPr="000E3184">
        <w:rPr>
          <w:rFonts w:eastAsia="Calibri"/>
          <w:lang w:val="sr-Latn-RS"/>
        </w:rPr>
        <w:t xml:space="preserve"> </w:t>
      </w:r>
      <w:r w:rsidRPr="000E3184">
        <w:rPr>
          <w:rFonts w:eastAsia="Calibri"/>
          <w:lang w:val="sr-Cyrl-CS"/>
        </w:rPr>
        <w:t>Београд</w:t>
      </w:r>
      <w:r w:rsidRPr="000E3184">
        <w:rPr>
          <w:rFonts w:eastAsia="Calibri"/>
          <w:lang w:val="sr-Cyrl-RS"/>
        </w:rPr>
        <w:t xml:space="preserve">, </w:t>
      </w:r>
      <w:r w:rsidRPr="000E3184">
        <w:rPr>
          <w:rFonts w:eastAsia="Calibri"/>
          <w:lang w:val="sr-Cyrl-CS"/>
        </w:rPr>
        <w:t>Булевар Пека Дапчевића 32</w:t>
      </w:r>
      <w:r w:rsidRPr="000E3184">
        <w:rPr>
          <w:rFonts w:eastAsia="Calibri"/>
          <w:lang w:val="sr-Cyrl-RS"/>
        </w:rPr>
        <w:t xml:space="preserve">, матични број </w:t>
      </w:r>
      <w:r w:rsidRPr="000E3184">
        <w:rPr>
          <w:rFonts w:eastAsia="Calibri"/>
          <w:lang w:val="sr-Cyrl-CS"/>
        </w:rPr>
        <w:t>06043429</w:t>
      </w:r>
      <w:r w:rsidRPr="000E3184">
        <w:rPr>
          <w:rFonts w:eastAsia="Calibri"/>
          <w:lang w:val="sr-Cyrl-RS"/>
        </w:rPr>
        <w:t xml:space="preserve">, законски заступник </w:t>
      </w:r>
      <w:r w:rsidRPr="000E3184">
        <w:rPr>
          <w:rFonts w:eastAsia="Calibri"/>
          <w:lang w:val="sr-Latn-RS"/>
        </w:rPr>
        <w:t>Aleksander Dawid Sold</w:t>
      </w:r>
      <w:r w:rsidRPr="000E3184">
        <w:rPr>
          <w:rFonts w:eastAsia="Calibri"/>
          <w:lang w:val="sr-Cyrl-RS"/>
        </w:rPr>
        <w:t>;</w:t>
      </w:r>
    </w:p>
    <w:p w:rsidR="000E3184" w:rsidRDefault="000E3184" w:rsidP="000E3184">
      <w:pPr>
        <w:ind w:firstLine="720"/>
        <w:jc w:val="both"/>
        <w:rPr>
          <w:rFonts w:eastAsia="Calibri"/>
          <w:lang w:val="sr-Latn-RS"/>
        </w:rPr>
      </w:pPr>
      <w:r w:rsidRPr="000E3184">
        <w:rPr>
          <w:rFonts w:eastAsia="Calibri"/>
          <w:lang w:val="sr-Cyrl-RS"/>
        </w:rPr>
        <w:t xml:space="preserve">- </w:t>
      </w:r>
      <w:r w:rsidRPr="000E3184">
        <w:rPr>
          <w:rFonts w:eastAsia="Calibri"/>
          <w:b/>
          <w:lang w:val="sr-Cyrl-RS"/>
        </w:rPr>
        <w:t>Заједничка понуда: TAURUNUM OBEZBE</w:t>
      </w:r>
      <w:r w:rsidRPr="000E3184">
        <w:rPr>
          <w:rFonts w:eastAsia="Calibri"/>
          <w:b/>
          <w:lang w:val="sr-Latn-RS"/>
        </w:rPr>
        <w:t>ĐENJE DOO</w:t>
      </w:r>
      <w:r w:rsidRPr="000E3184">
        <w:rPr>
          <w:rFonts w:eastAsia="Calibri"/>
          <w:lang w:val="sr-Cyrl-RS"/>
        </w:rPr>
        <w:t xml:space="preserve">, са седиштем у Београду – Земун, Светозара Папића 3д, матични број 21111155, законски заступник Иван Јаковац и </w:t>
      </w:r>
      <w:r w:rsidRPr="000E3184">
        <w:rPr>
          <w:rFonts w:eastAsia="Calibri"/>
          <w:b/>
        </w:rPr>
        <w:lastRenderedPageBreak/>
        <w:t>JAKUZA DOO BEOGRAD</w:t>
      </w:r>
      <w:r w:rsidRPr="000E3184">
        <w:rPr>
          <w:rFonts w:eastAsia="Calibri"/>
          <w:b/>
          <w:lang w:val="sr-Cyrl-RS"/>
        </w:rPr>
        <w:t>,</w:t>
      </w:r>
      <w:r w:rsidRPr="000E3184">
        <w:rPr>
          <w:rFonts w:eastAsia="Calibri"/>
          <w:lang w:val="sr-Cyrl-RS"/>
        </w:rPr>
        <w:t xml:space="preserve"> са седиштем у Београду – Земун, Светозара Папића 3д, матични број 20446218, законски заступник Иван Јаковац.</w:t>
      </w:r>
      <w:r w:rsidRPr="000E3184">
        <w:rPr>
          <w:rFonts w:eastAsia="Calibri"/>
          <w:lang w:val="sr-Latn-RS"/>
        </w:rPr>
        <w:t xml:space="preserve"> </w:t>
      </w:r>
    </w:p>
    <w:p w:rsidR="000E3184" w:rsidRPr="000E3184" w:rsidRDefault="000E3184" w:rsidP="000E3184">
      <w:pPr>
        <w:ind w:firstLine="720"/>
        <w:jc w:val="both"/>
        <w:rPr>
          <w:rFonts w:eastAsia="Calibri"/>
          <w:b/>
          <w:lang w:val="sr-Cyrl-RS"/>
        </w:rPr>
      </w:pPr>
      <w:r w:rsidRPr="000E3184">
        <w:rPr>
          <w:b/>
          <w:lang w:val="sr-Cyrl-CS"/>
        </w:rPr>
        <w:t>Називи, односно имена понуђача чије су понуде одбијене и разлози за</w:t>
      </w:r>
      <w:r w:rsidRPr="000E3184">
        <w:rPr>
          <w:b/>
          <w:lang w:val="sr-Cyrl-RS"/>
        </w:rPr>
        <w:t xml:space="preserve"> </w:t>
      </w:r>
      <w:r w:rsidRPr="000E3184">
        <w:rPr>
          <w:b/>
          <w:lang w:val="sr-Cyrl-CS"/>
        </w:rPr>
        <w:t xml:space="preserve">њихово одбијање: </w:t>
      </w:r>
      <w:r w:rsidRPr="000E3184">
        <w:rPr>
          <w:lang w:val="sr-Cyrl-CS"/>
        </w:rPr>
        <w:t>Чл.106. ст.1.тач.2) Закона о јавним набавкама прописано је понуда има битне недостатке уколико понуђач не докаже да испуњава додатне услове, а чл.3.ст.1.тач.33) Закона о јавним набавкама прописује да је прихватљива понуда која је благовремена и коју наручилац није одбио због битних недостатака</w:t>
      </w:r>
      <w:r w:rsidRPr="000E3184">
        <w:rPr>
          <w:lang w:val="sr-Cyrl-RS"/>
        </w:rPr>
        <w:t xml:space="preserve">. </w:t>
      </w:r>
      <w:r w:rsidRPr="000E3184">
        <w:rPr>
          <w:rFonts w:eastAsia="Calibri"/>
          <w:b/>
          <w:lang w:val="sr-Cyrl-RS"/>
        </w:rPr>
        <w:t>TAURUNUM OBEZBE</w:t>
      </w:r>
      <w:r w:rsidRPr="000E3184">
        <w:rPr>
          <w:rFonts w:eastAsia="Calibri"/>
          <w:b/>
          <w:lang w:val="sr-Latn-RS"/>
        </w:rPr>
        <w:t>ĐENJE DOO</w:t>
      </w:r>
      <w:r w:rsidRPr="000E3184">
        <w:rPr>
          <w:rFonts w:eastAsia="Calibri"/>
          <w:lang w:val="sr-Cyrl-RS"/>
        </w:rPr>
        <w:t xml:space="preserve"> и </w:t>
      </w:r>
      <w:r w:rsidRPr="000E3184">
        <w:rPr>
          <w:rFonts w:eastAsia="Calibri"/>
          <w:b/>
        </w:rPr>
        <w:t>JAKUZA DOO BEOGRAD</w:t>
      </w:r>
      <w:r w:rsidRPr="000E3184">
        <w:rPr>
          <w:rFonts w:eastAsia="Calibri"/>
          <w:lang w:val="sr-Cyrl-RS"/>
        </w:rPr>
        <w:t xml:space="preserve"> нису доставили доказе да запослени поседују завршени курс из контрадиверзионе обуке за руковање рентгенским уређајима.</w:t>
      </w:r>
      <w:r w:rsidRPr="000E3184">
        <w:rPr>
          <w:rFonts w:eastAsia="Calibri"/>
          <w:lang w:val="sr-Latn-RS"/>
        </w:rPr>
        <w:t xml:space="preserve"> </w:t>
      </w:r>
      <w:r w:rsidRPr="000E3184">
        <w:rPr>
          <w:rFonts w:eastAsia="Calibri"/>
          <w:lang w:val="sr-Cyrl-RS"/>
        </w:rPr>
        <w:t>Сходно претходно наведеном, понуда именованог понуђача се одбија због битних недостатака и неприхватљива је. Понуђач је дао понуду за услуге на месечном нивоу у износу од 149.695,00 динара без ПДВ-а, а цену радног сата у случајевима ванредне потребе наручиоца у износу од 200,00 динара без ПДВ-а.</w:t>
      </w:r>
      <w:bookmarkStart w:id="0" w:name="_GoBack"/>
      <w:bookmarkEnd w:id="0"/>
    </w:p>
    <w:p w:rsidR="001C60C3" w:rsidRDefault="00E36067" w:rsidP="00E36067">
      <w:pPr>
        <w:ind w:firstLine="720"/>
        <w:jc w:val="both"/>
        <w:rPr>
          <w:b/>
          <w:lang w:val="ru-RU"/>
        </w:rPr>
      </w:pPr>
      <w:r w:rsidRPr="00E36067">
        <w:rPr>
          <w:b/>
          <w:lang w:val="ru-RU"/>
        </w:rPr>
        <w:t>Критеријум за доделу уговора и назив понуђача којем се додељује уговор:</w:t>
      </w:r>
    </w:p>
    <w:p w:rsidR="00111B36" w:rsidRPr="00111B36" w:rsidRDefault="00111B36" w:rsidP="00111B36">
      <w:pPr>
        <w:ind w:firstLine="720"/>
        <w:jc w:val="both"/>
        <w:rPr>
          <w:b/>
          <w:lang w:val="sr-Cyrl-RS"/>
        </w:rPr>
      </w:pPr>
      <w:r w:rsidRPr="00111B36">
        <w:rPr>
          <w:lang w:val="sr-Cyrl-RS"/>
        </w:rPr>
        <w:t xml:space="preserve">Додела уговора извршена је сходно критеријуму утврђеном позивом за подношење понуда и конкурсном документацијом, тако да је на понуђаче који су доставили прихватљиве понуде примењен критеријум „најнижа понуђена цена за вршење услуга на месечном нивоу за редовне потребе Наручиоца (радним данима Наручиоца од 07:00 до 19:00 часова)“. </w:t>
      </w:r>
    </w:p>
    <w:p w:rsidR="00111B36" w:rsidRPr="00111B36" w:rsidRDefault="00111B36" w:rsidP="00111B36">
      <w:pPr>
        <w:ind w:firstLine="720"/>
        <w:jc w:val="both"/>
        <w:rPr>
          <w:rFonts w:eastAsia="Calibri"/>
          <w:b/>
          <w:lang w:val="sr-Cyrl-CS"/>
        </w:rPr>
      </w:pPr>
      <w:r w:rsidRPr="00111B36">
        <w:rPr>
          <w:lang w:val="sr-Cyrl-RS"/>
        </w:rPr>
        <w:t xml:space="preserve">Комисија је утврдила да пристигла понуда понуђача G4S SECURE SOLUTIONS DOO BEOGRAD испуњава све услове из члана 75. и 76. Закона о јавним набавкама, а како је то захтевано конкурсном документацијом. </w:t>
      </w:r>
    </w:p>
    <w:p w:rsidR="00111B36" w:rsidRPr="00111B36" w:rsidRDefault="00111B36" w:rsidP="00111B36">
      <w:pPr>
        <w:jc w:val="both"/>
        <w:rPr>
          <w:b/>
          <w:lang w:val="sr-Cyrl-RS"/>
        </w:rPr>
      </w:pPr>
    </w:p>
    <w:p w:rsidR="00111B36" w:rsidRPr="00111B36" w:rsidRDefault="00111B36" w:rsidP="00111B36">
      <w:pPr>
        <w:jc w:val="both"/>
        <w:rPr>
          <w:b/>
          <w:lang w:val="sr-Cyrl-RS"/>
        </w:rPr>
      </w:pPr>
    </w:p>
    <w:p w:rsidR="00111B36" w:rsidRPr="00111B36" w:rsidRDefault="00111B36" w:rsidP="00111B36">
      <w:pPr>
        <w:jc w:val="both"/>
        <w:rPr>
          <w:b/>
          <w:lang w:val="sr-Cyrl-RS"/>
        </w:rPr>
      </w:pPr>
      <w:r w:rsidRPr="00111B36">
        <w:rPr>
          <w:b/>
          <w:lang w:val="sr-Cyrl-RS"/>
        </w:rPr>
        <w:t>Ранг листа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5618"/>
        <w:gridCol w:w="3117"/>
      </w:tblGrid>
      <w:tr w:rsidR="00111B36" w:rsidRPr="00111B36" w:rsidTr="006A0F42">
        <w:trPr>
          <w:trHeight w:val="706"/>
        </w:trPr>
        <w:tc>
          <w:tcPr>
            <w:tcW w:w="0" w:type="auto"/>
          </w:tcPr>
          <w:p w:rsidR="00111B36" w:rsidRPr="00111B36" w:rsidRDefault="00111B36" w:rsidP="00111B36">
            <w:pPr>
              <w:tabs>
                <w:tab w:val="left" w:pos="720"/>
                <w:tab w:val="left" w:pos="1440"/>
                <w:tab w:val="left" w:pos="2160"/>
                <w:tab w:val="left" w:pos="2880"/>
                <w:tab w:val="center" w:pos="4703"/>
              </w:tabs>
              <w:spacing w:before="120" w:line="276" w:lineRule="auto"/>
              <w:jc w:val="center"/>
              <w:rPr>
                <w:sz w:val="22"/>
                <w:szCs w:val="22"/>
                <w:lang w:val="ru-RU"/>
              </w:rPr>
            </w:pPr>
            <w:r w:rsidRPr="00111B36">
              <w:rPr>
                <w:sz w:val="22"/>
                <w:szCs w:val="22"/>
                <w:lang w:val="ru-RU"/>
              </w:rPr>
              <w:t>Ред.</w:t>
            </w:r>
          </w:p>
          <w:p w:rsidR="00111B36" w:rsidRPr="00111B36" w:rsidRDefault="00111B36" w:rsidP="00111B36">
            <w:pPr>
              <w:tabs>
                <w:tab w:val="left" w:pos="720"/>
                <w:tab w:val="left" w:pos="1440"/>
                <w:tab w:val="left" w:pos="2160"/>
                <w:tab w:val="left" w:pos="2880"/>
                <w:tab w:val="center" w:pos="4703"/>
              </w:tabs>
              <w:spacing w:before="120" w:line="276" w:lineRule="auto"/>
              <w:jc w:val="center"/>
              <w:rPr>
                <w:sz w:val="22"/>
                <w:szCs w:val="22"/>
                <w:lang w:val="ru-RU"/>
              </w:rPr>
            </w:pPr>
            <w:r w:rsidRPr="00111B36">
              <w:rPr>
                <w:sz w:val="22"/>
                <w:szCs w:val="22"/>
                <w:lang w:val="ru-RU"/>
              </w:rPr>
              <w:t>број</w:t>
            </w:r>
          </w:p>
        </w:tc>
        <w:tc>
          <w:tcPr>
            <w:tcW w:w="5622" w:type="dxa"/>
          </w:tcPr>
          <w:p w:rsidR="00111B36" w:rsidRPr="00111B36" w:rsidRDefault="00111B36" w:rsidP="00111B36">
            <w:pPr>
              <w:tabs>
                <w:tab w:val="left" w:pos="720"/>
                <w:tab w:val="left" w:pos="1440"/>
                <w:tab w:val="left" w:pos="2160"/>
                <w:tab w:val="left" w:pos="2880"/>
                <w:tab w:val="center" w:pos="4703"/>
              </w:tabs>
              <w:spacing w:before="360" w:line="276" w:lineRule="auto"/>
              <w:jc w:val="center"/>
              <w:rPr>
                <w:sz w:val="22"/>
                <w:szCs w:val="22"/>
                <w:lang w:val="ru-RU"/>
              </w:rPr>
            </w:pPr>
            <w:r w:rsidRPr="00111B36">
              <w:rPr>
                <w:sz w:val="22"/>
                <w:szCs w:val="22"/>
                <w:lang w:val="ru-RU"/>
              </w:rPr>
              <w:t>Понуђач</w:t>
            </w:r>
          </w:p>
        </w:tc>
        <w:tc>
          <w:tcPr>
            <w:tcW w:w="3119" w:type="dxa"/>
            <w:tcBorders>
              <w:top w:val="single" w:sz="4" w:space="0" w:color="auto"/>
              <w:right w:val="single" w:sz="4" w:space="0" w:color="auto"/>
            </w:tcBorders>
          </w:tcPr>
          <w:p w:rsidR="00111B36" w:rsidRPr="00111B36" w:rsidRDefault="00111B36" w:rsidP="00111B36">
            <w:pPr>
              <w:tabs>
                <w:tab w:val="left" w:pos="720"/>
                <w:tab w:val="left" w:pos="1440"/>
                <w:tab w:val="left" w:pos="2160"/>
                <w:tab w:val="left" w:pos="2880"/>
                <w:tab w:val="center" w:pos="4703"/>
              </w:tabs>
              <w:jc w:val="center"/>
              <w:rPr>
                <w:sz w:val="22"/>
                <w:szCs w:val="22"/>
                <w:lang w:val="ru-RU"/>
              </w:rPr>
            </w:pPr>
          </w:p>
          <w:p w:rsidR="00111B36" w:rsidRPr="00111B36" w:rsidRDefault="00111B36" w:rsidP="00111B36">
            <w:pPr>
              <w:tabs>
                <w:tab w:val="left" w:pos="720"/>
                <w:tab w:val="left" w:pos="1440"/>
                <w:tab w:val="left" w:pos="2160"/>
                <w:tab w:val="center" w:pos="2319"/>
                <w:tab w:val="left" w:pos="2880"/>
                <w:tab w:val="left" w:pos="3870"/>
                <w:tab w:val="center" w:pos="4703"/>
              </w:tabs>
              <w:jc w:val="center"/>
              <w:rPr>
                <w:sz w:val="22"/>
                <w:szCs w:val="22"/>
                <w:lang w:val="ru-RU"/>
              </w:rPr>
            </w:pPr>
            <w:r w:rsidRPr="00111B36">
              <w:rPr>
                <w:iCs/>
                <w:lang w:val="sr-Cyrl-RS"/>
              </w:rPr>
              <w:t xml:space="preserve">Понуђена цена без ПДВ-а </w:t>
            </w:r>
            <w:r w:rsidRPr="00111B36">
              <w:rPr>
                <w:rFonts w:eastAsia="Calibri"/>
                <w:szCs w:val="22"/>
                <w:lang w:val="sr-Cyrl-RS"/>
              </w:rPr>
              <w:t>(за месец дана)</w:t>
            </w:r>
          </w:p>
        </w:tc>
      </w:tr>
      <w:tr w:rsidR="00111B36" w:rsidRPr="00111B36" w:rsidTr="006A0F42">
        <w:trPr>
          <w:trHeight w:val="600"/>
        </w:trPr>
        <w:tc>
          <w:tcPr>
            <w:tcW w:w="0" w:type="auto"/>
          </w:tcPr>
          <w:p w:rsidR="00111B36" w:rsidRPr="00111B36" w:rsidRDefault="00111B36" w:rsidP="00111B36">
            <w:pPr>
              <w:tabs>
                <w:tab w:val="left" w:pos="720"/>
                <w:tab w:val="left" w:pos="1440"/>
                <w:tab w:val="left" w:pos="2160"/>
                <w:tab w:val="left" w:pos="2880"/>
                <w:tab w:val="center" w:pos="4703"/>
              </w:tabs>
              <w:spacing w:before="120" w:line="276" w:lineRule="auto"/>
              <w:jc w:val="center"/>
              <w:rPr>
                <w:sz w:val="22"/>
                <w:szCs w:val="22"/>
                <w:lang w:val="ru-RU"/>
              </w:rPr>
            </w:pPr>
            <w:r w:rsidRPr="00111B36">
              <w:rPr>
                <w:sz w:val="22"/>
                <w:szCs w:val="22"/>
                <w:lang w:val="ru-RU"/>
              </w:rPr>
              <w:t>1.</w:t>
            </w:r>
          </w:p>
        </w:tc>
        <w:tc>
          <w:tcPr>
            <w:tcW w:w="5622" w:type="dxa"/>
          </w:tcPr>
          <w:p w:rsidR="00111B36" w:rsidRPr="00111B36" w:rsidRDefault="00111B36" w:rsidP="00111B36">
            <w:pPr>
              <w:tabs>
                <w:tab w:val="left" w:pos="720"/>
                <w:tab w:val="left" w:pos="1440"/>
                <w:tab w:val="left" w:pos="2160"/>
                <w:tab w:val="left" w:pos="2880"/>
                <w:tab w:val="center" w:pos="4703"/>
              </w:tabs>
              <w:spacing w:before="120" w:after="200" w:line="276" w:lineRule="auto"/>
              <w:jc w:val="center"/>
              <w:rPr>
                <w:rFonts w:eastAsia="Calibri"/>
                <w:sz w:val="22"/>
                <w:szCs w:val="22"/>
                <w:lang w:val="sr-Cyrl-RS"/>
              </w:rPr>
            </w:pPr>
            <w:r w:rsidRPr="00111B36">
              <w:rPr>
                <w:rFonts w:eastAsia="Calibri"/>
                <w:b/>
                <w:sz w:val="22"/>
                <w:szCs w:val="22"/>
                <w:lang w:val="sr-Cyrl-CS"/>
              </w:rPr>
              <w:t>G4S SECURE SOLUTIONS DOO BEOGRAD</w:t>
            </w:r>
          </w:p>
        </w:tc>
        <w:tc>
          <w:tcPr>
            <w:tcW w:w="3119" w:type="dxa"/>
            <w:tcBorders>
              <w:right w:val="single" w:sz="4" w:space="0" w:color="auto"/>
            </w:tcBorders>
            <w:vAlign w:val="center"/>
          </w:tcPr>
          <w:p w:rsidR="00111B36" w:rsidRPr="00111B36" w:rsidRDefault="00111B36" w:rsidP="00111B36">
            <w:pPr>
              <w:tabs>
                <w:tab w:val="left" w:pos="720"/>
                <w:tab w:val="left" w:pos="1440"/>
                <w:tab w:val="left" w:pos="2160"/>
                <w:tab w:val="left" w:pos="2880"/>
                <w:tab w:val="center" w:pos="4703"/>
              </w:tabs>
              <w:spacing w:before="120" w:line="276" w:lineRule="auto"/>
              <w:jc w:val="center"/>
              <w:rPr>
                <w:iCs/>
                <w:sz w:val="22"/>
                <w:szCs w:val="22"/>
                <w:lang w:val="sr-Cyrl-RS"/>
              </w:rPr>
            </w:pPr>
            <w:r w:rsidRPr="00111B36">
              <w:rPr>
                <w:iCs/>
                <w:lang w:val="sr-Cyrl-RS"/>
              </w:rPr>
              <w:t>196.185,00 динара</w:t>
            </w:r>
          </w:p>
        </w:tc>
      </w:tr>
    </w:tbl>
    <w:p w:rsidR="00111B36" w:rsidRPr="00111B36" w:rsidRDefault="00111B36" w:rsidP="00111B36">
      <w:pPr>
        <w:jc w:val="both"/>
        <w:rPr>
          <w:lang w:val="sr-Cyrl-RS"/>
        </w:rPr>
      </w:pPr>
    </w:p>
    <w:p w:rsidR="00111B36" w:rsidRPr="00111B36" w:rsidRDefault="00111B36" w:rsidP="00111B36">
      <w:pPr>
        <w:ind w:firstLine="720"/>
        <w:jc w:val="both"/>
        <w:rPr>
          <w:lang w:val="sr-Cyrl-RS"/>
        </w:rPr>
      </w:pPr>
      <w:r w:rsidRPr="00111B36">
        <w:rPr>
          <w:lang w:val="sr-Cyrl-RS"/>
        </w:rPr>
        <w:t>Комисија је утврдила да је понуђач</w:t>
      </w:r>
      <w:r w:rsidRPr="00111B36">
        <w:rPr>
          <w:rFonts w:eastAsia="Calibri"/>
          <w:b/>
          <w:lang w:val="sr-Cyrl-RS"/>
        </w:rPr>
        <w:t xml:space="preserve"> </w:t>
      </w:r>
      <w:r w:rsidRPr="00111B36">
        <w:rPr>
          <w:rFonts w:eastAsia="Calibri"/>
          <w:b/>
          <w:lang w:val="sr-Cyrl-CS"/>
        </w:rPr>
        <w:t>G4S SECURE SOLUTIONS DOO BEOGRAD</w:t>
      </w:r>
      <w:r w:rsidRPr="00111B36">
        <w:rPr>
          <w:rFonts w:eastAsia="Calibri"/>
          <w:lang w:val="sr-Cyrl-RS"/>
        </w:rPr>
        <w:t>, са седиштем у</w:t>
      </w:r>
      <w:r w:rsidRPr="00111B36">
        <w:rPr>
          <w:rFonts w:eastAsia="Calibri"/>
          <w:lang w:val="sr-Latn-RS"/>
        </w:rPr>
        <w:t xml:space="preserve"> </w:t>
      </w:r>
      <w:r w:rsidRPr="00111B36">
        <w:rPr>
          <w:rFonts w:eastAsia="Calibri"/>
          <w:lang w:val="sr-Cyrl-CS"/>
        </w:rPr>
        <w:t>Београд</w:t>
      </w:r>
      <w:r w:rsidRPr="00111B36">
        <w:rPr>
          <w:rFonts w:eastAsia="Calibri"/>
          <w:lang w:val="sr-Cyrl-RS"/>
        </w:rPr>
        <w:t xml:space="preserve">, </w:t>
      </w:r>
      <w:r w:rsidRPr="00111B36">
        <w:rPr>
          <w:rFonts w:eastAsia="Calibri"/>
          <w:lang w:val="sr-Cyrl-CS"/>
        </w:rPr>
        <w:t>Булевар Пека Дапчевића 32</w:t>
      </w:r>
      <w:r w:rsidRPr="00111B36">
        <w:rPr>
          <w:rFonts w:eastAsia="Calibri"/>
          <w:lang w:val="sr-Latn-RS"/>
        </w:rPr>
        <w:t xml:space="preserve">, </w:t>
      </w:r>
      <w:r w:rsidRPr="00111B36">
        <w:rPr>
          <w:lang w:val="sr-Cyrl-RS"/>
        </w:rPr>
        <w:t xml:space="preserve">чија је понуда код наручиоца заведена под бројем </w:t>
      </w:r>
      <w:r w:rsidRPr="00111B36">
        <w:rPr>
          <w:rFonts w:eastAsia="Calibri"/>
          <w:lang w:val="sr-Latn-RS"/>
        </w:rPr>
        <w:t>404-02-</w:t>
      </w:r>
      <w:r w:rsidRPr="00111B36">
        <w:rPr>
          <w:rFonts w:eastAsia="Calibri"/>
          <w:lang w:val="sr-Cyrl-RS"/>
        </w:rPr>
        <w:t>3</w:t>
      </w:r>
      <w:r w:rsidRPr="00111B36">
        <w:rPr>
          <w:rFonts w:eastAsia="Calibri"/>
          <w:lang w:val="sr-Latn-RS"/>
        </w:rPr>
        <w:t>0/1/2020-07</w:t>
      </w:r>
      <w:r w:rsidRPr="00111B36">
        <w:rPr>
          <w:lang w:val="sr-Cyrl-RS"/>
        </w:rPr>
        <w:t>, понудио најнижу цену</w:t>
      </w:r>
      <w:r w:rsidRPr="00111B36">
        <w:rPr>
          <w:sz w:val="22"/>
          <w:szCs w:val="22"/>
          <w:lang w:val="ru-RU"/>
        </w:rPr>
        <w:t xml:space="preserve"> </w:t>
      </w:r>
      <w:r w:rsidRPr="00111B36">
        <w:rPr>
          <w:lang w:val="ru-RU"/>
        </w:rPr>
        <w:t xml:space="preserve">за </w:t>
      </w:r>
      <w:r w:rsidRPr="00111B36">
        <w:rPr>
          <w:rFonts w:eastAsia="Calibri"/>
          <w:szCs w:val="22"/>
          <w:lang w:val="sr-Cyrl-RS"/>
        </w:rPr>
        <w:t>месец дана</w:t>
      </w:r>
      <w:r w:rsidRPr="00111B36">
        <w:rPr>
          <w:lang w:val="ru-RU"/>
        </w:rPr>
        <w:t xml:space="preserve"> извршења услуге у износу од </w:t>
      </w:r>
      <w:r w:rsidRPr="00111B36">
        <w:rPr>
          <w:iCs/>
          <w:lang w:val="sr-Cyrl-RS"/>
        </w:rPr>
        <w:t xml:space="preserve">196.185,00 </w:t>
      </w:r>
      <w:r w:rsidRPr="00111B36">
        <w:rPr>
          <w:lang w:val="sr-Cyrl-RS"/>
        </w:rPr>
        <w:t>динара без пореза на додату вредност. Понуђач је дао цену радног сата по непосредном извршиоцу у случајевима ванредне потребе наручиоца у износу од 473,00 динара без пореза на додату вредност.</w:t>
      </w:r>
    </w:p>
    <w:p w:rsidR="00111B36" w:rsidRPr="00111B36" w:rsidRDefault="00111B36" w:rsidP="00111B36">
      <w:pPr>
        <w:tabs>
          <w:tab w:val="left" w:pos="720"/>
          <w:tab w:val="left" w:pos="1440"/>
          <w:tab w:val="left" w:pos="2160"/>
          <w:tab w:val="left" w:pos="2880"/>
          <w:tab w:val="center" w:pos="4703"/>
        </w:tabs>
        <w:jc w:val="both"/>
        <w:rPr>
          <w:lang w:val="sr-Cyrl-RS"/>
        </w:rPr>
      </w:pPr>
      <w:r>
        <w:rPr>
          <w:lang w:val="sr-Cyrl-RS"/>
        </w:rPr>
        <w:tab/>
      </w:r>
      <w:r w:rsidRPr="00111B36">
        <w:rPr>
          <w:b/>
          <w:lang w:val="sr-Cyrl-RS"/>
        </w:rPr>
        <w:t>Н</w:t>
      </w:r>
      <w:r w:rsidRPr="00111B36">
        <w:rPr>
          <w:b/>
          <w:lang w:val="sr-Cyrl-CS"/>
        </w:rPr>
        <w:t xml:space="preserve">азив понуђача </w:t>
      </w:r>
      <w:r w:rsidRPr="00111B36">
        <w:rPr>
          <w:b/>
          <w:lang w:val="sr-Cyrl-RS"/>
        </w:rPr>
        <w:t>којем се додељује уговор:</w:t>
      </w:r>
    </w:p>
    <w:p w:rsidR="00111B36" w:rsidRPr="00111B36" w:rsidRDefault="00111B36" w:rsidP="00111B36">
      <w:pPr>
        <w:ind w:firstLine="720"/>
        <w:jc w:val="both"/>
        <w:rPr>
          <w:rFonts w:eastAsia="Calibri"/>
        </w:rPr>
      </w:pPr>
      <w:r w:rsidRPr="00111B36">
        <w:rPr>
          <w:rFonts w:eastAsia="Calibri"/>
          <w:b/>
          <w:lang w:val="sr-Cyrl-CS"/>
        </w:rPr>
        <w:t>G4S SECURE SOLUTIONS DOO BEOGRAD</w:t>
      </w:r>
      <w:r w:rsidRPr="00111B36">
        <w:rPr>
          <w:rFonts w:eastAsia="Calibri"/>
          <w:lang w:val="sr-Cyrl-RS"/>
        </w:rPr>
        <w:t>, са седиштем у</w:t>
      </w:r>
      <w:r w:rsidRPr="00111B36">
        <w:rPr>
          <w:rFonts w:eastAsia="Calibri"/>
          <w:lang w:val="sr-Latn-RS"/>
        </w:rPr>
        <w:t xml:space="preserve"> </w:t>
      </w:r>
      <w:r w:rsidRPr="00111B36">
        <w:rPr>
          <w:rFonts w:eastAsia="Calibri"/>
          <w:lang w:val="sr-Cyrl-CS"/>
        </w:rPr>
        <w:t>Београд</w:t>
      </w:r>
      <w:r w:rsidRPr="00111B36">
        <w:rPr>
          <w:rFonts w:eastAsia="Calibri"/>
          <w:lang w:val="sr-Cyrl-RS"/>
        </w:rPr>
        <w:t xml:space="preserve">, </w:t>
      </w:r>
      <w:r w:rsidRPr="00111B36">
        <w:rPr>
          <w:rFonts w:eastAsia="Calibri"/>
          <w:lang w:val="sr-Cyrl-CS"/>
        </w:rPr>
        <w:t>Булевар Пека Дапчевића 32</w:t>
      </w:r>
      <w:r w:rsidRPr="00111B36">
        <w:rPr>
          <w:rFonts w:eastAsia="Calibri"/>
          <w:lang w:val="sr-Cyrl-RS"/>
        </w:rPr>
        <w:t xml:space="preserve">, матични број </w:t>
      </w:r>
      <w:r w:rsidRPr="00111B36">
        <w:rPr>
          <w:rFonts w:eastAsia="Calibri"/>
          <w:lang w:val="sr-Cyrl-CS"/>
        </w:rPr>
        <w:t>06043429</w:t>
      </w:r>
      <w:r w:rsidRPr="00111B36">
        <w:rPr>
          <w:rFonts w:eastAsia="Calibri"/>
          <w:lang w:val="sr-Cyrl-RS"/>
        </w:rPr>
        <w:t xml:space="preserve">, законски заступник </w:t>
      </w:r>
      <w:r w:rsidRPr="00111B36">
        <w:rPr>
          <w:rFonts w:eastAsia="Calibri"/>
          <w:lang w:val="sr-Latn-RS"/>
        </w:rPr>
        <w:t xml:space="preserve">Aleksander Dawid Sold. </w:t>
      </w:r>
    </w:p>
    <w:p w:rsidR="00111B36" w:rsidRDefault="00111B36" w:rsidP="00321C5D">
      <w:pPr>
        <w:jc w:val="both"/>
        <w:rPr>
          <w:b/>
          <w:bCs/>
          <w:lang w:val="sr-Cyrl-RS"/>
        </w:rPr>
      </w:pPr>
    </w:p>
    <w:p w:rsidR="00D70E26" w:rsidRPr="00B6208F" w:rsidRDefault="00D70E26" w:rsidP="00321C5D">
      <w:pPr>
        <w:jc w:val="both"/>
        <w:rPr>
          <w:b/>
          <w:bCs/>
          <w:lang w:val="sr-Cyrl-RS"/>
        </w:rPr>
      </w:pPr>
      <w:r w:rsidRPr="00B6208F">
        <w:rPr>
          <w:b/>
          <w:bCs/>
          <w:lang w:val="sr-Cyrl-RS"/>
        </w:rPr>
        <w:t>ПОУКА О ПРАВНОМ ЛЕКУ:</w:t>
      </w:r>
    </w:p>
    <w:p w:rsidR="00727F8B" w:rsidRPr="00373E22" w:rsidRDefault="00727F8B" w:rsidP="001D20EF">
      <w:pPr>
        <w:tabs>
          <w:tab w:val="center" w:pos="4677"/>
        </w:tabs>
        <w:rPr>
          <w:lang w:val="ru-RU"/>
        </w:rPr>
      </w:pPr>
      <w:r w:rsidRPr="0028480D">
        <w:rPr>
          <w:lang w:val="sr-Cyrl-CS"/>
        </w:rPr>
        <w:t xml:space="preserve">Против ове одлуке може </w:t>
      </w:r>
      <w:r w:rsidR="00FB5154">
        <w:rPr>
          <w:lang w:val="sr-Cyrl-CS"/>
        </w:rPr>
        <w:t xml:space="preserve">се </w:t>
      </w:r>
      <w:r w:rsidRPr="0028480D">
        <w:rPr>
          <w:lang w:val="sr-Cyrl-CS"/>
        </w:rPr>
        <w:t>наручиоцу</w:t>
      </w:r>
    </w:p>
    <w:p w:rsidR="002D2330" w:rsidRDefault="00727F8B" w:rsidP="001D20EF">
      <w:pPr>
        <w:rPr>
          <w:lang w:val="sr-Cyrl-CS"/>
        </w:rPr>
      </w:pPr>
      <w:r>
        <w:rPr>
          <w:lang w:val="sr-Cyrl-CS"/>
        </w:rPr>
        <w:t xml:space="preserve">поднети </w:t>
      </w:r>
      <w:r w:rsidRPr="0028480D">
        <w:rPr>
          <w:lang w:val="sr-Cyrl-CS"/>
        </w:rPr>
        <w:t xml:space="preserve">захтев за заштиту </w:t>
      </w:r>
      <w:r w:rsidR="002D2330">
        <w:rPr>
          <w:lang w:val="sr-Cyrl-CS"/>
        </w:rPr>
        <w:t>права</w:t>
      </w:r>
      <w:r w:rsidRPr="0028480D">
        <w:rPr>
          <w:lang w:val="sr-Cyrl-CS"/>
        </w:rPr>
        <w:t xml:space="preserve"> </w:t>
      </w:r>
      <w:r w:rsidR="005640C8">
        <w:rPr>
          <w:lang w:val="sr-Cyrl-CS"/>
        </w:rPr>
        <w:t xml:space="preserve">у року од </w:t>
      </w:r>
      <w:r w:rsidR="00E31FBE">
        <w:rPr>
          <w:lang w:val="sr-Cyrl-RS"/>
        </w:rPr>
        <w:t>5</w:t>
      </w:r>
      <w:r w:rsidR="005640C8">
        <w:rPr>
          <w:lang w:val="sr-Cyrl-CS"/>
        </w:rPr>
        <w:t xml:space="preserve"> (</w:t>
      </w:r>
      <w:r w:rsidR="00E31FBE">
        <w:rPr>
          <w:lang w:val="sr-Cyrl-RS"/>
        </w:rPr>
        <w:t>пет</w:t>
      </w:r>
      <w:r w:rsidR="006260C2">
        <w:rPr>
          <w:lang w:val="sr-Cyrl-CS"/>
        </w:rPr>
        <w:t>)</w:t>
      </w:r>
      <w:r w:rsidRPr="0028480D">
        <w:rPr>
          <w:lang w:val="sr-Cyrl-CS"/>
        </w:rPr>
        <w:t xml:space="preserve"> дана</w:t>
      </w:r>
    </w:p>
    <w:p w:rsidR="006F30CC" w:rsidRDefault="00FE3967" w:rsidP="001D20EF">
      <w:pPr>
        <w:rPr>
          <w:lang w:val="sr-Cyrl-CS"/>
        </w:rPr>
      </w:pPr>
      <w:r>
        <w:rPr>
          <w:lang w:val="sr-Cyrl-CS"/>
        </w:rPr>
        <w:t>од дан</w:t>
      </w:r>
      <w:r w:rsidR="00052261">
        <w:rPr>
          <w:lang w:val="sr-Cyrl-CS"/>
        </w:rPr>
        <w:t xml:space="preserve">а </w:t>
      </w:r>
      <w:r w:rsidR="00052261">
        <w:rPr>
          <w:lang w:val="sr-Cyrl-RS"/>
        </w:rPr>
        <w:t xml:space="preserve">објаве </w:t>
      </w:r>
      <w:r w:rsidR="00717BF6">
        <w:rPr>
          <w:lang w:val="sr-Cyrl-RS"/>
        </w:rPr>
        <w:t xml:space="preserve">исте </w:t>
      </w:r>
      <w:r w:rsidR="00052261">
        <w:rPr>
          <w:lang w:val="sr-Cyrl-RS"/>
        </w:rPr>
        <w:t>на Порталу јавних набавки</w:t>
      </w:r>
      <w:r w:rsidR="001669DF">
        <w:rPr>
          <w:lang w:val="sr-Cyrl-CS"/>
        </w:rPr>
        <w:t xml:space="preserve">, а </w:t>
      </w:r>
      <w:r w:rsidR="001669DF">
        <w:rPr>
          <w:lang w:val="sr-Cyrl-RS"/>
        </w:rPr>
        <w:t>копија</w:t>
      </w:r>
      <w:r>
        <w:rPr>
          <w:lang w:val="sr-Cyrl-CS"/>
        </w:rPr>
        <w:t xml:space="preserve"> се </w:t>
      </w:r>
      <w:r w:rsidR="006F30CC">
        <w:rPr>
          <w:lang w:val="sr-Cyrl-CS"/>
        </w:rPr>
        <w:t>истовремено</w:t>
      </w:r>
    </w:p>
    <w:p w:rsidR="006F30CC" w:rsidRDefault="001669DF" w:rsidP="001D20EF">
      <w:pPr>
        <w:rPr>
          <w:lang w:val="sr-Cyrl-CS"/>
        </w:rPr>
      </w:pPr>
      <w:r>
        <w:rPr>
          <w:lang w:val="sr-Cyrl-CS"/>
        </w:rPr>
        <w:t>доставља</w:t>
      </w:r>
      <w:r w:rsidR="00FE3967">
        <w:rPr>
          <w:lang w:val="sr-Cyrl-CS"/>
        </w:rPr>
        <w:t xml:space="preserve"> Републи</w:t>
      </w:r>
      <w:r w:rsidR="006F30CC">
        <w:rPr>
          <w:lang w:val="sr-Cyrl-CS"/>
        </w:rPr>
        <w:t xml:space="preserve">чкој </w:t>
      </w:r>
      <w:r w:rsidR="00F2648E">
        <w:rPr>
          <w:lang w:val="sr-Cyrl-CS"/>
        </w:rPr>
        <w:t>к</w:t>
      </w:r>
      <w:r w:rsidR="00FE3967">
        <w:rPr>
          <w:lang w:val="sr-Cyrl-CS"/>
        </w:rPr>
        <w:t>омисији за</w:t>
      </w:r>
      <w:r w:rsidR="006F30CC">
        <w:rPr>
          <w:lang w:val="sr-Cyrl-CS"/>
        </w:rPr>
        <w:t xml:space="preserve"> заштиту права у</w:t>
      </w:r>
    </w:p>
    <w:p w:rsidR="001669DF" w:rsidRDefault="008C2BC0" w:rsidP="001D20EF">
      <w:pPr>
        <w:rPr>
          <w:lang w:val="sr-Cyrl-CS"/>
        </w:rPr>
      </w:pPr>
      <w:r>
        <w:rPr>
          <w:lang w:val="sr-Cyrl-CS"/>
        </w:rPr>
        <w:t>поступцима јавних набавки</w:t>
      </w:r>
      <w:r w:rsidR="00E36067">
        <w:rPr>
          <w:lang w:val="sr-Cyrl-CS"/>
        </w:rPr>
        <w:t>.</w:t>
      </w:r>
    </w:p>
    <w:p w:rsidR="00AE074C" w:rsidRDefault="00AE074C" w:rsidP="001D20EF">
      <w:pPr>
        <w:rPr>
          <w:lang w:val="sr-Cyrl-CS"/>
        </w:rPr>
      </w:pPr>
    </w:p>
    <w:p w:rsidR="009640CE" w:rsidRDefault="001669DF" w:rsidP="00E36067">
      <w:pPr>
        <w:ind w:left="6480"/>
        <w:jc w:val="both"/>
        <w:rPr>
          <w:lang w:val="sr-Cyrl-CS"/>
        </w:rPr>
      </w:pPr>
      <w:r>
        <w:rPr>
          <w:lang w:val="sr-Cyrl-CS"/>
        </w:rPr>
        <w:tab/>
      </w:r>
      <w:r w:rsidR="00F2648E">
        <w:rPr>
          <w:lang w:val="sr-Cyrl-CS"/>
        </w:rPr>
        <w:t>в.д. д</w:t>
      </w:r>
      <w:r w:rsidR="006A2B3C">
        <w:rPr>
          <w:lang w:val="sr-Cyrl-CS"/>
        </w:rPr>
        <w:t>иректор</w:t>
      </w:r>
      <w:r w:rsidR="004A28B3">
        <w:rPr>
          <w:lang w:val="sr-Cyrl-CS"/>
        </w:rPr>
        <w:t>а</w:t>
      </w:r>
    </w:p>
    <w:p w:rsidR="001652E7" w:rsidRDefault="001652E7" w:rsidP="00E36067">
      <w:pPr>
        <w:ind w:left="6480"/>
        <w:jc w:val="both"/>
        <w:rPr>
          <w:lang w:val="sr-Cyrl-CS"/>
        </w:rPr>
      </w:pPr>
    </w:p>
    <w:p w:rsidR="00CD7FE9" w:rsidRPr="00AE074C" w:rsidRDefault="00AE074C" w:rsidP="00E36067">
      <w:pPr>
        <w:ind w:left="6480"/>
        <w:jc w:val="both"/>
        <w:rPr>
          <w:lang w:val="sr-Cyrl-RS"/>
        </w:rPr>
      </w:pPr>
      <w:r>
        <w:rPr>
          <w:lang w:val="sr-Cyrl-CS"/>
        </w:rPr>
        <w:t xml:space="preserve">         </w:t>
      </w:r>
      <w:r>
        <w:rPr>
          <w:lang w:val="sr-Cyrl-RS"/>
        </w:rPr>
        <w:t>Биљана Петровић</w:t>
      </w:r>
    </w:p>
    <w:sectPr w:rsidR="00CD7FE9" w:rsidRPr="00AE074C" w:rsidSect="006260C2">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1B" w:rsidRDefault="0089251B" w:rsidP="00C54741">
      <w:r>
        <w:separator/>
      </w:r>
    </w:p>
  </w:endnote>
  <w:endnote w:type="continuationSeparator" w:id="0">
    <w:p w:rsidR="0089251B" w:rsidRDefault="0089251B" w:rsidP="00C5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41" w:rsidRPr="00850660" w:rsidRDefault="00C54741">
    <w:pPr>
      <w:pStyle w:val="Footer"/>
      <w:jc w:val="right"/>
      <w:rPr>
        <w:lang w:val="sr-Cyrl-RS"/>
      </w:rPr>
    </w:pPr>
  </w:p>
  <w:p w:rsidR="00C54741" w:rsidRDefault="00C54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1B" w:rsidRDefault="0089251B" w:rsidP="00C54741">
      <w:r>
        <w:separator/>
      </w:r>
    </w:p>
  </w:footnote>
  <w:footnote w:type="continuationSeparator" w:id="0">
    <w:p w:rsidR="0089251B" w:rsidRDefault="0089251B" w:rsidP="00C5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2F2587"/>
    <w:multiLevelType w:val="hybridMultilevel"/>
    <w:tmpl w:val="58AACFC2"/>
    <w:lvl w:ilvl="0" w:tplc="624C5D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91C7F"/>
    <w:multiLevelType w:val="hybridMultilevel"/>
    <w:tmpl w:val="400ED476"/>
    <w:lvl w:ilvl="0" w:tplc="564404FA">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744D63"/>
    <w:multiLevelType w:val="hybridMultilevel"/>
    <w:tmpl w:val="473C5418"/>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B02CAA"/>
    <w:multiLevelType w:val="hybridMultilevel"/>
    <w:tmpl w:val="F16ED28A"/>
    <w:lvl w:ilvl="0" w:tplc="F6D4BD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8B"/>
    <w:rsid w:val="00000DAC"/>
    <w:rsid w:val="000065EE"/>
    <w:rsid w:val="00006C9A"/>
    <w:rsid w:val="00033778"/>
    <w:rsid w:val="00045221"/>
    <w:rsid w:val="00052261"/>
    <w:rsid w:val="00056C69"/>
    <w:rsid w:val="00064A40"/>
    <w:rsid w:val="00065C31"/>
    <w:rsid w:val="00066F5F"/>
    <w:rsid w:val="00067236"/>
    <w:rsid w:val="00070E5B"/>
    <w:rsid w:val="00073E91"/>
    <w:rsid w:val="00092328"/>
    <w:rsid w:val="00095F0E"/>
    <w:rsid w:val="00097814"/>
    <w:rsid w:val="000A03A8"/>
    <w:rsid w:val="000A29C3"/>
    <w:rsid w:val="000A5258"/>
    <w:rsid w:val="000B1FFE"/>
    <w:rsid w:val="000C48E0"/>
    <w:rsid w:val="000D013F"/>
    <w:rsid w:val="000E3184"/>
    <w:rsid w:val="000E678F"/>
    <w:rsid w:val="000E6D1D"/>
    <w:rsid w:val="001102BE"/>
    <w:rsid w:val="00111B36"/>
    <w:rsid w:val="001212AB"/>
    <w:rsid w:val="00127632"/>
    <w:rsid w:val="00131FAF"/>
    <w:rsid w:val="00154FB7"/>
    <w:rsid w:val="0016316B"/>
    <w:rsid w:val="001652E7"/>
    <w:rsid w:val="001669DF"/>
    <w:rsid w:val="001676AD"/>
    <w:rsid w:val="00171666"/>
    <w:rsid w:val="001A6C07"/>
    <w:rsid w:val="001B12C3"/>
    <w:rsid w:val="001B6192"/>
    <w:rsid w:val="001C33B4"/>
    <w:rsid w:val="001C3770"/>
    <w:rsid w:val="001C60C3"/>
    <w:rsid w:val="001D20EF"/>
    <w:rsid w:val="0021266F"/>
    <w:rsid w:val="00223C42"/>
    <w:rsid w:val="00224745"/>
    <w:rsid w:val="002439C1"/>
    <w:rsid w:val="002537F8"/>
    <w:rsid w:val="002547D4"/>
    <w:rsid w:val="002566E1"/>
    <w:rsid w:val="00262122"/>
    <w:rsid w:val="00263521"/>
    <w:rsid w:val="00264006"/>
    <w:rsid w:val="00272A88"/>
    <w:rsid w:val="002922FC"/>
    <w:rsid w:val="0029716A"/>
    <w:rsid w:val="002B09B7"/>
    <w:rsid w:val="002B33D1"/>
    <w:rsid w:val="002C5093"/>
    <w:rsid w:val="002C69F3"/>
    <w:rsid w:val="002D2330"/>
    <w:rsid w:val="002D3BA5"/>
    <w:rsid w:val="002F7674"/>
    <w:rsid w:val="00304B10"/>
    <w:rsid w:val="00306439"/>
    <w:rsid w:val="0031054A"/>
    <w:rsid w:val="003219A5"/>
    <w:rsid w:val="00321C5D"/>
    <w:rsid w:val="003318C2"/>
    <w:rsid w:val="003412C9"/>
    <w:rsid w:val="003557AB"/>
    <w:rsid w:val="0035660E"/>
    <w:rsid w:val="00372551"/>
    <w:rsid w:val="0037696C"/>
    <w:rsid w:val="00390CBD"/>
    <w:rsid w:val="003A4A90"/>
    <w:rsid w:val="003B036D"/>
    <w:rsid w:val="003B4768"/>
    <w:rsid w:val="003B5D15"/>
    <w:rsid w:val="003C3038"/>
    <w:rsid w:val="003C4EA0"/>
    <w:rsid w:val="003C6B13"/>
    <w:rsid w:val="003D75D2"/>
    <w:rsid w:val="003F52A9"/>
    <w:rsid w:val="0040293F"/>
    <w:rsid w:val="0040773B"/>
    <w:rsid w:val="00424973"/>
    <w:rsid w:val="004345AA"/>
    <w:rsid w:val="0043735E"/>
    <w:rsid w:val="0044016A"/>
    <w:rsid w:val="004545D0"/>
    <w:rsid w:val="00465F44"/>
    <w:rsid w:val="00473F53"/>
    <w:rsid w:val="00496348"/>
    <w:rsid w:val="004A28B3"/>
    <w:rsid w:val="004A74F9"/>
    <w:rsid w:val="004C6525"/>
    <w:rsid w:val="004D57AD"/>
    <w:rsid w:val="004E1462"/>
    <w:rsid w:val="004E4A80"/>
    <w:rsid w:val="004E4FC9"/>
    <w:rsid w:val="004E5271"/>
    <w:rsid w:val="004E6A14"/>
    <w:rsid w:val="004F176B"/>
    <w:rsid w:val="004F5642"/>
    <w:rsid w:val="00506527"/>
    <w:rsid w:val="00524B0F"/>
    <w:rsid w:val="00536581"/>
    <w:rsid w:val="005458CF"/>
    <w:rsid w:val="0056206E"/>
    <w:rsid w:val="005640C8"/>
    <w:rsid w:val="00565F66"/>
    <w:rsid w:val="00573B58"/>
    <w:rsid w:val="00581533"/>
    <w:rsid w:val="0058223D"/>
    <w:rsid w:val="00582981"/>
    <w:rsid w:val="00596172"/>
    <w:rsid w:val="005A004B"/>
    <w:rsid w:val="005B44C3"/>
    <w:rsid w:val="005C0D63"/>
    <w:rsid w:val="005C214F"/>
    <w:rsid w:val="005E0E8A"/>
    <w:rsid w:val="005F41D9"/>
    <w:rsid w:val="005F6D94"/>
    <w:rsid w:val="00613D9B"/>
    <w:rsid w:val="00623E0F"/>
    <w:rsid w:val="006260C2"/>
    <w:rsid w:val="006603CF"/>
    <w:rsid w:val="0067048D"/>
    <w:rsid w:val="00674E72"/>
    <w:rsid w:val="00694B82"/>
    <w:rsid w:val="006A2B3C"/>
    <w:rsid w:val="006A458F"/>
    <w:rsid w:val="006B608E"/>
    <w:rsid w:val="006D0CAD"/>
    <w:rsid w:val="006D64FB"/>
    <w:rsid w:val="006F30CC"/>
    <w:rsid w:val="006F3C62"/>
    <w:rsid w:val="006F4D9E"/>
    <w:rsid w:val="0070146E"/>
    <w:rsid w:val="0070454C"/>
    <w:rsid w:val="00714EA7"/>
    <w:rsid w:val="00717BF6"/>
    <w:rsid w:val="007279A9"/>
    <w:rsid w:val="00727F8B"/>
    <w:rsid w:val="0073003E"/>
    <w:rsid w:val="00737356"/>
    <w:rsid w:val="00754989"/>
    <w:rsid w:val="00755BC0"/>
    <w:rsid w:val="00756561"/>
    <w:rsid w:val="007768BF"/>
    <w:rsid w:val="00792F02"/>
    <w:rsid w:val="007B0907"/>
    <w:rsid w:val="007B4A3F"/>
    <w:rsid w:val="007B6019"/>
    <w:rsid w:val="007D1F05"/>
    <w:rsid w:val="007E1D63"/>
    <w:rsid w:val="007F1768"/>
    <w:rsid w:val="008071C1"/>
    <w:rsid w:val="008129FB"/>
    <w:rsid w:val="008151E1"/>
    <w:rsid w:val="00815BA8"/>
    <w:rsid w:val="00822045"/>
    <w:rsid w:val="00840294"/>
    <w:rsid w:val="00850660"/>
    <w:rsid w:val="0089251B"/>
    <w:rsid w:val="008957CF"/>
    <w:rsid w:val="008968B2"/>
    <w:rsid w:val="00897190"/>
    <w:rsid w:val="00897EB5"/>
    <w:rsid w:val="008A1BB6"/>
    <w:rsid w:val="008B25E8"/>
    <w:rsid w:val="008B2D2E"/>
    <w:rsid w:val="008B4D59"/>
    <w:rsid w:val="008C2BC0"/>
    <w:rsid w:val="008C3202"/>
    <w:rsid w:val="008C7DDE"/>
    <w:rsid w:val="008E559D"/>
    <w:rsid w:val="009012DC"/>
    <w:rsid w:val="00922B58"/>
    <w:rsid w:val="00925305"/>
    <w:rsid w:val="009426F2"/>
    <w:rsid w:val="00943C65"/>
    <w:rsid w:val="0095047A"/>
    <w:rsid w:val="009640CE"/>
    <w:rsid w:val="0096473D"/>
    <w:rsid w:val="00964F7D"/>
    <w:rsid w:val="00967E20"/>
    <w:rsid w:val="00973B54"/>
    <w:rsid w:val="00974A55"/>
    <w:rsid w:val="00975066"/>
    <w:rsid w:val="009909E4"/>
    <w:rsid w:val="00991BAF"/>
    <w:rsid w:val="00993E89"/>
    <w:rsid w:val="009A5BD2"/>
    <w:rsid w:val="009C3DFC"/>
    <w:rsid w:val="009C4792"/>
    <w:rsid w:val="00A02968"/>
    <w:rsid w:val="00A13EDA"/>
    <w:rsid w:val="00A21F57"/>
    <w:rsid w:val="00A22239"/>
    <w:rsid w:val="00A2718A"/>
    <w:rsid w:val="00A402DA"/>
    <w:rsid w:val="00A457AB"/>
    <w:rsid w:val="00A4704C"/>
    <w:rsid w:val="00A4741F"/>
    <w:rsid w:val="00A557ED"/>
    <w:rsid w:val="00A62EB8"/>
    <w:rsid w:val="00A64635"/>
    <w:rsid w:val="00A72981"/>
    <w:rsid w:val="00A87A93"/>
    <w:rsid w:val="00AA78F1"/>
    <w:rsid w:val="00AC1CDA"/>
    <w:rsid w:val="00AD0329"/>
    <w:rsid w:val="00AE074C"/>
    <w:rsid w:val="00AE4DB0"/>
    <w:rsid w:val="00AE5D9B"/>
    <w:rsid w:val="00AF7F9B"/>
    <w:rsid w:val="00B05E3E"/>
    <w:rsid w:val="00B06156"/>
    <w:rsid w:val="00B34D7E"/>
    <w:rsid w:val="00B52367"/>
    <w:rsid w:val="00B60D61"/>
    <w:rsid w:val="00B6208F"/>
    <w:rsid w:val="00B656CA"/>
    <w:rsid w:val="00B7766F"/>
    <w:rsid w:val="00B82E05"/>
    <w:rsid w:val="00B83846"/>
    <w:rsid w:val="00B83E9C"/>
    <w:rsid w:val="00B874B5"/>
    <w:rsid w:val="00B87D91"/>
    <w:rsid w:val="00B911FD"/>
    <w:rsid w:val="00B934E9"/>
    <w:rsid w:val="00BA1CEA"/>
    <w:rsid w:val="00BC1968"/>
    <w:rsid w:val="00BD5387"/>
    <w:rsid w:val="00BE0855"/>
    <w:rsid w:val="00BE120B"/>
    <w:rsid w:val="00C03F4B"/>
    <w:rsid w:val="00C05860"/>
    <w:rsid w:val="00C05C0E"/>
    <w:rsid w:val="00C2128F"/>
    <w:rsid w:val="00C22AE4"/>
    <w:rsid w:val="00C313BC"/>
    <w:rsid w:val="00C32CAC"/>
    <w:rsid w:val="00C35A46"/>
    <w:rsid w:val="00C42548"/>
    <w:rsid w:val="00C45CCE"/>
    <w:rsid w:val="00C54741"/>
    <w:rsid w:val="00C77321"/>
    <w:rsid w:val="00C841D8"/>
    <w:rsid w:val="00C85CB4"/>
    <w:rsid w:val="00CC3442"/>
    <w:rsid w:val="00CD49E1"/>
    <w:rsid w:val="00CD7FE9"/>
    <w:rsid w:val="00CE7E6D"/>
    <w:rsid w:val="00CF1CE0"/>
    <w:rsid w:val="00CF771F"/>
    <w:rsid w:val="00D43A1C"/>
    <w:rsid w:val="00D44FD1"/>
    <w:rsid w:val="00D46E5D"/>
    <w:rsid w:val="00D52B8C"/>
    <w:rsid w:val="00D62600"/>
    <w:rsid w:val="00D65DDF"/>
    <w:rsid w:val="00D670D6"/>
    <w:rsid w:val="00D70E26"/>
    <w:rsid w:val="00D75A51"/>
    <w:rsid w:val="00D914B5"/>
    <w:rsid w:val="00D93BB3"/>
    <w:rsid w:val="00DB550D"/>
    <w:rsid w:val="00E26C9E"/>
    <w:rsid w:val="00E31FBE"/>
    <w:rsid w:val="00E36067"/>
    <w:rsid w:val="00E41C8D"/>
    <w:rsid w:val="00E72D74"/>
    <w:rsid w:val="00E968C4"/>
    <w:rsid w:val="00EA032A"/>
    <w:rsid w:val="00EA0F1E"/>
    <w:rsid w:val="00EA4E46"/>
    <w:rsid w:val="00EA51E5"/>
    <w:rsid w:val="00ED29D2"/>
    <w:rsid w:val="00ED4712"/>
    <w:rsid w:val="00EE7D6A"/>
    <w:rsid w:val="00F01A71"/>
    <w:rsid w:val="00F16189"/>
    <w:rsid w:val="00F2648E"/>
    <w:rsid w:val="00F43CFD"/>
    <w:rsid w:val="00F456DA"/>
    <w:rsid w:val="00F652AD"/>
    <w:rsid w:val="00F77B87"/>
    <w:rsid w:val="00F85888"/>
    <w:rsid w:val="00F91CAB"/>
    <w:rsid w:val="00FB5154"/>
    <w:rsid w:val="00FB700A"/>
    <w:rsid w:val="00FC0946"/>
    <w:rsid w:val="00FD3964"/>
    <w:rsid w:val="00FE3967"/>
    <w:rsid w:val="00FE65C0"/>
    <w:rsid w:val="00FE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D8765"/>
  <w15:docId w15:val="{6D437286-A3FD-4612-86E7-79D4712A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8B"/>
    <w:rPr>
      <w:sz w:val="24"/>
      <w:szCs w:val="24"/>
    </w:rPr>
  </w:style>
  <w:style w:type="paragraph" w:styleId="Heading4">
    <w:name w:val="heading 4"/>
    <w:basedOn w:val="Normal"/>
    <w:next w:val="Normal"/>
    <w:link w:val="Heading4Char"/>
    <w:qFormat/>
    <w:rsid w:val="00506527"/>
    <w:pPr>
      <w:keepNext/>
      <w:jc w:val="center"/>
      <w:outlineLvl w:val="3"/>
    </w:pPr>
    <w:rPr>
      <w:b/>
      <w:bCs/>
      <w:sz w:val="22"/>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506527"/>
    <w:rPr>
      <w:b/>
      <w:bCs/>
      <w:sz w:val="22"/>
      <w:lang w:val="sr-Cyrl-CS"/>
    </w:rPr>
  </w:style>
  <w:style w:type="table" w:customStyle="1" w:styleId="TableGrid1">
    <w:name w:val="Table Grid1"/>
    <w:basedOn w:val="TableNormal"/>
    <w:next w:val="TableGrid"/>
    <w:uiPriority w:val="59"/>
    <w:rsid w:val="004963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54741"/>
    <w:pPr>
      <w:tabs>
        <w:tab w:val="center" w:pos="4680"/>
        <w:tab w:val="right" w:pos="9360"/>
      </w:tabs>
    </w:pPr>
  </w:style>
  <w:style w:type="character" w:customStyle="1" w:styleId="HeaderChar">
    <w:name w:val="Header Char"/>
    <w:link w:val="Header"/>
    <w:rsid w:val="00C54741"/>
    <w:rPr>
      <w:sz w:val="24"/>
      <w:szCs w:val="24"/>
    </w:rPr>
  </w:style>
  <w:style w:type="paragraph" w:styleId="Footer">
    <w:name w:val="footer"/>
    <w:basedOn w:val="Normal"/>
    <w:link w:val="FooterChar"/>
    <w:uiPriority w:val="99"/>
    <w:rsid w:val="00C54741"/>
    <w:pPr>
      <w:tabs>
        <w:tab w:val="center" w:pos="4680"/>
        <w:tab w:val="right" w:pos="9360"/>
      </w:tabs>
    </w:pPr>
  </w:style>
  <w:style w:type="character" w:customStyle="1" w:styleId="FooterChar">
    <w:name w:val="Footer Char"/>
    <w:link w:val="Footer"/>
    <w:uiPriority w:val="99"/>
    <w:rsid w:val="00C54741"/>
    <w:rPr>
      <w:sz w:val="24"/>
      <w:szCs w:val="24"/>
    </w:rPr>
  </w:style>
  <w:style w:type="paragraph" w:styleId="BalloonText">
    <w:name w:val="Balloon Text"/>
    <w:basedOn w:val="Normal"/>
    <w:link w:val="BalloonTextChar"/>
    <w:rsid w:val="000E678F"/>
    <w:rPr>
      <w:rFonts w:ascii="Tahoma" w:hAnsi="Tahoma" w:cs="Tahoma"/>
      <w:sz w:val="16"/>
      <w:szCs w:val="16"/>
    </w:rPr>
  </w:style>
  <w:style w:type="character" w:customStyle="1" w:styleId="BalloonTextChar">
    <w:name w:val="Balloon Text Char"/>
    <w:link w:val="BalloonText"/>
    <w:rsid w:val="000E678F"/>
    <w:rPr>
      <w:rFonts w:ascii="Tahoma" w:hAnsi="Tahoma" w:cs="Tahoma"/>
      <w:sz w:val="16"/>
      <w:szCs w:val="16"/>
    </w:rPr>
  </w:style>
  <w:style w:type="character" w:styleId="CommentReference">
    <w:name w:val="annotation reference"/>
    <w:rsid w:val="001C3770"/>
    <w:rPr>
      <w:sz w:val="16"/>
      <w:szCs w:val="16"/>
    </w:rPr>
  </w:style>
  <w:style w:type="paragraph" w:styleId="CommentText">
    <w:name w:val="annotation text"/>
    <w:basedOn w:val="Normal"/>
    <w:link w:val="CommentTextChar"/>
    <w:rsid w:val="001C3770"/>
    <w:rPr>
      <w:sz w:val="20"/>
      <w:szCs w:val="20"/>
    </w:rPr>
  </w:style>
  <w:style w:type="character" w:customStyle="1" w:styleId="CommentTextChar">
    <w:name w:val="Comment Text Char"/>
    <w:basedOn w:val="DefaultParagraphFont"/>
    <w:link w:val="CommentText"/>
    <w:rsid w:val="001C3770"/>
  </w:style>
  <w:style w:type="paragraph" w:styleId="CommentSubject">
    <w:name w:val="annotation subject"/>
    <w:basedOn w:val="CommentText"/>
    <w:next w:val="CommentText"/>
    <w:link w:val="CommentSubjectChar"/>
    <w:rsid w:val="001C3770"/>
    <w:rPr>
      <w:b/>
      <w:bCs/>
    </w:rPr>
  </w:style>
  <w:style w:type="character" w:customStyle="1" w:styleId="CommentSubjectChar">
    <w:name w:val="Comment Subject Char"/>
    <w:link w:val="CommentSubject"/>
    <w:rsid w:val="001C3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577E-B7A9-476F-8516-1DFB53A0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Наручилац</vt:lpstr>
    </vt:vector>
  </TitlesOfParts>
  <Company>Gradska uprava Sabac</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creator>Dragan Micic</dc:creator>
  <cp:lastModifiedBy>Marija Ninkovic</cp:lastModifiedBy>
  <cp:revision>6</cp:revision>
  <cp:lastPrinted>2017-03-08T07:16:00Z</cp:lastPrinted>
  <dcterms:created xsi:type="dcterms:W3CDTF">2020-09-08T06:57:00Z</dcterms:created>
  <dcterms:modified xsi:type="dcterms:W3CDTF">2020-09-09T09:43:00Z</dcterms:modified>
</cp:coreProperties>
</file>