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A7244" w:rsidRPr="008A7244" w:rsidTr="008A72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bookmarkStart w:id="0" w:name="_GoBack"/>
            <w:bookmarkEnd w:id="0"/>
          </w:p>
        </w:tc>
      </w:tr>
    </w:tbl>
    <w:p w:rsidR="008A7244" w:rsidRPr="008A7244" w:rsidRDefault="008A7244" w:rsidP="008A72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8A7244" w:rsidRPr="008A7244" w:rsidTr="008A7244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8A7244" w:rsidRPr="008A7244" w:rsidRDefault="008A7244" w:rsidP="008A7244">
            <w:pPr>
              <w:spacing w:after="0" w:line="48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t>ПРАВИЛНИК</w:t>
            </w:r>
          </w:p>
          <w:p w:rsidR="008A7244" w:rsidRPr="008A7244" w:rsidRDefault="008A7244" w:rsidP="008A7244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  <w:t>О ПОДСТИЦАЈИМА ЗА ОЧУВАЊЕ ЖИВОТИЊСКИХ ГЕНЕТИЧКИХ РЕСУРСА</w:t>
            </w:r>
          </w:p>
          <w:p w:rsidR="008A7244" w:rsidRPr="008A7244" w:rsidRDefault="008A7244" w:rsidP="008A7244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  <w:t>("Сл. гласник РС", бр. 83/2013, 35/2015 и 28/2016)</w:t>
            </w:r>
          </w:p>
        </w:tc>
      </w:tr>
    </w:tbl>
    <w:p w:rsidR="008A7244" w:rsidRPr="008A7244" w:rsidRDefault="008A7244" w:rsidP="008A724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clan_1"/>
      <w:bookmarkEnd w:id="1"/>
      <w:r w:rsidRPr="008A7244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Члан 1</w:t>
      </w:r>
    </w:p>
    <w:p w:rsidR="008A7244" w:rsidRPr="008A7244" w:rsidRDefault="008A7244" w:rsidP="008A72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>Овим правилником ближе се прописују врсте подстицаја за очување животињских генетичких ресурса (у даљем тексту: подстицаји), услови, начин остаривања права на подстицаје, образац захтева за остваривање права на подстицаје, као и максимални износи подстицаја по кориснику и по појединој врсти мере.</w:t>
      </w:r>
    </w:p>
    <w:p w:rsidR="008A7244" w:rsidRPr="008A7244" w:rsidRDefault="008A7244" w:rsidP="008A72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>Животињски генетички ресурси, у смислу овог правилника, су врсте и расе, односно сојеви: подолско говече, буша, домаћи биво, домаћи - брдски коњ, нониус, балкански магарац, мангулица (црни, бели и црвени сој), моравка, ресавка, праменка (пиротска, кривовирска, бардока, липска, влашко виторога и каракачанска), чоканска цигаја, балканска коза, живина - сомборска капорка, банатски голошијан и сврљишка кокош.</w:t>
      </w:r>
    </w:p>
    <w:p w:rsidR="008A7244" w:rsidRPr="008A7244" w:rsidRDefault="008A7244" w:rsidP="008A724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8A7244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Члан 2</w:t>
      </w:r>
    </w:p>
    <w:p w:rsidR="008A7244" w:rsidRPr="008A7244" w:rsidRDefault="008A7244" w:rsidP="008A72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>Подстицаји обухватају подршку програму који се односи на одрживи рурални развој у циљу унапређења заштите животне средине и очувања аутохтоних раса домаћих животиња и то, програму мера за очување животињских генетичких ресурса.</w:t>
      </w:r>
    </w:p>
    <w:p w:rsidR="008A7244" w:rsidRPr="008A7244" w:rsidRDefault="008A7244" w:rsidP="008A724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8A7244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Члан 3</w:t>
      </w:r>
    </w:p>
    <w:p w:rsidR="008A7244" w:rsidRPr="008A7244" w:rsidRDefault="008A7244" w:rsidP="008A72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 xml:space="preserve">Подршка програму из члана 2. овог правилника обезбеђује се давањем подстицаја за следеће врсте и расе аутохтоних домаћих животиња: </w:t>
      </w:r>
    </w:p>
    <w:p w:rsidR="008A7244" w:rsidRPr="008A7244" w:rsidRDefault="008A7244" w:rsidP="008A72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>1) подолско говече и буша (бикови, краве и сва грла преко две године старости);</w:t>
      </w:r>
    </w:p>
    <w:p w:rsidR="008A7244" w:rsidRPr="008A7244" w:rsidRDefault="008A7244" w:rsidP="008A72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 xml:space="preserve">2) подолско говече и буша (сва грла од шест месеци до две године старости); </w:t>
      </w:r>
    </w:p>
    <w:p w:rsidR="008A7244" w:rsidRPr="008A7244" w:rsidRDefault="008A7244" w:rsidP="008A72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 xml:space="preserve">3) подолско говече и буша (телад испод шест месеци старости); </w:t>
      </w:r>
    </w:p>
    <w:p w:rsidR="008A7244" w:rsidRPr="008A7244" w:rsidRDefault="008A7244" w:rsidP="008A72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>4) домаћи биво (бикови биволи, биволице и сва грла преко две године старости);</w:t>
      </w:r>
    </w:p>
    <w:p w:rsidR="008A7244" w:rsidRPr="008A7244" w:rsidRDefault="008A7244" w:rsidP="008A72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 xml:space="preserve">5) домаћи биво (сва грла од шест месеци до две године старости); </w:t>
      </w:r>
    </w:p>
    <w:p w:rsidR="008A7244" w:rsidRPr="008A7244" w:rsidRDefault="008A7244" w:rsidP="008A72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 xml:space="preserve">6) домаћи биво (телад испод шест месеци старости); </w:t>
      </w:r>
    </w:p>
    <w:p w:rsidR="008A7244" w:rsidRPr="008A7244" w:rsidRDefault="008A7244" w:rsidP="008A72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 xml:space="preserve">7) домаћи - брдски коњ и нониус (сва грла старија од шест месеци); </w:t>
      </w:r>
    </w:p>
    <w:p w:rsidR="008A7244" w:rsidRPr="008A7244" w:rsidRDefault="008A7244" w:rsidP="008A724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 xml:space="preserve">8) балкански магарац (сва грла старија од шест месеци); </w:t>
      </w:r>
    </w:p>
    <w:p w:rsidR="008A7244" w:rsidRPr="008A7244" w:rsidRDefault="008A7244" w:rsidP="008A724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 xml:space="preserve">9) мангулица, моравка и ресавка (приплодне крмаче); </w:t>
      </w:r>
    </w:p>
    <w:p w:rsidR="008A7244" w:rsidRPr="008A7244" w:rsidRDefault="008A7244" w:rsidP="008A72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lastRenderedPageBreak/>
        <w:t xml:space="preserve">10) мангулица, моравка и ресавка (приплодни нерастови и приплодне назимице); </w:t>
      </w:r>
    </w:p>
    <w:p w:rsidR="008A7244" w:rsidRPr="008A7244" w:rsidRDefault="008A7244" w:rsidP="008A72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 xml:space="preserve">11) овце расе/соја праменка (пиротска, кривовирска, бардока, липска, влашко виторога, каракачанска) и чоканска цигаја (сва грла старија од дванаест месеци); </w:t>
      </w:r>
    </w:p>
    <w:p w:rsidR="008A7244" w:rsidRPr="008A7244" w:rsidRDefault="008A7244" w:rsidP="008A72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 xml:space="preserve">12) балканска коза (сва грла старија од дванаест месеци); </w:t>
      </w:r>
    </w:p>
    <w:p w:rsidR="008A7244" w:rsidRPr="008A7244" w:rsidRDefault="008A7244" w:rsidP="008A724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>13) живина - сомборска капорка, банатски голошијан и сврљишка кокош (кокице и петлови).</w:t>
      </w:r>
    </w:p>
    <w:p w:rsidR="008A7244" w:rsidRPr="008A7244" w:rsidRDefault="008A7244" w:rsidP="008A724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8A7244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Члан 4</w:t>
      </w:r>
    </w:p>
    <w:p w:rsidR="008A7244" w:rsidRPr="008A7244" w:rsidRDefault="008A7244" w:rsidP="008A72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>Право на подстицаје има физичко лице - носилац комерцијалног породичног пољопривредног газдинства, правно лице и предузетник.</w:t>
      </w:r>
    </w:p>
    <w:p w:rsidR="008A7244" w:rsidRPr="008A7244" w:rsidRDefault="008A7244" w:rsidP="008A72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>Лица из става 1. овог члана право на подстицаје остварују под условом да су уписана у Регистар пољопривредних газдинстава, у складу са законом којим се уређује пољопривреда и налазе се у активном статусу и ако су уписана у Регистар аутохтоних раса домаћих животиња у складу са законом којим се уређује сточарство.</w:t>
      </w:r>
    </w:p>
    <w:p w:rsidR="008A7244" w:rsidRPr="008A7244" w:rsidRDefault="008A7244" w:rsidP="008A724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5"/>
      <w:bookmarkEnd w:id="5"/>
      <w:r w:rsidRPr="008A7244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Члан 5</w:t>
      </w:r>
    </w:p>
    <w:p w:rsidR="008A7244" w:rsidRPr="008A7244" w:rsidRDefault="008A7244" w:rsidP="008A72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>Подстицаји се остварују по грлу, односно јединки за све врсте и расе животињских генетичких ресурса из члана 3. овог правилника.</w:t>
      </w:r>
    </w:p>
    <w:p w:rsidR="008A7244" w:rsidRPr="008A7244" w:rsidRDefault="008A7244" w:rsidP="008A72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>Лица из члана 4. овог правилника право на подстицаје остварују ако су власници животиња за које су поднели захтев или је власник животиња члан породичног пољопривредног газдинства.</w:t>
      </w:r>
    </w:p>
    <w:p w:rsidR="008A7244" w:rsidRPr="008A7244" w:rsidRDefault="008A7244" w:rsidP="008A724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6"/>
      <w:bookmarkEnd w:id="6"/>
      <w:r w:rsidRPr="008A7244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Члан 6</w:t>
      </w:r>
    </w:p>
    <w:p w:rsidR="008A7244" w:rsidRPr="008A7244" w:rsidRDefault="008A7244" w:rsidP="008A72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>Право на подстицаје остварује се тако што лице из члана 4. овог правилника, у складу са законом којим се уређују подстицаји у пољопривреди и руралном развоју и овим правилником, подноси захтев на Обрасцу - Захтев за подстицајна средства за очување животињских генетичких ресурса за ______ годину, који је одштампан уз овај правилник и чини његов саставни део.</w:t>
      </w:r>
    </w:p>
    <w:p w:rsidR="008A7244" w:rsidRPr="008A7244" w:rsidRDefault="008A7244" w:rsidP="008A72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>Захтев из става 1. овог члана подноси се Министарству пољопривреде и заштите животне средине - Управи за аграрна плаћања (у даљем тексту: Управа) до 15. маја текуће године.</w:t>
      </w:r>
    </w:p>
    <w:p w:rsidR="008A7244" w:rsidRPr="008A7244" w:rsidRDefault="008A7244" w:rsidP="008A72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>Уз захтев из става 1. овог члана прилаже се следећа документација:</w:t>
      </w:r>
    </w:p>
    <w:p w:rsidR="008A7244" w:rsidRPr="008A7244" w:rsidRDefault="008A7244" w:rsidP="008A72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 xml:space="preserve">1) записник о одржаној селекцијској смотри, оверен од стране основне, регионалне и главне одгајивачке организације; </w:t>
      </w:r>
    </w:p>
    <w:p w:rsidR="008A7244" w:rsidRPr="008A7244" w:rsidRDefault="008A7244" w:rsidP="008A72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 xml:space="preserve">2) за правна лица и предузетнике: </w:t>
      </w:r>
    </w:p>
    <w:p w:rsidR="008A7244" w:rsidRPr="008A7244" w:rsidRDefault="008A7244" w:rsidP="008A7244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>(1) фотокопија картона депонованих потписа (ОП - образац),</w:t>
      </w:r>
    </w:p>
    <w:p w:rsidR="008A7244" w:rsidRPr="008A7244" w:rsidRDefault="008A7244" w:rsidP="008A7244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 xml:space="preserve">(2) фотокопија решења о регистрацији Агенције за привредне регистре. </w:t>
      </w:r>
    </w:p>
    <w:p w:rsidR="008A7244" w:rsidRPr="008A7244" w:rsidRDefault="008A7244" w:rsidP="008A724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7"/>
      <w:bookmarkEnd w:id="7"/>
      <w:r w:rsidRPr="008A7244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Члан 7</w:t>
      </w:r>
    </w:p>
    <w:p w:rsidR="008A7244" w:rsidRPr="008A7244" w:rsidRDefault="008A7244" w:rsidP="008A72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lastRenderedPageBreak/>
        <w:t>Испуњеност прописаних услова упоређивањем података из поднетог захтева и приложене документације врши Управа у складу са законом којим се уређују подстицаји у пољопривреди и руралном развоју.</w:t>
      </w:r>
    </w:p>
    <w:p w:rsidR="008A7244" w:rsidRPr="008A7244" w:rsidRDefault="008A7244" w:rsidP="008A72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>Приликом провере испуњености прописаних услова за остваривање права на подстицаје из члана 3. овог правилника спроводи се контрола на терену од стране надлежног инспектора који сачињава записник о извршеном прегледу и доставља га Управи.</w:t>
      </w:r>
    </w:p>
    <w:p w:rsidR="008A7244" w:rsidRPr="008A7244" w:rsidRDefault="008A7244" w:rsidP="008A724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8"/>
      <w:bookmarkEnd w:id="8"/>
      <w:r w:rsidRPr="008A7244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Члан 8</w:t>
      </w:r>
    </w:p>
    <w:p w:rsidR="008A7244" w:rsidRPr="008A7244" w:rsidRDefault="008A7244" w:rsidP="008A72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>После извршеног контролног прегледа и утврђивања испуњености прописаних услова за остваривање права на подстицаје, Управа решењем утврђује право на коришћење подстицаја, износ подстицаја који се додељују кориснику подстицаја, као и друге податке.</w:t>
      </w:r>
    </w:p>
    <w:p w:rsidR="008A7244" w:rsidRPr="008A7244" w:rsidRDefault="008A7244" w:rsidP="008A72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>Решењем из става 1. овог члана нарочито се уређује обавеза корисника подстицаја да чува и гаји животиње у текућој години за коју је примио подстицајна средства, у складу са законом којим се уређује сточарство.</w:t>
      </w:r>
    </w:p>
    <w:p w:rsidR="008A7244" w:rsidRPr="008A7244" w:rsidRDefault="008A7244" w:rsidP="008A724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9"/>
      <w:bookmarkEnd w:id="9"/>
      <w:r w:rsidRPr="008A7244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Члан 9</w:t>
      </w:r>
    </w:p>
    <w:p w:rsidR="008A7244" w:rsidRPr="008A7244" w:rsidRDefault="008A7244" w:rsidP="008A724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>Максимални износ подстицаја по кориснику је 3.000.000 динара.</w:t>
      </w:r>
    </w:p>
    <w:p w:rsidR="008A7244" w:rsidRPr="008A7244" w:rsidRDefault="008A7244" w:rsidP="008A72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 xml:space="preserve">Максимални износи подстицаја по врсти подстицаја дати су у Прилогу - Максимални износи подстицаја по врсти подстицаја, који је одштампан уз овај правилник и чини његов саставни део. </w:t>
      </w:r>
    </w:p>
    <w:p w:rsidR="008A7244" w:rsidRPr="008A7244" w:rsidRDefault="008A7244" w:rsidP="008A724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10"/>
      <w:bookmarkEnd w:id="10"/>
      <w:r w:rsidRPr="008A7244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Члан 10</w:t>
      </w:r>
    </w:p>
    <w:p w:rsidR="008A7244" w:rsidRPr="008A7244" w:rsidRDefault="008A7244" w:rsidP="008A72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>Овај правилник ступа на снагу наредног дана од дана објављивања у "Службеном гласнику Републике Србије".</w:t>
      </w:r>
    </w:p>
    <w:p w:rsidR="008A7244" w:rsidRPr="008A7244" w:rsidRDefault="008A7244" w:rsidP="008A724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> </w:t>
      </w:r>
    </w:p>
    <w:p w:rsidR="008A7244" w:rsidRPr="008A7244" w:rsidRDefault="008A7244" w:rsidP="008A72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r w:rsidRPr="008A7244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>Самостални члан Правилника о изменама</w:t>
      </w:r>
      <w:r w:rsidRPr="008A7244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br/>
        <w:t xml:space="preserve">Правилника о подстицајима за очување животињских генетичких ресурса </w:t>
      </w:r>
    </w:p>
    <w:p w:rsidR="008A7244" w:rsidRPr="008A7244" w:rsidRDefault="008A7244" w:rsidP="008A72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RS"/>
        </w:rPr>
      </w:pPr>
      <w:r w:rsidRPr="008A7244">
        <w:rPr>
          <w:rFonts w:ascii="Arial" w:eastAsia="Times New Roman" w:hAnsi="Arial" w:cs="Arial"/>
          <w:i/>
          <w:iCs/>
          <w:lang w:eastAsia="sr-Latn-RS"/>
        </w:rPr>
        <w:t xml:space="preserve">("Сл. гласник РС", бр. 28/2016) </w:t>
      </w:r>
    </w:p>
    <w:p w:rsidR="008A7244" w:rsidRPr="008A7244" w:rsidRDefault="008A7244" w:rsidP="008A724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8A7244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3 </w:t>
      </w:r>
    </w:p>
    <w:p w:rsidR="008A7244" w:rsidRPr="008A7244" w:rsidRDefault="008A7244" w:rsidP="008A72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 xml:space="preserve">Овај правилник ступа на снагу осмог дана од дана објављивања у "Службеном гласнику Републике Србије". </w:t>
      </w:r>
    </w:p>
    <w:p w:rsidR="008A7244" w:rsidRPr="008A7244" w:rsidRDefault="008A7244" w:rsidP="008A724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> </w:t>
      </w:r>
    </w:p>
    <w:p w:rsidR="008A7244" w:rsidRPr="008A7244" w:rsidRDefault="008A7244" w:rsidP="008A724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8A7244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8A7244" w:rsidRPr="008A7244" w:rsidRDefault="008A7244" w:rsidP="008A72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11" w:name="str_1"/>
      <w:bookmarkEnd w:id="11"/>
      <w:r w:rsidRPr="008A7244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Образац</w:t>
      </w:r>
    </w:p>
    <w:p w:rsidR="008A7244" w:rsidRPr="008A7244" w:rsidRDefault="008A7244" w:rsidP="008A724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8A7244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8A7244" w:rsidRPr="008A7244" w:rsidRDefault="008A7244" w:rsidP="008A72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12" w:name="str_2"/>
      <w:bookmarkEnd w:id="12"/>
      <w:r w:rsidRPr="008A7244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lastRenderedPageBreak/>
        <w:t xml:space="preserve">ЗАХТЕВ </w:t>
      </w:r>
      <w:r w:rsidRPr="008A7244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br/>
        <w:t xml:space="preserve">ЗА ПОДСТИЦАЈНА СРЕДСТВА ЗА ОЧУВАЊЕ ЖИВОТИЊСКИХ ГЕНЕТИЧКИХ РЕСУРСА </w:t>
      </w:r>
    </w:p>
    <w:p w:rsidR="008A7244" w:rsidRPr="008A7244" w:rsidRDefault="008A7244" w:rsidP="008A724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8A7244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ЗА ________ ГОДИНУ </w:t>
      </w:r>
    </w:p>
    <w:p w:rsidR="008A7244" w:rsidRPr="008A7244" w:rsidRDefault="008A7244" w:rsidP="008A724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>* Образац попунити читко - штампаним словима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6"/>
        <w:gridCol w:w="3196"/>
      </w:tblGrid>
      <w:tr w:rsidR="008A7244" w:rsidRPr="008A7244" w:rsidTr="008A724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>I. Основни подаци</w:t>
            </w:r>
          </w:p>
        </w:tc>
      </w:tr>
      <w:tr w:rsidR="008A7244" w:rsidRPr="008A7244" w:rsidTr="008A7244">
        <w:trPr>
          <w:tblCellSpacing w:w="0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>Име и презиме, односно назив носиоца пољопривредног газдинства/назив правног лица/предузетника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8A7244" w:rsidRPr="008A7244" w:rsidTr="008A72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ЈМБГ / Матични број и ПИБ </w:t>
            </w:r>
            <w:r w:rsidRPr="008A7244">
              <w:rPr>
                <w:rFonts w:ascii="Arial" w:eastAsia="Times New Roman" w:hAnsi="Arial" w:cs="Arial"/>
                <w:lang w:eastAsia="sr-Latn-RS"/>
              </w:rPr>
              <w:br/>
              <w:t>(за правна лица и предузетнике)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8A7244" w:rsidRPr="008A7244" w:rsidTr="008A72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>Адреса (општина, место, улица и број)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8A7244" w:rsidRPr="008A7244" w:rsidTr="008A72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>Број телефона и е-маил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8A7244" w:rsidRPr="008A7244" w:rsidTr="008A72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>Број регистрованог пољопривредног газдинстава (РПГ)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8A7244" w:rsidRPr="008A7244" w:rsidTr="008A72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>Број наменског рачуна пријављеног у РПГ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8A7244" w:rsidRPr="008A7244" w:rsidTr="008A72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>Назив банке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8A7244" w:rsidRPr="008A7244" w:rsidRDefault="008A7244" w:rsidP="008A724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8A7244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2709"/>
        <w:gridCol w:w="1558"/>
        <w:gridCol w:w="2561"/>
        <w:gridCol w:w="1622"/>
      </w:tblGrid>
      <w:tr w:rsidR="008A7244" w:rsidRPr="008A7244" w:rsidTr="008A724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>II. Обрачун подстицајних средстава за животињске генетичке ресурсе</w:t>
            </w:r>
          </w:p>
        </w:tc>
      </w:tr>
      <w:tr w:rsidR="008A7244" w:rsidRPr="008A7244" w:rsidTr="008A72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>Ред. бр.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>Врста/раса/сој и категорија грла/јединки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>Број грла/јединки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>Износ подстицаја по грлу/јединки (дин.)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Износ обрачунатог </w:t>
            </w:r>
            <w:r w:rsidRPr="008A7244">
              <w:rPr>
                <w:rFonts w:ascii="Arial" w:eastAsia="Times New Roman" w:hAnsi="Arial" w:cs="Arial"/>
                <w:lang w:eastAsia="sr-Latn-RS"/>
              </w:rPr>
              <w:br/>
              <w:t>подстицаја</w:t>
            </w:r>
          </w:p>
        </w:tc>
      </w:tr>
      <w:tr w:rsidR="008A7244" w:rsidRPr="008A7244" w:rsidTr="008A72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8A7244" w:rsidRPr="008A7244" w:rsidTr="008A72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8A7244" w:rsidRPr="008A7244" w:rsidTr="008A72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8A7244" w:rsidRPr="008A7244" w:rsidTr="008A72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8A7244" w:rsidRPr="008A7244" w:rsidTr="008A72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8A7244" w:rsidRPr="008A7244" w:rsidTr="008A724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>Укупно: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8A7244" w:rsidRPr="008A7244" w:rsidRDefault="008A7244" w:rsidP="008A724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2551"/>
        <w:gridCol w:w="3371"/>
      </w:tblGrid>
      <w:tr w:rsidR="008A7244" w:rsidRPr="008A7244" w:rsidTr="008A7244">
        <w:trPr>
          <w:tblCellSpacing w:w="0" w:type="dxa"/>
        </w:trPr>
        <w:tc>
          <w:tcPr>
            <w:tcW w:w="1750" w:type="pct"/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>Место и датум:</w:t>
            </w:r>
          </w:p>
        </w:tc>
        <w:tc>
          <w:tcPr>
            <w:tcW w:w="1400" w:type="pct"/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1850" w:type="pct"/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Подносилац захтева/носилац </w:t>
            </w:r>
            <w:r w:rsidRPr="008A7244">
              <w:rPr>
                <w:rFonts w:ascii="Arial" w:eastAsia="Times New Roman" w:hAnsi="Arial" w:cs="Arial"/>
                <w:lang w:eastAsia="sr-Latn-RS"/>
              </w:rPr>
              <w:br/>
              <w:t>пољопривредног газдинства:</w:t>
            </w:r>
          </w:p>
        </w:tc>
      </w:tr>
      <w:tr w:rsidR="008A7244" w:rsidRPr="008A7244" w:rsidTr="008A7244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>________________________</w:t>
            </w:r>
          </w:p>
        </w:tc>
        <w:tc>
          <w:tcPr>
            <w:tcW w:w="0" w:type="auto"/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>________________________</w:t>
            </w:r>
          </w:p>
        </w:tc>
      </w:tr>
    </w:tbl>
    <w:p w:rsidR="008A7244" w:rsidRPr="008A7244" w:rsidRDefault="008A7244" w:rsidP="008A72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8A7244">
        <w:rPr>
          <w:rFonts w:ascii="Arial" w:eastAsia="Times New Roman" w:hAnsi="Arial" w:cs="Arial"/>
          <w:lang w:eastAsia="sr-Latn-RS"/>
        </w:rPr>
        <w:t>M.П.</w:t>
      </w:r>
    </w:p>
    <w:p w:rsidR="008A7244" w:rsidRPr="008A7244" w:rsidRDefault="008A7244" w:rsidP="008A724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8A7244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8A7244" w:rsidRPr="008A7244" w:rsidRDefault="008A7244" w:rsidP="008A72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bookmarkStart w:id="13" w:name="str_3"/>
      <w:bookmarkEnd w:id="13"/>
      <w:r w:rsidRPr="008A7244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>Прилог</w:t>
      </w:r>
    </w:p>
    <w:p w:rsidR="008A7244" w:rsidRPr="008A7244" w:rsidRDefault="008A7244" w:rsidP="008A724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8A7244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8A7244" w:rsidRPr="008A7244" w:rsidRDefault="008A7244" w:rsidP="008A72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bookmarkStart w:id="14" w:name="str_4"/>
      <w:bookmarkEnd w:id="14"/>
      <w:r w:rsidRPr="008A7244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>МАКСИМАЛНИ ИЗНОСИ ПОДСТИЦАЈА ПО ВРСТИ ПОДСТИЦАЈА</w:t>
      </w:r>
    </w:p>
    <w:p w:rsidR="008A7244" w:rsidRPr="008A7244" w:rsidRDefault="008A7244" w:rsidP="008A724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8A7244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6745"/>
        <w:gridCol w:w="1513"/>
      </w:tblGrid>
      <w:tr w:rsidR="008A7244" w:rsidRPr="008A7244" w:rsidTr="008A724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Програм мера за очување животињских генетичких ресурса </w:t>
            </w:r>
          </w:p>
        </w:tc>
      </w:tr>
      <w:tr w:rsidR="008A7244" w:rsidRPr="008A7244" w:rsidTr="008A72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Редни </w:t>
            </w:r>
            <w:r w:rsidRPr="008A7244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број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Врсте подстицаја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Максимални </w:t>
            </w:r>
            <w:r w:rsidRPr="008A7244">
              <w:rPr>
                <w:rFonts w:ascii="Arial" w:eastAsia="Times New Roman" w:hAnsi="Arial" w:cs="Arial"/>
                <w:lang w:eastAsia="sr-Latn-RS"/>
              </w:rPr>
              <w:br/>
            </w:r>
            <w:r w:rsidRPr="008A7244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износ подстицаја </w:t>
            </w:r>
            <w:r w:rsidRPr="008A7244">
              <w:rPr>
                <w:rFonts w:ascii="Arial" w:eastAsia="Times New Roman" w:hAnsi="Arial" w:cs="Arial"/>
                <w:lang w:eastAsia="sr-Latn-RS"/>
              </w:rPr>
              <w:br/>
              <w:t xml:space="preserve">у дин. </w:t>
            </w:r>
          </w:p>
        </w:tc>
      </w:tr>
      <w:tr w:rsidR="008A7244" w:rsidRPr="008A7244" w:rsidTr="008A72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подолско говече и буша </w:t>
            </w:r>
            <w:r w:rsidRPr="008A7244">
              <w:rPr>
                <w:rFonts w:ascii="Arial" w:eastAsia="Times New Roman" w:hAnsi="Arial" w:cs="Arial"/>
                <w:lang w:eastAsia="sr-Latn-RS"/>
              </w:rPr>
              <w:br/>
              <w:t xml:space="preserve">(бикови, краве и сва грла преко две године старости)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30.000,00 </w:t>
            </w:r>
          </w:p>
        </w:tc>
      </w:tr>
      <w:tr w:rsidR="008A7244" w:rsidRPr="008A7244" w:rsidTr="008A72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подолско говече и буша </w:t>
            </w:r>
            <w:r w:rsidRPr="008A7244">
              <w:rPr>
                <w:rFonts w:ascii="Arial" w:eastAsia="Times New Roman" w:hAnsi="Arial" w:cs="Arial"/>
                <w:lang w:eastAsia="sr-Latn-RS"/>
              </w:rPr>
              <w:br/>
              <w:t xml:space="preserve">(сва грла од шест месеци до две године старости)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18.000,00 </w:t>
            </w:r>
          </w:p>
        </w:tc>
      </w:tr>
      <w:tr w:rsidR="008A7244" w:rsidRPr="008A7244" w:rsidTr="008A72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подолско говече и буша </w:t>
            </w:r>
            <w:r w:rsidRPr="008A7244">
              <w:rPr>
                <w:rFonts w:ascii="Arial" w:eastAsia="Times New Roman" w:hAnsi="Arial" w:cs="Arial"/>
                <w:lang w:eastAsia="sr-Latn-RS"/>
              </w:rPr>
              <w:br/>
              <w:t xml:space="preserve">(телад испод шест месеци старости)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12.000,00 </w:t>
            </w:r>
          </w:p>
        </w:tc>
      </w:tr>
      <w:tr w:rsidR="008A7244" w:rsidRPr="008A7244" w:rsidTr="008A72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домаћи биво </w:t>
            </w:r>
            <w:r w:rsidRPr="008A7244">
              <w:rPr>
                <w:rFonts w:ascii="Arial" w:eastAsia="Times New Roman" w:hAnsi="Arial" w:cs="Arial"/>
                <w:lang w:eastAsia="sr-Latn-RS"/>
              </w:rPr>
              <w:br/>
              <w:t xml:space="preserve">(бикови биволи, биволице и сва грла преко две године старости)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30.000,00 </w:t>
            </w:r>
          </w:p>
        </w:tc>
      </w:tr>
      <w:tr w:rsidR="008A7244" w:rsidRPr="008A7244" w:rsidTr="008A72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домаћи биво </w:t>
            </w:r>
            <w:r w:rsidRPr="008A7244">
              <w:rPr>
                <w:rFonts w:ascii="Arial" w:eastAsia="Times New Roman" w:hAnsi="Arial" w:cs="Arial"/>
                <w:lang w:eastAsia="sr-Latn-RS"/>
              </w:rPr>
              <w:br/>
              <w:t xml:space="preserve">(сва грла од шест месеци до две године старости)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18.000,00 </w:t>
            </w:r>
          </w:p>
        </w:tc>
      </w:tr>
      <w:tr w:rsidR="008A7244" w:rsidRPr="008A7244" w:rsidTr="008A72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домаћи биво </w:t>
            </w:r>
            <w:r w:rsidRPr="008A7244">
              <w:rPr>
                <w:rFonts w:ascii="Arial" w:eastAsia="Times New Roman" w:hAnsi="Arial" w:cs="Arial"/>
                <w:lang w:eastAsia="sr-Latn-RS"/>
              </w:rPr>
              <w:br/>
              <w:t xml:space="preserve">(телад испод шест месеци старости)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12.000,00 </w:t>
            </w:r>
          </w:p>
        </w:tc>
      </w:tr>
      <w:tr w:rsidR="008A7244" w:rsidRPr="008A7244" w:rsidTr="008A72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домаћи-брдски коњ и нониус </w:t>
            </w:r>
            <w:r w:rsidRPr="008A7244">
              <w:rPr>
                <w:rFonts w:ascii="Arial" w:eastAsia="Times New Roman" w:hAnsi="Arial" w:cs="Arial"/>
                <w:lang w:eastAsia="sr-Latn-RS"/>
              </w:rPr>
              <w:br/>
              <w:t xml:space="preserve">(сва грла старија од шест месеци)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30.000,00 </w:t>
            </w:r>
          </w:p>
        </w:tc>
      </w:tr>
      <w:tr w:rsidR="008A7244" w:rsidRPr="008A7244" w:rsidTr="008A72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балкански магарац (сва грла старија од шест месеци)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10.000,00 </w:t>
            </w:r>
          </w:p>
        </w:tc>
      </w:tr>
      <w:tr w:rsidR="008A7244" w:rsidRPr="008A7244" w:rsidTr="008A72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>мангулица (црни, бели и црвени сој), моравка и ресавка</w:t>
            </w:r>
            <w:r w:rsidRPr="008A7244">
              <w:rPr>
                <w:rFonts w:ascii="Arial" w:eastAsia="Times New Roman" w:hAnsi="Arial" w:cs="Arial"/>
                <w:lang w:eastAsia="sr-Latn-RS"/>
              </w:rPr>
              <w:br/>
              <w:t xml:space="preserve">(приплодне крмаче)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10.000,00 </w:t>
            </w:r>
          </w:p>
        </w:tc>
      </w:tr>
      <w:tr w:rsidR="008A7244" w:rsidRPr="008A7244" w:rsidTr="008A72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>мангулица (црни, бели и црвени сој), моравка и ресавка</w:t>
            </w:r>
            <w:r w:rsidRPr="008A7244">
              <w:rPr>
                <w:rFonts w:ascii="Arial" w:eastAsia="Times New Roman" w:hAnsi="Arial" w:cs="Arial"/>
                <w:lang w:eastAsia="sr-Latn-RS"/>
              </w:rPr>
              <w:br/>
              <w:t xml:space="preserve">(приплодни нерастови и приплодне назимице)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5.000,00 </w:t>
            </w:r>
          </w:p>
        </w:tc>
      </w:tr>
      <w:tr w:rsidR="008A7244" w:rsidRPr="008A7244" w:rsidTr="008A72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овце расе/соја праменка (пиротска, кривовирска, бардока, липска, влашко виторога и каракачанска) и чоканска цигаја (сва грла старија од дванаест месеци)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4.500,00 </w:t>
            </w:r>
          </w:p>
        </w:tc>
      </w:tr>
      <w:tr w:rsidR="008A7244" w:rsidRPr="008A7244" w:rsidTr="008A72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балканска коза (сва грла старија од дванаест месеци)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4.500,00 </w:t>
            </w:r>
          </w:p>
        </w:tc>
      </w:tr>
      <w:tr w:rsidR="008A7244" w:rsidRPr="008A7244" w:rsidTr="008A72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живина - сомборска капорка, банатски голошијан и сврљишка кокош (кокице и петлови)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244" w:rsidRPr="008A7244" w:rsidRDefault="008A7244" w:rsidP="008A724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A7244">
              <w:rPr>
                <w:rFonts w:ascii="Arial" w:eastAsia="Times New Roman" w:hAnsi="Arial" w:cs="Arial"/>
                <w:lang w:eastAsia="sr-Latn-RS"/>
              </w:rPr>
              <w:t xml:space="preserve">400,00 </w:t>
            </w:r>
          </w:p>
        </w:tc>
      </w:tr>
    </w:tbl>
    <w:p w:rsidR="002821D8" w:rsidRDefault="002821D8"/>
    <w:sectPr w:rsidR="0028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44"/>
    <w:rsid w:val="002821D8"/>
    <w:rsid w:val="008A7244"/>
    <w:rsid w:val="00B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5F80A-9DFA-475F-AF27-549B7EF3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Jović Veljković</dc:creator>
  <cp:lastModifiedBy>Sonja Skorupan</cp:lastModifiedBy>
  <cp:revision>2</cp:revision>
  <dcterms:created xsi:type="dcterms:W3CDTF">2017-12-13T11:56:00Z</dcterms:created>
  <dcterms:modified xsi:type="dcterms:W3CDTF">2017-12-13T11:56:00Z</dcterms:modified>
</cp:coreProperties>
</file>