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E1" w:rsidRPr="006815E1" w:rsidRDefault="006815E1" w:rsidP="006815E1">
      <w:pPr>
        <w:pStyle w:val="broj"/>
        <w:rPr>
          <w:rFonts w:ascii="Times New Roman" w:hAnsi="Times New Roman"/>
        </w:rPr>
      </w:pPr>
      <w:r w:rsidRPr="006815E1">
        <w:rPr>
          <w:rFonts w:ascii="Times New Roman" w:hAnsi="Times New Roman"/>
        </w:rPr>
        <w:t>1186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На основу члана 20. став 3. Закона о подстицајима у пољопривреди и руралном развоју (,,Службени гласник РС”, бр. 10/13, 142/14, 103/15 и 101/16),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Министар пољопривреде, шумарства и водопривреде доноси</w:t>
      </w:r>
    </w:p>
    <w:p w:rsidR="006815E1" w:rsidRPr="006815E1" w:rsidRDefault="006815E1" w:rsidP="006815E1">
      <w:pPr>
        <w:pStyle w:val="odluka-zakon"/>
        <w:rPr>
          <w:rFonts w:ascii="Times New Roman" w:hAnsi="Times New Roman"/>
        </w:rPr>
      </w:pPr>
      <w:r w:rsidRPr="006815E1">
        <w:rPr>
          <w:rFonts w:ascii="Times New Roman" w:hAnsi="Times New Roman"/>
        </w:rPr>
        <w:t xml:space="preserve">ПРАВИЛНИК </w:t>
      </w:r>
    </w:p>
    <w:p w:rsidR="006815E1" w:rsidRPr="006815E1" w:rsidRDefault="006815E1" w:rsidP="006815E1">
      <w:pPr>
        <w:pStyle w:val="naslov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о изменама Правилникa о условима и начину остваривања права на подстицаје у сточарству за краве дојиље</w:t>
      </w:r>
    </w:p>
    <w:p w:rsidR="006815E1" w:rsidRPr="006815E1" w:rsidRDefault="006815E1" w:rsidP="006815E1">
      <w:pPr>
        <w:pStyle w:val="clan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1.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У Правилнику о условима и начину остваривања права на подстицаје у сточарству за краве дојиље („Службени гласник РС”, број 46/15), у чла</w:t>
      </w:r>
      <w:bookmarkStart w:id="0" w:name="_GoBack"/>
      <w:bookmarkEnd w:id="0"/>
      <w:r w:rsidRPr="006815E1">
        <w:rPr>
          <w:rFonts w:ascii="Times New Roman" w:hAnsi="Times New Roman"/>
        </w:rPr>
        <w:t>ну 2. речи: ,,маркиђана и блонд аквитен или мелезима наведених товних раса” замењују се речима: ,,маркиђана, блонд аквитен и салерс или мелезима наведених товних раса”.</w:t>
      </w:r>
    </w:p>
    <w:p w:rsidR="006815E1" w:rsidRPr="006815E1" w:rsidRDefault="006815E1" w:rsidP="006815E1">
      <w:pPr>
        <w:pStyle w:val="clan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2.</w:t>
      </w:r>
    </w:p>
    <w:p w:rsidR="006815E1" w:rsidRPr="006815E1" w:rsidRDefault="006815E1" w:rsidP="006815E1">
      <w:pPr>
        <w:pStyle w:val="basic-paragrap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4. мења се и гласи:</w:t>
      </w:r>
    </w:p>
    <w:p w:rsidR="006815E1" w:rsidRPr="006815E1" w:rsidRDefault="006815E1" w:rsidP="006815E1">
      <w:pPr>
        <w:pStyle w:val="clan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4.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Захтев за остваривање права на подстицаје подноси се Министарству пољопривреде, шумарства и водопривреде – Управи за аграрна плаћања (у даљем тексту: Управа) за сваку календарску годину oд 1. фебруара дo 31. jулa тeкућe гoдинe зa грлa укључeнa у прoизвoдњу од 1. јула претходне календарске године дo 30. јунa текуће кaлeндaрскe гoдинe на Обрасцу – Захтев за подстицаје за краве дојиље за _____ годину, који је одштампан уз овај правилник и чини његов саставни део.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Уз захтев из става 1. овог члана подноси се записник о одржаној селекцијској смотри, оверен од стране основне и регионалне одгајивачке организације.”.</w:t>
      </w:r>
    </w:p>
    <w:p w:rsidR="006815E1" w:rsidRPr="006815E1" w:rsidRDefault="006815E1" w:rsidP="006815E1">
      <w:pPr>
        <w:pStyle w:val="clan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3.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Изузетно од члана 4. став 1. овог правилника, у 2018. години захтев за остваривање права на подстицаје подноси се од дана ступања на снагу овог правилника дo 31. jулa 2018. године за грла укључена у производњу од 1. фебруара до 30. јуна 2018. године.</w:t>
      </w:r>
    </w:p>
    <w:p w:rsidR="006815E1" w:rsidRPr="006815E1" w:rsidRDefault="006815E1" w:rsidP="006815E1">
      <w:pPr>
        <w:pStyle w:val="clan"/>
        <w:rPr>
          <w:rFonts w:ascii="Times New Roman" w:hAnsi="Times New Roman"/>
        </w:rPr>
      </w:pPr>
      <w:r w:rsidRPr="006815E1">
        <w:rPr>
          <w:rFonts w:ascii="Times New Roman" w:hAnsi="Times New Roman"/>
        </w:rPr>
        <w:t>Члан 4.</w:t>
      </w:r>
    </w:p>
    <w:p w:rsidR="006815E1" w:rsidRPr="006815E1" w:rsidRDefault="006815E1" w:rsidP="006815E1">
      <w:pPr>
        <w:pStyle w:val="basic-paragraph"/>
        <w:jc w:val="both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Овај правилник ступа на снагу наредног дана од дана објављивања у ,,Службеном гласнику Републике Србије”.</w:t>
      </w:r>
    </w:p>
    <w:p w:rsidR="006815E1" w:rsidRPr="006815E1" w:rsidRDefault="006815E1" w:rsidP="006815E1">
      <w:pPr>
        <w:pStyle w:val="potpis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Број 110-00-00039/2018-09</w:t>
      </w:r>
    </w:p>
    <w:p w:rsidR="006815E1" w:rsidRPr="006815E1" w:rsidRDefault="006815E1" w:rsidP="006815E1">
      <w:pPr>
        <w:pStyle w:val="potpis"/>
        <w:rPr>
          <w:rFonts w:ascii="Times New Roman" w:hAnsi="Times New Roman"/>
        </w:rPr>
      </w:pPr>
      <w:r w:rsidRPr="006815E1">
        <w:rPr>
          <w:rFonts w:ascii="Times New Roman" w:hAnsi="Times New Roman"/>
        </w:rPr>
        <w:t xml:space="preserve">У Београду, 2. априла 2018. године </w:t>
      </w:r>
    </w:p>
    <w:p w:rsidR="006815E1" w:rsidRPr="006815E1" w:rsidRDefault="006815E1" w:rsidP="006815E1">
      <w:pPr>
        <w:pStyle w:val="potpis"/>
        <w:rPr>
          <w:rFonts w:ascii="Times New Roman" w:hAnsi="Times New Roman"/>
        </w:rPr>
      </w:pPr>
      <w:r w:rsidRPr="006815E1">
        <w:rPr>
          <w:rFonts w:ascii="Times New Roman" w:hAnsi="Times New Roman"/>
        </w:rPr>
        <w:t>Министар,</w:t>
      </w:r>
    </w:p>
    <w:p w:rsidR="006815E1" w:rsidRPr="006815E1" w:rsidRDefault="006815E1" w:rsidP="006815E1">
      <w:pPr>
        <w:pStyle w:val="potpis"/>
        <w:spacing w:after="0"/>
        <w:rPr>
          <w:rFonts w:ascii="Times New Roman" w:hAnsi="Times New Roman"/>
        </w:rPr>
      </w:pPr>
      <w:r w:rsidRPr="006815E1">
        <w:rPr>
          <w:rStyle w:val="bold2"/>
          <w:rFonts w:ascii="Times New Roman" w:hAnsi="Times New Roman"/>
        </w:rPr>
        <w:t xml:space="preserve">Бранислав Недимовић, </w:t>
      </w:r>
      <w:r w:rsidRPr="006815E1">
        <w:rPr>
          <w:rFonts w:ascii="Times New Roman" w:hAnsi="Times New Roman"/>
        </w:rPr>
        <w:t>с.р.</w:t>
      </w:r>
    </w:p>
    <w:p w:rsidR="009D438D" w:rsidRPr="006815E1" w:rsidRDefault="009D438D">
      <w:pPr>
        <w:rPr>
          <w:rFonts w:ascii="Times New Roman" w:hAnsi="Times New Roman" w:cs="Times New Roman"/>
        </w:rPr>
      </w:pPr>
    </w:p>
    <w:sectPr w:rsidR="009D438D" w:rsidRPr="0068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E1"/>
    <w:rsid w:val="006815E1"/>
    <w:rsid w:val="009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6815E1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6815E1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6815E1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815E1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6815E1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6815E1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681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6815E1"/>
    <w:pPr>
      <w:spacing w:before="225" w:after="225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naslov">
    <w:name w:val="naslov"/>
    <w:basedOn w:val="Normal"/>
    <w:rsid w:val="006815E1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broj">
    <w:name w:val="broj"/>
    <w:basedOn w:val="Normal"/>
    <w:rsid w:val="006815E1"/>
    <w:pPr>
      <w:spacing w:after="150" w:line="240" w:lineRule="auto"/>
      <w:ind w:firstLine="480"/>
      <w:jc w:val="center"/>
    </w:pPr>
    <w:rPr>
      <w:rFonts w:ascii="Verdana" w:eastAsia="Times New Roman" w:hAnsi="Verdana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6815E1"/>
    <w:pPr>
      <w:spacing w:before="330" w:after="120" w:line="240" w:lineRule="auto"/>
      <w:ind w:firstLine="480"/>
      <w:jc w:val="center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6815E1"/>
    <w:pPr>
      <w:spacing w:after="150" w:line="240" w:lineRule="auto"/>
      <w:ind w:firstLine="480"/>
      <w:jc w:val="right"/>
    </w:pPr>
    <w:rPr>
      <w:rFonts w:ascii="Verdana" w:eastAsia="Times New Roman" w:hAnsi="Verdana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6815E1"/>
    <w:pPr>
      <w:spacing w:after="150" w:line="240" w:lineRule="auto"/>
      <w:ind w:firstLine="480"/>
    </w:pPr>
    <w:rPr>
      <w:rFonts w:ascii="Verdana" w:eastAsia="Times New Roman" w:hAnsi="Verdana" w:cs="Times New Roman"/>
      <w:sz w:val="24"/>
      <w:szCs w:val="24"/>
      <w:lang w:eastAsia="sr-Latn-RS"/>
    </w:rPr>
  </w:style>
  <w:style w:type="character" w:customStyle="1" w:styleId="bold2">
    <w:name w:val="bold2"/>
    <w:basedOn w:val="DefaultParagraphFont"/>
    <w:rsid w:val="00681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Ana Jović Veljković</cp:lastModifiedBy>
  <cp:revision>1</cp:revision>
  <dcterms:created xsi:type="dcterms:W3CDTF">2018-04-10T05:54:00Z</dcterms:created>
  <dcterms:modified xsi:type="dcterms:W3CDTF">2018-04-10T05:56:00Z</dcterms:modified>
</cp:coreProperties>
</file>