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tblGrid>
      <w:tr w:rsidR="00EE6588" w:rsidRPr="00EE6588" w:rsidTr="00EE6588">
        <w:trPr>
          <w:trHeight w:val="203"/>
        </w:trPr>
        <w:tc>
          <w:tcPr>
            <w:tcW w:w="3975" w:type="dxa"/>
          </w:tcPr>
          <w:p w:rsidR="00EE6588" w:rsidRPr="00EE6588" w:rsidRDefault="00EE6588" w:rsidP="00EA763C"/>
        </w:tc>
      </w:tr>
      <w:tr w:rsidR="00EE6588" w:rsidRPr="00EE6588" w:rsidTr="00EE6588">
        <w:trPr>
          <w:trHeight w:val="1102"/>
        </w:trPr>
        <w:tc>
          <w:tcPr>
            <w:tcW w:w="3975" w:type="dxa"/>
          </w:tcPr>
          <w:p w:rsidR="00EE6588" w:rsidRPr="00EE6588" w:rsidRDefault="00EE6588" w:rsidP="00EE6588">
            <w:pPr>
              <w:jc w:val="center"/>
              <w:rPr>
                <w:sz w:val="20"/>
                <w:szCs w:val="20"/>
                <w:lang w:val="sr-Cyrl-CS"/>
              </w:rPr>
            </w:pPr>
            <w:r w:rsidRPr="00EE6588">
              <w:rPr>
                <w:noProof/>
                <w:sz w:val="20"/>
                <w:szCs w:val="20"/>
                <w:lang w:val="en-US"/>
              </w:rPr>
              <w:drawing>
                <wp:inline distT="0" distB="0" distL="0" distR="0" wp14:anchorId="14386938" wp14:editId="53294D01">
                  <wp:extent cx="542925" cy="933450"/>
                  <wp:effectExtent l="0" t="0" r="9525"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tc>
      </w:tr>
      <w:tr w:rsidR="00EE6588" w:rsidRPr="00EE6588" w:rsidTr="00EE6588">
        <w:trPr>
          <w:trHeight w:val="168"/>
        </w:trPr>
        <w:tc>
          <w:tcPr>
            <w:tcW w:w="3975" w:type="dxa"/>
          </w:tcPr>
          <w:p w:rsidR="00EE6588" w:rsidRPr="00EE6588" w:rsidRDefault="00EE6588" w:rsidP="00EA763C">
            <w:pPr>
              <w:rPr>
                <w:sz w:val="20"/>
                <w:szCs w:val="20"/>
                <w:lang w:val="sr-Cyrl-CS"/>
              </w:rPr>
            </w:pPr>
          </w:p>
        </w:tc>
      </w:tr>
      <w:tr w:rsidR="00EE6588" w:rsidRPr="00EE6588" w:rsidTr="00EE6588">
        <w:trPr>
          <w:trHeight w:val="168"/>
        </w:trPr>
        <w:tc>
          <w:tcPr>
            <w:tcW w:w="3975" w:type="dxa"/>
          </w:tcPr>
          <w:p w:rsidR="00EE6588" w:rsidRPr="006A6C68" w:rsidRDefault="00EE6588" w:rsidP="00EE6588">
            <w:pPr>
              <w:jc w:val="center"/>
              <w:rPr>
                <w:sz w:val="20"/>
                <w:szCs w:val="20"/>
                <w:lang w:val="ru-RU"/>
              </w:rPr>
            </w:pPr>
            <w:r w:rsidRPr="006A6C68">
              <w:rPr>
                <w:sz w:val="20"/>
                <w:szCs w:val="20"/>
                <w:lang w:val="ru-RU"/>
              </w:rPr>
              <w:t>Република Србија</w:t>
            </w:r>
          </w:p>
        </w:tc>
      </w:tr>
      <w:tr w:rsidR="00EE6588" w:rsidRPr="00EE6588" w:rsidTr="00EE6588">
        <w:trPr>
          <w:trHeight w:val="168"/>
        </w:trPr>
        <w:tc>
          <w:tcPr>
            <w:tcW w:w="3975" w:type="dxa"/>
          </w:tcPr>
          <w:p w:rsidR="00EE6588" w:rsidRPr="006A6C68" w:rsidRDefault="0031166C" w:rsidP="00EE6588">
            <w:pPr>
              <w:jc w:val="center"/>
              <w:rPr>
                <w:caps/>
                <w:sz w:val="20"/>
                <w:szCs w:val="20"/>
                <w:lang w:val="sr-Cyrl-RS"/>
              </w:rPr>
            </w:pPr>
            <w:r w:rsidRPr="006A6C68">
              <w:rPr>
                <w:caps/>
                <w:sz w:val="20"/>
                <w:szCs w:val="20"/>
                <w:lang w:val="ru-RU"/>
              </w:rPr>
              <w:t>Министарство пољопривреде</w:t>
            </w:r>
            <w:r w:rsidR="003D61AE" w:rsidRPr="006A6C68">
              <w:rPr>
                <w:caps/>
                <w:sz w:val="20"/>
                <w:szCs w:val="20"/>
                <w:lang w:val="sr-Latn-RS"/>
              </w:rPr>
              <w:t>,</w:t>
            </w:r>
          </w:p>
        </w:tc>
      </w:tr>
      <w:tr w:rsidR="00EE6588" w:rsidRPr="00EE6588" w:rsidTr="00EE6588">
        <w:trPr>
          <w:trHeight w:val="168"/>
        </w:trPr>
        <w:tc>
          <w:tcPr>
            <w:tcW w:w="3975" w:type="dxa"/>
          </w:tcPr>
          <w:p w:rsidR="00EE6588" w:rsidRPr="006A6C68" w:rsidRDefault="003D61AE" w:rsidP="00EE6588">
            <w:pPr>
              <w:jc w:val="center"/>
              <w:rPr>
                <w:caps/>
                <w:sz w:val="20"/>
                <w:szCs w:val="20"/>
                <w:lang w:val="sr-Cyrl-RS"/>
              </w:rPr>
            </w:pPr>
            <w:r w:rsidRPr="006A6C68">
              <w:rPr>
                <w:caps/>
                <w:sz w:val="20"/>
                <w:szCs w:val="20"/>
                <w:lang w:val="sr-Cyrl-RS"/>
              </w:rPr>
              <w:t>ШУМАРСТВА И ВОДОПР</w:t>
            </w:r>
            <w:r w:rsidR="006B3096">
              <w:rPr>
                <w:caps/>
                <w:sz w:val="20"/>
                <w:szCs w:val="20"/>
                <w:lang w:val="sr-Cyrl-RS"/>
              </w:rPr>
              <w:t>И</w:t>
            </w:r>
            <w:r w:rsidRPr="006A6C68">
              <w:rPr>
                <w:caps/>
                <w:sz w:val="20"/>
                <w:szCs w:val="20"/>
                <w:lang w:val="sr-Cyrl-RS"/>
              </w:rPr>
              <w:t>ВРЕДЕ</w:t>
            </w:r>
          </w:p>
        </w:tc>
      </w:tr>
      <w:tr w:rsidR="00EE6588" w:rsidRPr="00EE6588" w:rsidTr="00EE6588">
        <w:trPr>
          <w:trHeight w:val="168"/>
        </w:trPr>
        <w:tc>
          <w:tcPr>
            <w:tcW w:w="3975" w:type="dxa"/>
          </w:tcPr>
          <w:p w:rsidR="00EE6588" w:rsidRPr="006A6C68" w:rsidRDefault="00EE6588" w:rsidP="00EE6588">
            <w:pPr>
              <w:jc w:val="center"/>
              <w:rPr>
                <w:sz w:val="20"/>
                <w:szCs w:val="20"/>
                <w:lang w:val="sr-Cyrl-CS"/>
              </w:rPr>
            </w:pPr>
            <w:r w:rsidRPr="006A6C68">
              <w:rPr>
                <w:sz w:val="20"/>
                <w:szCs w:val="20"/>
                <w:lang w:val="sr-Cyrl-CS"/>
              </w:rPr>
              <w:t>Управа за аграрна плаћања</w:t>
            </w:r>
          </w:p>
        </w:tc>
      </w:tr>
      <w:tr w:rsidR="00EE6588" w:rsidRPr="00EE6588" w:rsidTr="00EE6588">
        <w:trPr>
          <w:trHeight w:val="168"/>
        </w:trPr>
        <w:tc>
          <w:tcPr>
            <w:tcW w:w="3975" w:type="dxa"/>
          </w:tcPr>
          <w:p w:rsidR="00EE6588" w:rsidRPr="006A6C68" w:rsidRDefault="0031166C" w:rsidP="00EE6588">
            <w:pPr>
              <w:jc w:val="center"/>
              <w:rPr>
                <w:sz w:val="20"/>
                <w:szCs w:val="20"/>
                <w:lang w:val="sr-Cyrl-CS"/>
              </w:rPr>
            </w:pPr>
            <w:r w:rsidRPr="006A6C68">
              <w:rPr>
                <w:sz w:val="20"/>
                <w:szCs w:val="20"/>
                <w:lang w:val="sr-Cyrl-CS"/>
              </w:rPr>
              <w:t>Булевар краља Александра 84, Београд</w:t>
            </w:r>
          </w:p>
        </w:tc>
      </w:tr>
      <w:tr w:rsidR="00EE6588" w:rsidRPr="00EE6588" w:rsidTr="00EE6588">
        <w:trPr>
          <w:trHeight w:val="168"/>
        </w:trPr>
        <w:tc>
          <w:tcPr>
            <w:tcW w:w="3975" w:type="dxa"/>
          </w:tcPr>
          <w:p w:rsidR="00EE6588" w:rsidRPr="006A6C68" w:rsidRDefault="008410E6" w:rsidP="00E057E8">
            <w:pPr>
              <w:jc w:val="center"/>
              <w:rPr>
                <w:sz w:val="20"/>
                <w:szCs w:val="20"/>
                <w:lang w:val="en-US"/>
              </w:rPr>
            </w:pPr>
            <w:r w:rsidRPr="006A6C68">
              <w:rPr>
                <w:sz w:val="20"/>
                <w:szCs w:val="20"/>
                <w:lang w:val="sr-Cyrl-CS"/>
              </w:rPr>
              <w:t>Бр</w:t>
            </w:r>
            <w:proofErr w:type="spellStart"/>
            <w:r w:rsidRPr="006A6C68">
              <w:rPr>
                <w:sz w:val="20"/>
                <w:szCs w:val="20"/>
                <w:lang w:val="en-US"/>
              </w:rPr>
              <w:t>oj</w:t>
            </w:r>
            <w:proofErr w:type="spellEnd"/>
            <w:r w:rsidR="00181183" w:rsidRPr="006A6C68">
              <w:rPr>
                <w:sz w:val="20"/>
                <w:szCs w:val="20"/>
                <w:lang w:val="sr-Cyrl-RS"/>
              </w:rPr>
              <w:t>:</w:t>
            </w:r>
            <w:r w:rsidR="00B90F4C" w:rsidRPr="006A6C68">
              <w:rPr>
                <w:sz w:val="20"/>
                <w:szCs w:val="20"/>
                <w:lang w:val="en-US"/>
              </w:rPr>
              <w:t xml:space="preserve"> </w:t>
            </w:r>
            <w:r w:rsidR="00937DEA" w:rsidRPr="006A6C68">
              <w:rPr>
                <w:sz w:val="20"/>
                <w:szCs w:val="20"/>
                <w:lang w:val="en-US"/>
              </w:rPr>
              <w:t>404-02-</w:t>
            </w:r>
            <w:r w:rsidR="00E057E8">
              <w:rPr>
                <w:sz w:val="20"/>
                <w:szCs w:val="20"/>
                <w:lang w:val="sr-Latn-RS"/>
              </w:rPr>
              <w:t>34</w:t>
            </w:r>
            <w:r w:rsidR="00937DEA" w:rsidRPr="006A6C68">
              <w:rPr>
                <w:sz w:val="20"/>
                <w:szCs w:val="20"/>
                <w:lang w:val="en-US"/>
              </w:rPr>
              <w:t>/201</w:t>
            </w:r>
            <w:r w:rsidR="006D6707">
              <w:rPr>
                <w:sz w:val="20"/>
                <w:szCs w:val="20"/>
                <w:lang w:val="sr-Cyrl-RS"/>
              </w:rPr>
              <w:t>9</w:t>
            </w:r>
            <w:r w:rsidR="00181183" w:rsidRPr="006A6C68">
              <w:rPr>
                <w:sz w:val="20"/>
                <w:szCs w:val="20"/>
                <w:lang w:val="en-US"/>
              </w:rPr>
              <w:t>-07</w:t>
            </w:r>
            <w:r w:rsidR="00181183" w:rsidRPr="006A6C68">
              <w:rPr>
                <w:sz w:val="20"/>
                <w:szCs w:val="20"/>
                <w:lang w:val="sr-Cyrl-RS"/>
              </w:rPr>
              <w:t xml:space="preserve"> </w:t>
            </w:r>
          </w:p>
        </w:tc>
      </w:tr>
      <w:tr w:rsidR="00EE6588" w:rsidRPr="00EE6588" w:rsidTr="00EE6588">
        <w:trPr>
          <w:trHeight w:val="168"/>
        </w:trPr>
        <w:tc>
          <w:tcPr>
            <w:tcW w:w="3975" w:type="dxa"/>
          </w:tcPr>
          <w:p w:rsidR="00EE6588" w:rsidRPr="006A6C68" w:rsidRDefault="00EE6588" w:rsidP="00E057E8">
            <w:pPr>
              <w:jc w:val="center"/>
              <w:rPr>
                <w:sz w:val="20"/>
                <w:szCs w:val="20"/>
                <w:lang w:val="sr-Cyrl-RS"/>
              </w:rPr>
            </w:pPr>
            <w:r w:rsidRPr="006A6C68">
              <w:rPr>
                <w:sz w:val="20"/>
                <w:szCs w:val="20"/>
                <w:lang w:val="sr-Cyrl-CS"/>
              </w:rPr>
              <w:t>Датум:</w:t>
            </w:r>
            <w:r w:rsidR="00BD430C" w:rsidRPr="006A6C68">
              <w:rPr>
                <w:sz w:val="20"/>
                <w:szCs w:val="20"/>
                <w:lang w:val="sr-Cyrl-CS"/>
              </w:rPr>
              <w:t xml:space="preserve"> </w:t>
            </w:r>
            <w:r w:rsidR="00E057E8">
              <w:rPr>
                <w:sz w:val="20"/>
                <w:szCs w:val="20"/>
                <w:lang w:val="en-US"/>
              </w:rPr>
              <w:t>30</w:t>
            </w:r>
            <w:r w:rsidR="00161D28" w:rsidRPr="006A6C68">
              <w:rPr>
                <w:sz w:val="20"/>
                <w:szCs w:val="20"/>
                <w:lang w:val="en-US"/>
              </w:rPr>
              <w:t>.</w:t>
            </w:r>
            <w:r w:rsidR="00E057E8">
              <w:rPr>
                <w:sz w:val="20"/>
                <w:szCs w:val="20"/>
                <w:lang w:val="sr-Latn-RS"/>
              </w:rPr>
              <w:t>7</w:t>
            </w:r>
            <w:r w:rsidR="00423193" w:rsidRPr="006A6C68">
              <w:rPr>
                <w:sz w:val="20"/>
                <w:szCs w:val="20"/>
                <w:lang w:val="sr-Cyrl-RS"/>
              </w:rPr>
              <w:t>.201</w:t>
            </w:r>
            <w:r w:rsidR="006D6707">
              <w:rPr>
                <w:sz w:val="20"/>
                <w:szCs w:val="20"/>
                <w:lang w:val="sr-Latn-RS"/>
              </w:rPr>
              <w:t>9</w:t>
            </w:r>
            <w:r w:rsidR="005C2E37">
              <w:rPr>
                <w:sz w:val="20"/>
                <w:szCs w:val="20"/>
                <w:lang w:val="sr-Cyrl-RS"/>
              </w:rPr>
              <w:t>.</w:t>
            </w:r>
            <w:r w:rsidR="005C2E37">
              <w:rPr>
                <w:sz w:val="20"/>
                <w:szCs w:val="20"/>
                <w:lang w:val="en-US"/>
              </w:rPr>
              <w:t xml:space="preserve"> </w:t>
            </w:r>
            <w:r w:rsidR="00161D28" w:rsidRPr="006A6C68">
              <w:rPr>
                <w:sz w:val="20"/>
                <w:szCs w:val="20"/>
                <w:lang w:val="sr-Cyrl-RS"/>
              </w:rPr>
              <w:t>године</w:t>
            </w:r>
            <w:bookmarkStart w:id="0" w:name="_GoBack"/>
            <w:bookmarkEnd w:id="0"/>
          </w:p>
        </w:tc>
      </w:tr>
      <w:tr w:rsidR="00EE6588" w:rsidRPr="00EE6588" w:rsidTr="00EE6588">
        <w:trPr>
          <w:trHeight w:val="168"/>
        </w:trPr>
        <w:tc>
          <w:tcPr>
            <w:tcW w:w="3975" w:type="dxa"/>
          </w:tcPr>
          <w:p w:rsidR="00EE6588" w:rsidRPr="00A2521E" w:rsidRDefault="00161D28" w:rsidP="00385C63">
            <w:pPr>
              <w:rPr>
                <w:sz w:val="20"/>
                <w:szCs w:val="20"/>
                <w:lang w:val="sr-Cyrl-RS"/>
              </w:rPr>
            </w:pPr>
            <w:r>
              <w:rPr>
                <w:sz w:val="20"/>
                <w:szCs w:val="20"/>
                <w:lang w:val="sr-Cyrl-RS"/>
              </w:rPr>
              <w:t xml:space="preserve">                               </w:t>
            </w:r>
          </w:p>
        </w:tc>
      </w:tr>
    </w:tbl>
    <w:p w:rsidR="00EE6588" w:rsidRDefault="00EE6588" w:rsidP="00385C63">
      <w:pPr>
        <w:rPr>
          <w:sz w:val="20"/>
          <w:szCs w:val="20"/>
          <w:lang w:val="en-US"/>
        </w:rPr>
      </w:pPr>
    </w:p>
    <w:p w:rsidR="004E294E" w:rsidRPr="006D6707" w:rsidRDefault="004E294E" w:rsidP="00385C63">
      <w:pPr>
        <w:jc w:val="both"/>
        <w:rPr>
          <w:b/>
          <w:lang w:val="sr-Cyrl-RS"/>
        </w:rPr>
      </w:pPr>
      <w:r w:rsidRPr="006D6707">
        <w:rPr>
          <w:b/>
          <w:lang w:val="sr-Cyrl-RS"/>
        </w:rPr>
        <w:t xml:space="preserve">Предмет: </w:t>
      </w:r>
      <w:r w:rsidR="00C1043A" w:rsidRPr="006D6707">
        <w:rPr>
          <w:b/>
          <w:lang w:val="sr-Cyrl-RS"/>
        </w:rPr>
        <w:t>Појашњење</w:t>
      </w:r>
      <w:r w:rsidRPr="006D6707">
        <w:rPr>
          <w:b/>
          <w:lang w:val="sr-Cyrl-RS"/>
        </w:rPr>
        <w:t xml:space="preserve"> конкурсне документације</w:t>
      </w:r>
      <w:r w:rsidR="00937DEA" w:rsidRPr="006D6707">
        <w:rPr>
          <w:b/>
          <w:lang w:val="en-US"/>
        </w:rPr>
        <w:t xml:space="preserve"> </w:t>
      </w:r>
      <w:r w:rsidR="00937DEA" w:rsidRPr="006D6707">
        <w:rPr>
          <w:b/>
          <w:lang w:val="sr-Cyrl-RS"/>
        </w:rPr>
        <w:t>Ј</w:t>
      </w:r>
      <w:r w:rsidR="0031166C" w:rsidRPr="006D6707">
        <w:rPr>
          <w:b/>
          <w:lang w:val="sr-Cyrl-RS"/>
        </w:rPr>
        <w:t>Н</w:t>
      </w:r>
      <w:r w:rsidR="00487158" w:rsidRPr="006D6707">
        <w:rPr>
          <w:b/>
          <w:lang w:val="sr-Cyrl-RS"/>
        </w:rPr>
        <w:t>МВ</w:t>
      </w:r>
      <w:r w:rsidR="00C1043A" w:rsidRPr="006D6707">
        <w:rPr>
          <w:b/>
          <w:lang w:val="sr-Cyrl-RS"/>
        </w:rPr>
        <w:t xml:space="preserve"> број </w:t>
      </w:r>
      <w:r w:rsidR="00E057E8">
        <w:rPr>
          <w:b/>
          <w:lang w:val="sr-Latn-RS"/>
        </w:rPr>
        <w:t>7</w:t>
      </w:r>
      <w:r w:rsidR="00937DEA" w:rsidRPr="006D6707">
        <w:rPr>
          <w:b/>
          <w:lang w:val="sr-Cyrl-RS"/>
        </w:rPr>
        <w:t>/</w:t>
      </w:r>
      <w:r w:rsidR="00423193" w:rsidRPr="006D6707">
        <w:rPr>
          <w:b/>
          <w:lang w:val="sr-Cyrl-RS"/>
        </w:rPr>
        <w:t>201</w:t>
      </w:r>
      <w:r w:rsidR="006D6707" w:rsidRPr="006D6707">
        <w:rPr>
          <w:b/>
          <w:lang w:val="en-US"/>
        </w:rPr>
        <w:t>9</w:t>
      </w:r>
      <w:r w:rsidR="00423193" w:rsidRPr="006D6707">
        <w:rPr>
          <w:b/>
          <w:lang w:val="sr-Cyrl-RS"/>
        </w:rPr>
        <w:t xml:space="preserve"> </w:t>
      </w:r>
      <w:r w:rsidR="003D61AE" w:rsidRPr="006D6707">
        <w:rPr>
          <w:b/>
          <w:lang w:val="sr-Cyrl-RS"/>
        </w:rPr>
        <w:t xml:space="preserve">(питање постављено дана </w:t>
      </w:r>
      <w:r w:rsidR="006072AB" w:rsidRPr="006D6707">
        <w:rPr>
          <w:b/>
          <w:lang w:val="sr-Latn-RS"/>
        </w:rPr>
        <w:t>2</w:t>
      </w:r>
      <w:r w:rsidR="00E057E8">
        <w:rPr>
          <w:b/>
          <w:lang w:val="sr-Latn-RS"/>
        </w:rPr>
        <w:t>7</w:t>
      </w:r>
      <w:r w:rsidR="00D50BB1" w:rsidRPr="006D6707">
        <w:rPr>
          <w:b/>
          <w:lang w:val="sr-Cyrl-RS"/>
        </w:rPr>
        <w:t>.</w:t>
      </w:r>
      <w:r w:rsidR="00E057E8">
        <w:rPr>
          <w:b/>
          <w:lang w:val="sr-Cyrl-RS"/>
        </w:rPr>
        <w:t>7</w:t>
      </w:r>
      <w:r w:rsidR="00D50BB1" w:rsidRPr="006D6707">
        <w:rPr>
          <w:b/>
          <w:lang w:val="sr-Cyrl-RS"/>
        </w:rPr>
        <w:t>.201</w:t>
      </w:r>
      <w:r w:rsidR="006D6707" w:rsidRPr="006D6707">
        <w:rPr>
          <w:b/>
          <w:lang w:val="en-US"/>
        </w:rPr>
        <w:t>9</w:t>
      </w:r>
      <w:r w:rsidR="00D50BB1" w:rsidRPr="006D6707">
        <w:rPr>
          <w:b/>
          <w:lang w:val="sr-Cyrl-RS"/>
        </w:rPr>
        <w:t>. године на е-</w:t>
      </w:r>
      <w:r w:rsidR="00D50BB1" w:rsidRPr="006D6707">
        <w:rPr>
          <w:b/>
          <w:lang w:val="en-US"/>
        </w:rPr>
        <w:t xml:space="preserve">mail </w:t>
      </w:r>
      <w:r w:rsidR="00D50BB1" w:rsidRPr="006D6707">
        <w:rPr>
          <w:b/>
          <w:lang w:val="sr-Cyrl-RS"/>
        </w:rPr>
        <w:t xml:space="preserve"> адресу)</w:t>
      </w:r>
    </w:p>
    <w:p w:rsidR="00F26E01" w:rsidRPr="006D6707" w:rsidRDefault="00F26E01" w:rsidP="00385C63">
      <w:pPr>
        <w:jc w:val="both"/>
        <w:rPr>
          <w:b/>
          <w:lang w:val="sr-Cyrl-RS"/>
        </w:rPr>
      </w:pPr>
    </w:p>
    <w:p w:rsidR="00F064EC" w:rsidRPr="006D6707" w:rsidRDefault="00EF2ADF" w:rsidP="00385C63">
      <w:pPr>
        <w:jc w:val="both"/>
        <w:rPr>
          <w:b/>
          <w:lang w:val="sr-Cyrl-RS"/>
        </w:rPr>
      </w:pPr>
      <w:r w:rsidRPr="006D6707">
        <w:rPr>
          <w:b/>
          <w:lang w:val="sr-Cyrl-RS"/>
        </w:rPr>
        <w:t>Повод</w:t>
      </w:r>
      <w:r w:rsidR="00C1043A" w:rsidRPr="006D6707">
        <w:rPr>
          <w:b/>
          <w:lang w:val="sr-Cyrl-RS"/>
        </w:rPr>
        <w:t>ом захтева за додатним појашњењ</w:t>
      </w:r>
      <w:r w:rsidR="0031166C" w:rsidRPr="006D6707">
        <w:rPr>
          <w:b/>
          <w:lang w:val="sr-Cyrl-RS"/>
        </w:rPr>
        <w:t>има</w:t>
      </w:r>
      <w:r w:rsidRPr="006D6707">
        <w:rPr>
          <w:b/>
          <w:lang w:val="sr-Cyrl-RS"/>
        </w:rPr>
        <w:t xml:space="preserve"> </w:t>
      </w:r>
      <w:r w:rsidR="00161D28" w:rsidRPr="006D6707">
        <w:rPr>
          <w:b/>
          <w:lang w:val="sr-Cyrl-RS"/>
        </w:rPr>
        <w:t>од стр</w:t>
      </w:r>
      <w:r w:rsidR="004D0E8E" w:rsidRPr="006D6707">
        <w:rPr>
          <w:b/>
          <w:lang w:val="sr-Cyrl-RS"/>
        </w:rPr>
        <w:t>ане потенцијалног понуђача, које је формулисано</w:t>
      </w:r>
      <w:r w:rsidRPr="006D6707">
        <w:rPr>
          <w:b/>
          <w:lang w:val="sr-Cyrl-RS"/>
        </w:rPr>
        <w:t xml:space="preserve"> на следећи начин</w:t>
      </w:r>
      <w:r w:rsidR="00067B98" w:rsidRPr="006D6707">
        <w:rPr>
          <w:b/>
          <w:lang w:val="sr-Cyrl-RS"/>
        </w:rPr>
        <w:t>:</w:t>
      </w:r>
    </w:p>
    <w:p w:rsidR="00E06A8B" w:rsidRPr="006D6707" w:rsidRDefault="00E057E8" w:rsidP="00385C63">
      <w:pPr>
        <w:jc w:val="both"/>
        <w:rPr>
          <w:b/>
          <w:lang w:val="en-US"/>
        </w:rPr>
      </w:pPr>
      <w:r w:rsidRPr="00E057E8">
        <w:rPr>
          <w:rFonts w:eastAsia="Calibri"/>
          <w:noProof/>
          <w:szCs w:val="22"/>
          <w:lang w:val="en-US"/>
        </w:rPr>
        <w:drawing>
          <wp:inline distT="0" distB="0" distL="0" distR="0" wp14:anchorId="303F4F75" wp14:editId="07D7FC3F">
            <wp:extent cx="5939790" cy="463867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a:extLst>
                        <a:ext uri="{28A0092B-C50C-407E-A947-70E740481C1C}">
                          <a14:useLocalDpi xmlns:a14="http://schemas.microsoft.com/office/drawing/2010/main" val="0"/>
                        </a:ext>
                      </a:extLst>
                    </a:blip>
                    <a:stretch>
                      <a:fillRect/>
                    </a:stretch>
                  </pic:blipFill>
                  <pic:spPr>
                    <a:xfrm>
                      <a:off x="0" y="0"/>
                      <a:ext cx="5939790" cy="4638675"/>
                    </a:xfrm>
                    <a:prstGeom prst="rect">
                      <a:avLst/>
                    </a:prstGeom>
                  </pic:spPr>
                </pic:pic>
              </a:graphicData>
            </a:graphic>
          </wp:inline>
        </w:drawing>
      </w:r>
    </w:p>
    <w:p w:rsidR="00E057E8" w:rsidRDefault="00E057E8" w:rsidP="00BD343C">
      <w:pPr>
        <w:spacing w:before="100" w:beforeAutospacing="1"/>
        <w:jc w:val="both"/>
        <w:rPr>
          <w:b/>
          <w:lang w:val="sr-Cyrl-RS"/>
        </w:rPr>
      </w:pPr>
      <w:r w:rsidRPr="00E057E8">
        <w:rPr>
          <w:rFonts w:eastAsia="Calibri"/>
          <w:noProof/>
          <w:szCs w:val="22"/>
          <w:lang w:val="en-US"/>
        </w:rPr>
        <w:lastRenderedPageBreak/>
        <w:drawing>
          <wp:inline distT="0" distB="0" distL="0" distR="0" wp14:anchorId="752A2D83" wp14:editId="6E20EA3B">
            <wp:extent cx="5934075" cy="6248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a:xfrm>
                      <a:off x="0" y="0"/>
                      <a:ext cx="5934075" cy="6248400"/>
                    </a:xfrm>
                    <a:prstGeom prst="rect">
                      <a:avLst/>
                    </a:prstGeom>
                  </pic:spPr>
                </pic:pic>
              </a:graphicData>
            </a:graphic>
          </wp:inline>
        </w:drawing>
      </w:r>
    </w:p>
    <w:p w:rsidR="006D6707" w:rsidRPr="006D6707" w:rsidRDefault="00556C84" w:rsidP="00BD343C">
      <w:pPr>
        <w:spacing w:before="100" w:beforeAutospacing="1"/>
        <w:jc w:val="both"/>
        <w:rPr>
          <w:b/>
          <w:lang w:val="sr-Cyrl-RS"/>
        </w:rPr>
      </w:pPr>
      <w:r w:rsidRPr="006D6707">
        <w:rPr>
          <w:b/>
          <w:lang w:val="sr-Cyrl-RS"/>
        </w:rPr>
        <w:t>Комисија даје следећ</w:t>
      </w:r>
      <w:r w:rsidR="006D6707" w:rsidRPr="006D6707">
        <w:rPr>
          <w:b/>
          <w:lang w:val="sr-Cyrl-RS"/>
        </w:rPr>
        <w:t>и</w:t>
      </w:r>
      <w:r w:rsidRPr="006D6707">
        <w:rPr>
          <w:b/>
          <w:lang w:val="sr-Cyrl-RS"/>
        </w:rPr>
        <w:t xml:space="preserve"> одговор</w:t>
      </w:r>
      <w:r w:rsidR="00771622" w:rsidRPr="006D6707">
        <w:rPr>
          <w:b/>
          <w:lang w:val="sr-Cyrl-RS"/>
        </w:rPr>
        <w:t>:</w:t>
      </w:r>
    </w:p>
    <w:p w:rsidR="006D6707" w:rsidRPr="006D6707" w:rsidRDefault="006D6707" w:rsidP="006D6707">
      <w:pPr>
        <w:jc w:val="both"/>
        <w:rPr>
          <w:b/>
          <w:lang w:val="sr-Cyrl-RS"/>
        </w:rPr>
      </w:pPr>
    </w:p>
    <w:p w:rsidR="00E057E8" w:rsidRPr="00E057E8" w:rsidRDefault="005C2E37" w:rsidP="00E057E8">
      <w:pPr>
        <w:jc w:val="both"/>
        <w:rPr>
          <w:rFonts w:eastAsiaTheme="minorHAnsi"/>
          <w:noProof/>
          <w:lang w:val="sr-Latn-RS"/>
        </w:rPr>
      </w:pPr>
      <w:r>
        <w:rPr>
          <w:rFonts w:eastAsiaTheme="minorHAnsi"/>
          <w:noProof/>
          <w:lang w:val="sr-Cyrl-RS"/>
        </w:rPr>
        <w:tab/>
      </w:r>
      <w:r w:rsidR="00E057E8" w:rsidRPr="00E057E8">
        <w:rPr>
          <w:rFonts w:eastAsiaTheme="minorHAnsi"/>
          <w:noProof/>
          <w:lang w:val="sr-Cyrl-RS"/>
        </w:rPr>
        <w:t>Питање број 1 – Због испуњења вредности уговора, Наручилац има потребу да у што краћем року, поштујући све законске одредбе, обезбеди сервисну подршку за службена возила. Наручилац већ годинама има потребу за сервисирањем службених возила у различитим окрузима, због природе посла коју Наручилац обавља. Наручилац остаје при условима из конкурсне документације по питању рока за подношење понуда</w:t>
      </w:r>
      <w:r w:rsidR="00E057E8">
        <w:rPr>
          <w:rFonts w:eastAsiaTheme="minorHAnsi"/>
          <w:noProof/>
          <w:lang w:val="sr-Latn-RS"/>
        </w:rPr>
        <w:t>.</w:t>
      </w:r>
    </w:p>
    <w:p w:rsidR="00E057E8" w:rsidRPr="00E057E8" w:rsidRDefault="00E057E8" w:rsidP="00E057E8">
      <w:pPr>
        <w:jc w:val="both"/>
        <w:rPr>
          <w:rFonts w:eastAsiaTheme="minorHAnsi"/>
          <w:noProof/>
          <w:lang w:val="sr-Cyrl-RS"/>
        </w:rPr>
      </w:pPr>
    </w:p>
    <w:p w:rsidR="00E057E8" w:rsidRPr="00E057E8" w:rsidRDefault="00E057E8" w:rsidP="00E057E8">
      <w:pPr>
        <w:ind w:firstLine="720"/>
        <w:jc w:val="both"/>
        <w:rPr>
          <w:rFonts w:eastAsiaTheme="minorHAnsi"/>
          <w:noProof/>
          <w:lang w:val="sr-Latn-RS"/>
        </w:rPr>
      </w:pPr>
      <w:r w:rsidRPr="00E057E8">
        <w:rPr>
          <w:rFonts w:eastAsiaTheme="minorHAnsi"/>
          <w:noProof/>
          <w:lang w:val="sr-Cyrl-RS"/>
        </w:rPr>
        <w:t>Питање број 2 - Наручилац нема информацију да у граду Бору постоји само један сервисер и остаје при условима из конкурсне документације</w:t>
      </w:r>
      <w:r>
        <w:rPr>
          <w:rFonts w:eastAsiaTheme="minorHAnsi"/>
          <w:noProof/>
          <w:lang w:val="sr-Latn-RS"/>
        </w:rPr>
        <w:t>.</w:t>
      </w:r>
    </w:p>
    <w:p w:rsidR="00E057E8" w:rsidRPr="00E057E8" w:rsidRDefault="00E057E8" w:rsidP="00E057E8">
      <w:pPr>
        <w:ind w:firstLine="720"/>
        <w:jc w:val="both"/>
        <w:rPr>
          <w:rFonts w:eastAsiaTheme="minorHAnsi"/>
          <w:noProof/>
          <w:lang w:val="sr-Cyrl-RS"/>
        </w:rPr>
      </w:pPr>
      <w:r w:rsidRPr="00E057E8">
        <w:rPr>
          <w:rFonts w:eastAsiaTheme="minorHAnsi"/>
          <w:noProof/>
          <w:lang w:val="sr-Cyrl-RS"/>
        </w:rPr>
        <w:lastRenderedPageBreak/>
        <w:t>Питање број 3 – Наручилац нема право да искључиво захтева сертификате који су издати од предузећа која имају сертификат Акредитационог тела Србије. Сертификати понуђача који буде изабран за најповољнијег понуђача биће проверени од стране комисије. Наручилац остаје при условима из конкурсне документације по питању сертификата.</w:t>
      </w:r>
    </w:p>
    <w:p w:rsidR="00E057E8" w:rsidRPr="00E057E8" w:rsidRDefault="00E057E8" w:rsidP="00E057E8">
      <w:pPr>
        <w:jc w:val="both"/>
        <w:rPr>
          <w:rFonts w:eastAsiaTheme="minorHAnsi"/>
          <w:noProof/>
          <w:lang w:val="sr-Cyrl-RS"/>
        </w:rPr>
      </w:pPr>
    </w:p>
    <w:p w:rsidR="00E057E8" w:rsidRPr="00E057E8" w:rsidRDefault="00E057E8" w:rsidP="00E057E8">
      <w:pPr>
        <w:ind w:firstLine="720"/>
        <w:jc w:val="both"/>
        <w:rPr>
          <w:rFonts w:eastAsiaTheme="minorHAnsi"/>
          <w:noProof/>
          <w:lang w:val="sr-Latn-RS"/>
        </w:rPr>
      </w:pPr>
      <w:r w:rsidRPr="00E057E8">
        <w:rPr>
          <w:rFonts w:eastAsiaTheme="minorHAnsi"/>
          <w:noProof/>
          <w:lang w:val="sr-Cyrl-RS"/>
        </w:rPr>
        <w:t xml:space="preserve">Питање број 4 – Наручилац нема експозитуре или филијале ван Београда. Сва возила која се користе за теренске активности су стационирана у Београду. У конкурсној документацији је наведено: „Место извршења услуга је Београд, где ће се налазити централни сервис. Услуге ће се </w:t>
      </w:r>
      <w:r w:rsidRPr="00E057E8">
        <w:rPr>
          <w:rFonts w:eastAsiaTheme="minorHAnsi"/>
          <w:noProof/>
          <w:u w:val="single"/>
          <w:lang w:val="sr-Cyrl-RS"/>
        </w:rPr>
        <w:t>по потреби</w:t>
      </w:r>
      <w:r w:rsidRPr="00E057E8">
        <w:rPr>
          <w:rFonts w:eastAsiaTheme="minorHAnsi"/>
          <w:noProof/>
          <w:lang w:val="sr-Cyrl-RS"/>
        </w:rPr>
        <w:t xml:space="preserve"> вршити и ван централног сервиса и то до 50% процењене вредности јавне набавке“. Уколико би Наручилац у својој конкурсној документацији тражио предложене кадровске капацитете, пооштрио би услове и засигурно смањио могућу конкуренцију. Наручилац остаје при условима из конкурсне документације по питању кадровског капацитета</w:t>
      </w:r>
      <w:r>
        <w:rPr>
          <w:rFonts w:eastAsiaTheme="minorHAnsi"/>
          <w:noProof/>
          <w:lang w:val="sr-Latn-RS"/>
        </w:rPr>
        <w:t>.</w:t>
      </w:r>
    </w:p>
    <w:p w:rsidR="00647DCD" w:rsidRDefault="00647DCD" w:rsidP="00E057E8">
      <w:pPr>
        <w:jc w:val="both"/>
        <w:rPr>
          <w:lang w:val="sr-Cyrl-RS"/>
        </w:rPr>
      </w:pPr>
    </w:p>
    <w:p w:rsidR="00E057E8" w:rsidRDefault="00E057E8" w:rsidP="00E057E8">
      <w:pPr>
        <w:jc w:val="both"/>
        <w:rPr>
          <w:lang w:val="sr-Cyrl-RS"/>
        </w:rPr>
      </w:pPr>
    </w:p>
    <w:p w:rsidR="00E057E8" w:rsidRDefault="00E057E8" w:rsidP="00E057E8">
      <w:pPr>
        <w:jc w:val="both"/>
        <w:rPr>
          <w:lang w:val="sr-Cyrl-RS"/>
        </w:rPr>
      </w:pPr>
    </w:p>
    <w:p w:rsidR="000A4ABD" w:rsidRPr="005426DE" w:rsidRDefault="00BE335E" w:rsidP="00385C63">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923851" w:rsidRPr="0031166C">
        <w:rPr>
          <w:lang w:val="sr-Cyrl-RS"/>
        </w:rPr>
        <w:tab/>
      </w:r>
      <w:r>
        <w:rPr>
          <w:lang w:val="sr-Cyrl-RS"/>
        </w:rPr>
        <w:t>КОМИСИЈА</w:t>
      </w:r>
    </w:p>
    <w:sectPr w:rsidR="000A4ABD" w:rsidRPr="005426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3A8"/>
    <w:multiLevelType w:val="hybridMultilevel"/>
    <w:tmpl w:val="107A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50266"/>
    <w:multiLevelType w:val="hybridMultilevel"/>
    <w:tmpl w:val="2882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F4C04"/>
    <w:multiLevelType w:val="hybridMultilevel"/>
    <w:tmpl w:val="17044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B674FA"/>
    <w:multiLevelType w:val="hybridMultilevel"/>
    <w:tmpl w:val="227EA4B6"/>
    <w:lvl w:ilvl="0" w:tplc="909C451E">
      <w:start w:val="1"/>
      <w:numFmt w:val="decimal"/>
      <w:lvlText w:val="%1."/>
      <w:lvlJc w:val="left"/>
      <w:pPr>
        <w:ind w:left="720" w:hanging="360"/>
      </w:pPr>
      <w:rPr>
        <w:rFont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94F0E"/>
    <w:multiLevelType w:val="hybridMultilevel"/>
    <w:tmpl w:val="8FBC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752BA"/>
    <w:multiLevelType w:val="hybridMultilevel"/>
    <w:tmpl w:val="603682D4"/>
    <w:lvl w:ilvl="0" w:tplc="8C18F67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387D4087"/>
    <w:multiLevelType w:val="hybridMultilevel"/>
    <w:tmpl w:val="C80A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A43A0"/>
    <w:multiLevelType w:val="hybridMultilevel"/>
    <w:tmpl w:val="96DAB8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B2946"/>
    <w:multiLevelType w:val="multilevel"/>
    <w:tmpl w:val="3626D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88"/>
    <w:rsid w:val="00001FCF"/>
    <w:rsid w:val="000040DA"/>
    <w:rsid w:val="000467A4"/>
    <w:rsid w:val="00067B98"/>
    <w:rsid w:val="000755AE"/>
    <w:rsid w:val="000A4ABD"/>
    <w:rsid w:val="000D3C69"/>
    <w:rsid w:val="000F0AB6"/>
    <w:rsid w:val="00102783"/>
    <w:rsid w:val="001359C3"/>
    <w:rsid w:val="001541D3"/>
    <w:rsid w:val="00161D28"/>
    <w:rsid w:val="001675F3"/>
    <w:rsid w:val="00174EBA"/>
    <w:rsid w:val="00181183"/>
    <w:rsid w:val="001A25FE"/>
    <w:rsid w:val="001A72B5"/>
    <w:rsid w:val="001E0916"/>
    <w:rsid w:val="001E48BA"/>
    <w:rsid w:val="001F0884"/>
    <w:rsid w:val="002150E7"/>
    <w:rsid w:val="00257DBE"/>
    <w:rsid w:val="00263FB8"/>
    <w:rsid w:val="002D20BA"/>
    <w:rsid w:val="002D3CE1"/>
    <w:rsid w:val="002F5F2F"/>
    <w:rsid w:val="0030185F"/>
    <w:rsid w:val="00305F00"/>
    <w:rsid w:val="003103B7"/>
    <w:rsid w:val="0031166C"/>
    <w:rsid w:val="003249B6"/>
    <w:rsid w:val="003653DD"/>
    <w:rsid w:val="00385C63"/>
    <w:rsid w:val="003C3B91"/>
    <w:rsid w:val="003D2846"/>
    <w:rsid w:val="003D3AA7"/>
    <w:rsid w:val="003D61AE"/>
    <w:rsid w:val="003E3000"/>
    <w:rsid w:val="004215DE"/>
    <w:rsid w:val="00421CFD"/>
    <w:rsid w:val="00423193"/>
    <w:rsid w:val="00431C0A"/>
    <w:rsid w:val="00454C6F"/>
    <w:rsid w:val="00487158"/>
    <w:rsid w:val="004D0E8E"/>
    <w:rsid w:val="004E294E"/>
    <w:rsid w:val="005426DE"/>
    <w:rsid w:val="00556C84"/>
    <w:rsid w:val="00566582"/>
    <w:rsid w:val="005B2AEE"/>
    <w:rsid w:val="005C2E37"/>
    <w:rsid w:val="005D0263"/>
    <w:rsid w:val="005E5265"/>
    <w:rsid w:val="005F70F2"/>
    <w:rsid w:val="006072AB"/>
    <w:rsid w:val="006101BF"/>
    <w:rsid w:val="00647DCD"/>
    <w:rsid w:val="00653285"/>
    <w:rsid w:val="006A6C68"/>
    <w:rsid w:val="006B3096"/>
    <w:rsid w:val="006B5E9E"/>
    <w:rsid w:val="006D6707"/>
    <w:rsid w:val="006F1FA9"/>
    <w:rsid w:val="006F477F"/>
    <w:rsid w:val="00732B2B"/>
    <w:rsid w:val="00743E9D"/>
    <w:rsid w:val="00745BB1"/>
    <w:rsid w:val="00771622"/>
    <w:rsid w:val="00775592"/>
    <w:rsid w:val="00777CA1"/>
    <w:rsid w:val="007861E6"/>
    <w:rsid w:val="00791C05"/>
    <w:rsid w:val="007953F2"/>
    <w:rsid w:val="00796394"/>
    <w:rsid w:val="007E7343"/>
    <w:rsid w:val="0080015D"/>
    <w:rsid w:val="008170F3"/>
    <w:rsid w:val="00826436"/>
    <w:rsid w:val="008410E6"/>
    <w:rsid w:val="008522A1"/>
    <w:rsid w:val="00891DE6"/>
    <w:rsid w:val="008951A5"/>
    <w:rsid w:val="008A4A97"/>
    <w:rsid w:val="008C1891"/>
    <w:rsid w:val="008C76DC"/>
    <w:rsid w:val="008E61C8"/>
    <w:rsid w:val="00923851"/>
    <w:rsid w:val="00937DEA"/>
    <w:rsid w:val="00965646"/>
    <w:rsid w:val="0097221C"/>
    <w:rsid w:val="009863CE"/>
    <w:rsid w:val="00994BA4"/>
    <w:rsid w:val="009A75F7"/>
    <w:rsid w:val="009D5839"/>
    <w:rsid w:val="009E30AF"/>
    <w:rsid w:val="00A118FB"/>
    <w:rsid w:val="00A16ADE"/>
    <w:rsid w:val="00A247FA"/>
    <w:rsid w:val="00A2521E"/>
    <w:rsid w:val="00A26362"/>
    <w:rsid w:val="00A44545"/>
    <w:rsid w:val="00A637DE"/>
    <w:rsid w:val="00A86406"/>
    <w:rsid w:val="00A932AA"/>
    <w:rsid w:val="00AB6A0C"/>
    <w:rsid w:val="00AD6290"/>
    <w:rsid w:val="00B34024"/>
    <w:rsid w:val="00B56E6D"/>
    <w:rsid w:val="00B90F4C"/>
    <w:rsid w:val="00B96C45"/>
    <w:rsid w:val="00BA6757"/>
    <w:rsid w:val="00BB1B69"/>
    <w:rsid w:val="00BD343C"/>
    <w:rsid w:val="00BD430C"/>
    <w:rsid w:val="00BE1FFC"/>
    <w:rsid w:val="00BE335E"/>
    <w:rsid w:val="00C1043A"/>
    <w:rsid w:val="00C232E3"/>
    <w:rsid w:val="00C35818"/>
    <w:rsid w:val="00C404BB"/>
    <w:rsid w:val="00C76586"/>
    <w:rsid w:val="00C851CA"/>
    <w:rsid w:val="00C92DD0"/>
    <w:rsid w:val="00D012D4"/>
    <w:rsid w:val="00D036BA"/>
    <w:rsid w:val="00D04395"/>
    <w:rsid w:val="00D331FC"/>
    <w:rsid w:val="00D359BE"/>
    <w:rsid w:val="00D41F14"/>
    <w:rsid w:val="00D50BB1"/>
    <w:rsid w:val="00D7783D"/>
    <w:rsid w:val="00D8693F"/>
    <w:rsid w:val="00DA035F"/>
    <w:rsid w:val="00DE6909"/>
    <w:rsid w:val="00DE73F9"/>
    <w:rsid w:val="00E04875"/>
    <w:rsid w:val="00E057E8"/>
    <w:rsid w:val="00E06A8B"/>
    <w:rsid w:val="00E148C7"/>
    <w:rsid w:val="00E512D6"/>
    <w:rsid w:val="00E64BC9"/>
    <w:rsid w:val="00E80C3F"/>
    <w:rsid w:val="00E861A7"/>
    <w:rsid w:val="00EB1838"/>
    <w:rsid w:val="00EE6588"/>
    <w:rsid w:val="00EF2ADF"/>
    <w:rsid w:val="00EF64A4"/>
    <w:rsid w:val="00F00604"/>
    <w:rsid w:val="00F064EC"/>
    <w:rsid w:val="00F26E01"/>
    <w:rsid w:val="00F353F1"/>
    <w:rsid w:val="00F57C65"/>
    <w:rsid w:val="00F73A9C"/>
    <w:rsid w:val="00FA6CBE"/>
    <w:rsid w:val="00FB7C84"/>
    <w:rsid w:val="00FC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2AD2"/>
  <w15:docId w15:val="{E5DF42C8-8E1B-4959-8FDB-AC187B12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88"/>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E6588"/>
    <w:pPr>
      <w:keepNext/>
      <w:jc w:val="center"/>
      <w:outlineLvl w:val="3"/>
    </w:pPr>
    <w:rPr>
      <w:b/>
      <w:bCs/>
      <w:sz w:val="22"/>
      <w:szCs w:val="20"/>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6588"/>
    <w:rPr>
      <w:rFonts w:ascii="Times New Roman" w:eastAsia="Times New Roman" w:hAnsi="Times New Roman" w:cs="Times New Roman"/>
      <w:b/>
      <w:bCs/>
      <w:szCs w:val="20"/>
      <w:lang w:val="sr-Cyrl-CS"/>
    </w:rPr>
  </w:style>
  <w:style w:type="paragraph" w:styleId="BalloonText">
    <w:name w:val="Balloon Text"/>
    <w:basedOn w:val="Normal"/>
    <w:link w:val="BalloonTextChar"/>
    <w:uiPriority w:val="99"/>
    <w:semiHidden/>
    <w:unhideWhenUsed/>
    <w:rsid w:val="00EE6588"/>
    <w:rPr>
      <w:rFonts w:ascii="Tahoma" w:hAnsi="Tahoma" w:cs="Tahoma"/>
      <w:sz w:val="16"/>
      <w:szCs w:val="16"/>
    </w:rPr>
  </w:style>
  <w:style w:type="character" w:customStyle="1" w:styleId="BalloonTextChar">
    <w:name w:val="Balloon Text Char"/>
    <w:basedOn w:val="DefaultParagraphFont"/>
    <w:link w:val="BalloonText"/>
    <w:uiPriority w:val="99"/>
    <w:semiHidden/>
    <w:rsid w:val="00EE6588"/>
    <w:rPr>
      <w:rFonts w:ascii="Tahoma" w:eastAsia="Times New Roman" w:hAnsi="Tahoma" w:cs="Tahoma"/>
      <w:sz w:val="16"/>
      <w:szCs w:val="16"/>
      <w:lang w:val="en-GB"/>
    </w:rPr>
  </w:style>
  <w:style w:type="table" w:styleId="TableGrid">
    <w:name w:val="Table Grid"/>
    <w:basedOn w:val="TableNormal"/>
    <w:uiPriority w:val="59"/>
    <w:rsid w:val="00EE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35E"/>
    <w:rPr>
      <w:color w:val="0000FF" w:themeColor="hyperlink"/>
      <w:u w:val="single"/>
    </w:rPr>
  </w:style>
  <w:style w:type="paragraph" w:customStyle="1" w:styleId="Default">
    <w:name w:val="Default"/>
    <w:rsid w:val="00A2521E"/>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A2521E"/>
    <w:pPr>
      <w:ind w:left="720"/>
    </w:pPr>
    <w:rPr>
      <w:rFonts w:ascii="Calibri" w:hAnsi="Calibri"/>
      <w:sz w:val="22"/>
      <w:szCs w:val="22"/>
      <w:lang w:val="en-US"/>
    </w:rPr>
  </w:style>
  <w:style w:type="paragraph" w:styleId="NoSpacing">
    <w:name w:val="No Spacing"/>
    <w:uiPriority w:val="1"/>
    <w:qFormat/>
    <w:rsid w:val="00A25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22990">
      <w:bodyDiv w:val="1"/>
      <w:marLeft w:val="0"/>
      <w:marRight w:val="0"/>
      <w:marTop w:val="0"/>
      <w:marBottom w:val="0"/>
      <w:divBdr>
        <w:top w:val="none" w:sz="0" w:space="0" w:color="auto"/>
        <w:left w:val="none" w:sz="0" w:space="0" w:color="auto"/>
        <w:bottom w:val="none" w:sz="0" w:space="0" w:color="auto"/>
        <w:right w:val="none" w:sz="0" w:space="0" w:color="auto"/>
      </w:divBdr>
    </w:div>
    <w:div w:id="1519855163">
      <w:bodyDiv w:val="1"/>
      <w:marLeft w:val="0"/>
      <w:marRight w:val="0"/>
      <w:marTop w:val="0"/>
      <w:marBottom w:val="0"/>
      <w:divBdr>
        <w:top w:val="none" w:sz="0" w:space="0" w:color="auto"/>
        <w:left w:val="none" w:sz="0" w:space="0" w:color="auto"/>
        <w:bottom w:val="none" w:sz="0" w:space="0" w:color="auto"/>
        <w:right w:val="none" w:sz="0" w:space="0" w:color="auto"/>
      </w:divBdr>
    </w:div>
    <w:div w:id="17208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Ninkovic</dc:creator>
  <cp:lastModifiedBy>Zelimir Malesevic</cp:lastModifiedBy>
  <cp:revision>3</cp:revision>
  <cp:lastPrinted>2018-06-21T11:59:00Z</cp:lastPrinted>
  <dcterms:created xsi:type="dcterms:W3CDTF">2019-07-30T07:06:00Z</dcterms:created>
  <dcterms:modified xsi:type="dcterms:W3CDTF">2019-07-30T07:35:00Z</dcterms:modified>
</cp:coreProperties>
</file>