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5" w:rsidRPr="00FD27C2" w:rsidRDefault="00166D88">
      <w:pPr>
        <w:spacing w:after="150"/>
        <w:jc w:val="center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b/>
          <w:color w:val="000000"/>
          <w:sz w:val="24"/>
        </w:rPr>
        <w:t>409</w:t>
      </w:r>
    </w:p>
    <w:p w:rsidR="008D30A5" w:rsidRPr="00FD27C2" w:rsidRDefault="00166D88" w:rsidP="00FD27C2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Нa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основу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26.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8. </w:t>
      </w:r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и</w:t>
      </w:r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29.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3.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Закона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руралном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развоју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. 41/09, 10/13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закон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101/16),</w:t>
      </w:r>
    </w:p>
    <w:p w:rsidR="008D30A5" w:rsidRPr="00FD27C2" w:rsidRDefault="00166D88" w:rsidP="00FD27C2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шумарства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водопривреде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доноси</w:t>
      </w:r>
      <w:proofErr w:type="spellEnd"/>
    </w:p>
    <w:p w:rsidR="008D30A5" w:rsidRPr="00FD27C2" w:rsidRDefault="00166D88">
      <w:pPr>
        <w:spacing w:after="225"/>
        <w:jc w:val="center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b/>
          <w:color w:val="000000"/>
          <w:sz w:val="24"/>
        </w:rPr>
        <w:t>ПРАВИЛНИК</w:t>
      </w:r>
    </w:p>
    <w:p w:rsidR="008D30A5" w:rsidRPr="00FD27C2" w:rsidRDefault="00166D88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gramStart"/>
      <w:r w:rsidRPr="00FD27C2">
        <w:rPr>
          <w:rFonts w:ascii="Times New Roman" w:hAnsi="Times New Roman" w:cs="Times New Roman"/>
          <w:b/>
          <w:color w:val="000000"/>
          <w:sz w:val="24"/>
        </w:rPr>
        <w:t>о</w:t>
      </w:r>
      <w:proofErr w:type="gram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изменама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допуни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Правилника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о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упису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Регистар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пољоприврeдних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газдинстава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обнови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као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и о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условима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пасиван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статус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газдинства</w:t>
      </w:r>
      <w:proofErr w:type="spellEnd"/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Правилнику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пољоприврeдних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газдинстава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као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о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условима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пасиван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статус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РСˮ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17/13</w:t>
      </w:r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, 102/15, 6/16, 46/17, 44/18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закон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и 102/18),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13.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мења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гласи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</w:t>
      </w:r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>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13.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Ако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након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дође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уписаних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земљишни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фонд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основ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коришћења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земљишта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или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фонд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животиња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носилац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породичног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овлашћено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лице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врши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року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30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настанка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Управи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достављају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сви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подаци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промењени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стање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а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обавезно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достављају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подаци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о: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врсти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култура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површинама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пољопривредним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културама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;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врсти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животиња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броју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(ХИД)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којима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животиње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држе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или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узгајају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;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промени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земљишног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поседа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основа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коришћења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земљишта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катастарска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величина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катастарска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култура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власништво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закуп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сл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.).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бави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прерадом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производа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и/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или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непољопривредним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активностима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доставља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податке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из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тач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. 1) </w:t>
      </w:r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и</w:t>
      </w:r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2)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осим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случају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када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то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лице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истовремено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бави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производњом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ради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утврђивања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пријављених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површина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могу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остварити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основни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подстицаји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складу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законом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уређује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подстицаје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руралном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развоју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наредну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календарску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годину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врши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30.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септембра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текуће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године.ˮ</w:t>
      </w:r>
      <w:proofErr w:type="spellEnd"/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2.</w:t>
      </w:r>
    </w:p>
    <w:p w:rsidR="008D30A5" w:rsidRPr="00FD27C2" w:rsidRDefault="00166D88">
      <w:pPr>
        <w:spacing w:after="150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Назив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14. </w:t>
      </w:r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и</w:t>
      </w:r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14.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мењају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гласе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</w:t>
      </w:r>
    </w:p>
    <w:p w:rsidR="00FD27C2" w:rsidRDefault="00FD27C2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lastRenderedPageBreak/>
        <w:t>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статусних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14.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Ако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након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дође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статусних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уписаних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врши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року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30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настанка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то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породично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(1)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носиоца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породичног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,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(2)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чланова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породичног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,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(3)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пребивалиште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носиоца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породичног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,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(4)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посебног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наменског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рачуна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име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пословне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банке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води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рачун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;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пољопривредно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(1)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статус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правног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лица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предузетника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овлашћеног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лица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правном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лицу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уписано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,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(2)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седиште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пребивалиште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,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(3)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посебног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наменског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рачуна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име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пословне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банке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води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рачун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,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(4)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делатности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Агенцији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привредне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регистре.ˮ</w:t>
      </w:r>
      <w:proofErr w:type="spellEnd"/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3.</w:t>
      </w:r>
    </w:p>
    <w:p w:rsidR="008D30A5" w:rsidRPr="00FD27C2" w:rsidRDefault="00166D88">
      <w:pPr>
        <w:spacing w:after="150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14а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брише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4.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15.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тачка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2)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запета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: „у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тачки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4)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после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променуˮ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додаје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реч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статуснихˮ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5.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16.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мења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гласи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„У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случају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из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15.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тач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. 2) </w:t>
      </w:r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и</w:t>
      </w:r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3)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правилника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пасивни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статус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одређује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аутоматски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престанком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неког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услова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даном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доспећа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преузетих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обавеза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о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чему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доставља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обавештење.ˮ</w:t>
      </w:r>
      <w:proofErr w:type="spellEnd"/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15.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тач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. 4) </w:t>
      </w:r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и</w:t>
      </w:r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5)ˮ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15.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тач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>. 1), 4) и 5</w:t>
      </w:r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)ˮ</w:t>
      </w:r>
      <w:proofErr w:type="gram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FD27C2" w:rsidRDefault="00FD27C2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</w:p>
    <w:p w:rsidR="00FD27C2" w:rsidRDefault="00FD27C2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lastRenderedPageBreak/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6.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17.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тачка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1)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мења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гласи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„1)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једну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годину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доношења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решења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одређивању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пасивног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статуса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случају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из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15.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тачка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1)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правилника;ˮ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тачки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2)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запета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односно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: „у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7.</w:t>
      </w:r>
    </w:p>
    <w:p w:rsidR="00FD27C2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Прилог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3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Образац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пријаву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газдинстава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земљишни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фонд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биљне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културе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одштампан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уз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Правилник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пољоприврeдних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газдинстава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као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о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условима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пасиван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статус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РСˮ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17/13</w:t>
      </w:r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, 102/15, 6/16, 46/17, 44/18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закон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102/18)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чини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његов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саставни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део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замењује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новим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Прилогом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3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Образац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упис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обнову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регистрације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пријаву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промене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статусних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података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Регистру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пољопривредних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газдинстава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земљишни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фонд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биљне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културе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који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одштампан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уз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овај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правилник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чини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његов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саставни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део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8D30A5" w:rsidRPr="00FD27C2" w:rsidRDefault="00166D88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8.</w:t>
      </w:r>
    </w:p>
    <w:p w:rsidR="008D30A5" w:rsidRPr="00FD27C2" w:rsidRDefault="00166D88" w:rsidP="00FD27C2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Овај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правилник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ступа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снагу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наредног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објављивања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у „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Службеном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гласнику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Републике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Србијеˮ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8D30A5" w:rsidRPr="00FD27C2" w:rsidRDefault="00166D88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 110-00-109/2017-09</w:t>
      </w:r>
    </w:p>
    <w:p w:rsidR="008D30A5" w:rsidRPr="00FD27C2" w:rsidRDefault="00166D88">
      <w:pPr>
        <w:spacing w:after="150"/>
        <w:jc w:val="right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Београду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 xml:space="preserve">, 28.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јануара</w:t>
      </w:r>
      <w:proofErr w:type="spellEnd"/>
      <w:proofErr w:type="gramEnd"/>
      <w:r w:rsidRPr="00FD27C2">
        <w:rPr>
          <w:rFonts w:ascii="Times New Roman" w:hAnsi="Times New Roman" w:cs="Times New Roman"/>
          <w:color w:val="000000"/>
          <w:sz w:val="24"/>
        </w:rPr>
        <w:t xml:space="preserve"> 2019. </w:t>
      </w:r>
      <w:proofErr w:type="spellStart"/>
      <w:proofErr w:type="gramStart"/>
      <w:r w:rsidRPr="00FD27C2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8D30A5" w:rsidRPr="00FD27C2" w:rsidRDefault="00166D88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,</w:t>
      </w:r>
    </w:p>
    <w:p w:rsidR="00FD27C2" w:rsidRPr="00FD27C2" w:rsidRDefault="00166D88">
      <w:pPr>
        <w:spacing w:after="150"/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Бранислав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b/>
          <w:color w:val="000000"/>
          <w:sz w:val="24"/>
        </w:rPr>
        <w:t>Недимовић</w:t>
      </w:r>
      <w:proofErr w:type="spellEnd"/>
      <w:r w:rsidRPr="00FD27C2">
        <w:rPr>
          <w:rFonts w:ascii="Times New Roman" w:hAnsi="Times New Roman" w:cs="Times New Roman"/>
          <w:b/>
          <w:color w:val="000000"/>
          <w:sz w:val="24"/>
        </w:rPr>
        <w:t>,</w:t>
      </w:r>
      <w:r w:rsidRPr="00FD27C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D27C2">
        <w:rPr>
          <w:rFonts w:ascii="Times New Roman" w:hAnsi="Times New Roman" w:cs="Times New Roman"/>
          <w:color w:val="000000"/>
          <w:sz w:val="24"/>
        </w:rPr>
        <w:t>с.р</w:t>
      </w:r>
      <w:proofErr w:type="spellEnd"/>
      <w:r w:rsidRPr="00FD27C2">
        <w:rPr>
          <w:rFonts w:ascii="Times New Roman" w:hAnsi="Times New Roman" w:cs="Times New Roman"/>
          <w:color w:val="000000"/>
          <w:sz w:val="24"/>
        </w:rPr>
        <w:t>.</w:t>
      </w:r>
    </w:p>
    <w:p w:rsidR="00FD27C2" w:rsidRPr="00FD27C2" w:rsidRDefault="00FD27C2">
      <w:pPr>
        <w:rPr>
          <w:rFonts w:ascii="Times New Roman" w:hAnsi="Times New Roman" w:cs="Times New Roman"/>
          <w:color w:val="000000"/>
          <w:sz w:val="24"/>
        </w:rPr>
      </w:pPr>
      <w:r w:rsidRPr="00FD27C2">
        <w:rPr>
          <w:rFonts w:ascii="Times New Roman" w:hAnsi="Times New Roman" w:cs="Times New Roman"/>
          <w:color w:val="000000"/>
          <w:sz w:val="24"/>
        </w:rPr>
        <w:br w:type="page"/>
      </w:r>
    </w:p>
    <w:p w:rsidR="008D30A5" w:rsidRPr="00FD27C2" w:rsidRDefault="00166D88">
      <w:pPr>
        <w:spacing w:after="150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noProof/>
          <w:sz w:val="24"/>
          <w:lang w:val="sr-Latn-RS" w:eastAsia="sr-Latn-RS"/>
        </w:rPr>
        <w:lastRenderedPageBreak/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A5" w:rsidRPr="00FD27C2" w:rsidRDefault="00166D88">
      <w:pPr>
        <w:spacing w:after="150"/>
        <w:rPr>
          <w:rFonts w:ascii="Times New Roman" w:hAnsi="Times New Roman" w:cs="Times New Roman"/>
          <w:sz w:val="24"/>
        </w:rPr>
      </w:pPr>
      <w:r w:rsidRPr="00FD27C2">
        <w:rPr>
          <w:rFonts w:ascii="Times New Roman" w:hAnsi="Times New Roman" w:cs="Times New Roman"/>
          <w:noProof/>
          <w:sz w:val="24"/>
          <w:lang w:val="sr-Latn-RS" w:eastAsia="sr-Latn-RS"/>
        </w:rPr>
        <w:lastRenderedPageBreak/>
        <w:drawing>
          <wp:inline distT="0" distB="0" distL="0" distR="0">
            <wp:extent cx="5732145" cy="8068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0A5" w:rsidRPr="00FD27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5"/>
    <w:rsid w:val="00166D88"/>
    <w:rsid w:val="008D30A5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F3C"/>
  <w15:docId w15:val="{363E9640-304E-4191-8EC7-49BA209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2019-02-06T14:01:00Z</dcterms:created>
  <dcterms:modified xsi:type="dcterms:W3CDTF">2019-02-06T14:01:00Z</dcterms:modified>
</cp:coreProperties>
</file>