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6072AB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proofErr w:type="spellStart"/>
            <w:r w:rsidRPr="006A6C68"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6072AB">
              <w:rPr>
                <w:sz w:val="20"/>
                <w:szCs w:val="20"/>
                <w:lang w:val="en-US"/>
              </w:rPr>
              <w:t>44</w:t>
            </w:r>
            <w:r w:rsidR="00937DEA" w:rsidRPr="006A6C68">
              <w:rPr>
                <w:sz w:val="20"/>
                <w:szCs w:val="20"/>
                <w:lang w:val="en-US"/>
              </w:rPr>
              <w:t>/201</w:t>
            </w:r>
            <w:r w:rsidR="00E06A8B">
              <w:rPr>
                <w:sz w:val="20"/>
                <w:szCs w:val="20"/>
                <w:lang w:val="sr-Latn-RS"/>
              </w:rPr>
              <w:t>8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6072AB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257DBE">
              <w:rPr>
                <w:sz w:val="20"/>
                <w:szCs w:val="20"/>
                <w:lang w:val="en-US"/>
              </w:rPr>
              <w:t>2</w:t>
            </w:r>
            <w:r w:rsidR="006072AB">
              <w:rPr>
                <w:sz w:val="20"/>
                <w:szCs w:val="20"/>
                <w:lang w:val="en-US"/>
              </w:rPr>
              <w:t>7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6072AB">
              <w:rPr>
                <w:sz w:val="20"/>
                <w:szCs w:val="20"/>
                <w:lang w:val="en-US"/>
              </w:rPr>
              <w:t>8</w:t>
            </w:r>
            <w:r w:rsidR="00423193" w:rsidRPr="006A6C68">
              <w:rPr>
                <w:sz w:val="20"/>
                <w:szCs w:val="20"/>
                <w:lang w:val="sr-Cyrl-RS"/>
              </w:rPr>
              <w:t>.201</w:t>
            </w:r>
            <w:r w:rsidR="00E06A8B">
              <w:rPr>
                <w:sz w:val="20"/>
                <w:szCs w:val="20"/>
                <w:lang w:val="sr-Latn-RS"/>
              </w:rPr>
              <w:t>8</w:t>
            </w:r>
            <w:r w:rsidR="00161D28" w:rsidRPr="006A6C6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D50BB1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C1043A">
        <w:rPr>
          <w:b/>
          <w:lang w:val="sr-Cyrl-RS"/>
        </w:rPr>
        <w:t>Појашњење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87158">
        <w:rPr>
          <w:b/>
          <w:lang w:val="sr-Cyrl-RS"/>
        </w:rPr>
        <w:t>МВ</w:t>
      </w:r>
      <w:r w:rsidR="00C1043A">
        <w:rPr>
          <w:b/>
          <w:lang w:val="sr-Cyrl-RS"/>
        </w:rPr>
        <w:t xml:space="preserve"> број </w:t>
      </w:r>
      <w:r w:rsidR="006072AB">
        <w:rPr>
          <w:b/>
          <w:lang w:val="en-US"/>
        </w:rPr>
        <w:t>9</w:t>
      </w:r>
      <w:r w:rsidR="00937DEA">
        <w:rPr>
          <w:b/>
          <w:lang w:val="sr-Cyrl-RS"/>
        </w:rPr>
        <w:t>/</w:t>
      </w:r>
      <w:r w:rsidR="00423193">
        <w:rPr>
          <w:b/>
          <w:lang w:val="sr-Cyrl-RS"/>
        </w:rPr>
        <w:t>201</w:t>
      </w:r>
      <w:r w:rsidR="00E06A8B">
        <w:rPr>
          <w:b/>
          <w:lang w:val="en-US"/>
        </w:rPr>
        <w:t>8</w:t>
      </w:r>
      <w:r w:rsidR="00423193">
        <w:rPr>
          <w:b/>
          <w:lang w:val="sr-Cyrl-RS"/>
        </w:rPr>
        <w:t xml:space="preserve"> </w:t>
      </w:r>
      <w:r w:rsidR="003D61AE">
        <w:rPr>
          <w:b/>
          <w:lang w:val="sr-Cyrl-RS"/>
        </w:rPr>
        <w:t xml:space="preserve">(питање постављено дана </w:t>
      </w:r>
      <w:r w:rsidR="006072AB">
        <w:rPr>
          <w:b/>
          <w:lang w:val="sr-Latn-RS"/>
        </w:rPr>
        <w:t>24</w:t>
      </w:r>
      <w:r w:rsidR="00D50BB1">
        <w:rPr>
          <w:b/>
          <w:lang w:val="sr-Cyrl-RS"/>
        </w:rPr>
        <w:t>.</w:t>
      </w:r>
      <w:r w:rsidR="006072AB">
        <w:rPr>
          <w:b/>
          <w:lang w:val="en-US"/>
        </w:rPr>
        <w:t>8</w:t>
      </w:r>
      <w:r w:rsidR="00D50BB1">
        <w:rPr>
          <w:b/>
          <w:lang w:val="sr-Cyrl-RS"/>
        </w:rPr>
        <w:t>.201</w:t>
      </w:r>
      <w:r w:rsidR="00E06A8B">
        <w:rPr>
          <w:b/>
          <w:lang w:val="en-US"/>
        </w:rPr>
        <w:t>8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D50BB1">
        <w:rPr>
          <w:b/>
          <w:lang w:val="sr-Cyrl-RS"/>
        </w:rPr>
        <w:t xml:space="preserve"> адресу)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</w:t>
      </w:r>
      <w:r w:rsidR="00C1043A">
        <w:rPr>
          <w:b/>
          <w:lang w:val="sr-Cyrl-RS"/>
        </w:rPr>
        <w:t>ом захтева за додатним појашњењ</w:t>
      </w:r>
      <w:r w:rsidR="0031166C">
        <w:rPr>
          <w:b/>
          <w:lang w:val="sr-Cyrl-RS"/>
        </w:rPr>
        <w:t>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4D0E8E">
        <w:rPr>
          <w:b/>
          <w:lang w:val="sr-Cyrl-RS"/>
        </w:rPr>
        <w:t>ане потенцијалног понуђача, које је формулисано</w:t>
      </w:r>
      <w:r w:rsidRPr="00DA035F">
        <w:rPr>
          <w:b/>
          <w:lang w:val="sr-Cyrl-RS"/>
        </w:rPr>
        <w:t xml:space="preserve"> на следећи начин</w:t>
      </w:r>
      <w:r w:rsidR="00067B98">
        <w:rPr>
          <w:b/>
          <w:lang w:val="sr-Cyrl-RS"/>
        </w:rPr>
        <w:t>:</w:t>
      </w:r>
    </w:p>
    <w:p w:rsidR="006072AB" w:rsidRDefault="006072AB" w:rsidP="00385C63">
      <w:pPr>
        <w:jc w:val="both"/>
        <w:rPr>
          <w:b/>
          <w:lang w:val="en-US"/>
        </w:rPr>
      </w:pPr>
    </w:p>
    <w:p w:rsidR="00E06A8B" w:rsidRPr="00E06A8B" w:rsidRDefault="00E06A8B" w:rsidP="00385C63">
      <w:pPr>
        <w:jc w:val="both"/>
        <w:rPr>
          <w:b/>
          <w:lang w:val="en-US"/>
        </w:rPr>
      </w:pPr>
    </w:p>
    <w:p w:rsidR="006072AB" w:rsidRPr="006072AB" w:rsidRDefault="006072AB" w:rsidP="006072AB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>1.</w:t>
      </w: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ab/>
        <w:t xml:space="preserve">На страни 7 и 8/32 конк.документације (техничкој спецификацији), предвидели сте обавезу пружаоца услуге која се састоји од обезбеђивања течног сапуна, као и пластичних врећа. Имајући у виду наведено, да ли нам можете дати информацију које су месечне потребе тј. које су оквирне количине наведених средстава на месечном ниову? </w:t>
      </w:r>
    </w:p>
    <w:p w:rsidR="006072AB" w:rsidRPr="006072AB" w:rsidRDefault="006072AB" w:rsidP="006072AB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>2.</w:t>
      </w: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ab/>
        <w:t>На страници 8/32 конк.документације, предвидели сте да један извршилац ради са пуним радним временом од 7,30-15,30, док два извршиоца раде у времену од 15,30-19,00 часова. Да ли наведено поразумева да два извршиоца раде тј. обављају задатке у наведеном периоду, без обавезе да се задрже у објекту цео период од 15,30-19,00 часова?</w:t>
      </w:r>
    </w:p>
    <w:p w:rsidR="006072AB" w:rsidRPr="006072AB" w:rsidRDefault="006072AB" w:rsidP="006072AB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>3.</w:t>
      </w: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ab/>
        <w:t>Да ли Наручилац захтева да понуђачи приликом калкулације цене за предметну услугу, морају узети у обзир минималну цену рада, која у овом тренутку износи 143,00 рсд нето, у складу са одлуком надлежних органа (Економско социјалног савета и Владе Р.Србије), посебно имајући у виду став Наручиоца у Напомени на страници 8/32 конк.докментације?</w:t>
      </w:r>
    </w:p>
    <w:p w:rsidR="006072AB" w:rsidRPr="006072AB" w:rsidRDefault="006072AB" w:rsidP="006072AB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>4.</w:t>
      </w: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ab/>
        <w:t>Да ли извршиоци понуђача којем буде додељен уговор, морају бити у радном односу или могу бити ангажовани и по другом правном основу у складу са Законом о раду?</w:t>
      </w:r>
    </w:p>
    <w:p w:rsidR="006072AB" w:rsidRPr="006072AB" w:rsidRDefault="006072AB" w:rsidP="006072AB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>5.</w:t>
      </w: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ab/>
        <w:t>Да ли ће Наручилац дозволити измену цене у случају промене минималне цене рада, о чему одлуку доноси надлежни државни органи (Економско социјални савет и Влада Р.Србије), имајући у виду да је конк.документацијом предвиђена фиксност цене за време важења уговора, а да је промена минималне цене рада околност која не зависи од воље уговорних страна?</w:t>
      </w:r>
    </w:p>
    <w:p w:rsidR="006072AB" w:rsidRPr="006072AB" w:rsidRDefault="006072AB" w:rsidP="006072AB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>6.</w:t>
      </w:r>
      <w:r w:rsidRPr="006072AB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ab/>
        <w:t>Да ли се уместо захтеваног доказа финансијског капацитета „Доказ: Извештај о бонитету или биланс стањаса мишљењем овлашћеног ревизора или извод из тог биланса стања.“ може у понуди доставити Завршни рачун за захтеване године, као и изјава о јавно доступној информацији у смислу одредби чална 79. став 5. и став 6. ЗЈН, тј. интеренет страница на којој је могуће проверити захтеване доказе за услов финансијског капацитета?</w:t>
      </w:r>
    </w:p>
    <w:p w:rsidR="00257DBE" w:rsidRDefault="00257DBE" w:rsidP="00257DBE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</w:p>
    <w:p w:rsidR="006072AB" w:rsidRPr="00257DBE" w:rsidRDefault="006072AB" w:rsidP="00257DBE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</w:p>
    <w:p w:rsidR="00C76586" w:rsidRDefault="00556C84" w:rsidP="00BD343C">
      <w:pPr>
        <w:spacing w:before="100" w:beforeAutospacing="1"/>
        <w:jc w:val="both"/>
        <w:rPr>
          <w:b/>
          <w:lang w:val="sr-Cyrl-RS"/>
        </w:rPr>
      </w:pPr>
      <w:r w:rsidRPr="00C1043A">
        <w:rPr>
          <w:b/>
          <w:lang w:val="sr-Cyrl-RS"/>
        </w:rPr>
        <w:lastRenderedPageBreak/>
        <w:t>Комисија даје следећ</w:t>
      </w:r>
      <w:r w:rsidR="00257DBE">
        <w:rPr>
          <w:b/>
          <w:lang w:val="sr-Cyrl-RS"/>
        </w:rPr>
        <w:t>е</w:t>
      </w:r>
      <w:r w:rsidRPr="00C1043A">
        <w:rPr>
          <w:b/>
          <w:lang w:val="sr-Cyrl-RS"/>
        </w:rPr>
        <w:t xml:space="preserve"> одговор</w:t>
      </w:r>
      <w:r w:rsidR="00257DBE">
        <w:rPr>
          <w:b/>
          <w:lang w:val="sr-Cyrl-RS"/>
        </w:rPr>
        <w:t>е</w:t>
      </w:r>
      <w:r w:rsidR="00771622" w:rsidRPr="00C1043A">
        <w:rPr>
          <w:b/>
          <w:lang w:val="sr-Cyrl-RS"/>
        </w:rPr>
        <w:t>:</w:t>
      </w:r>
    </w:p>
    <w:p w:rsidR="003D2846" w:rsidRDefault="003D2846" w:rsidP="00BD343C">
      <w:pPr>
        <w:spacing w:before="100" w:beforeAutospacing="1"/>
        <w:jc w:val="both"/>
        <w:rPr>
          <w:b/>
          <w:lang w:val="sr-Cyrl-RS"/>
        </w:rPr>
      </w:pPr>
    </w:p>
    <w:p w:rsidR="00257DBE" w:rsidRPr="00257DBE" w:rsidRDefault="00257DBE" w:rsidP="00BD343C">
      <w:pPr>
        <w:jc w:val="both"/>
        <w:rPr>
          <w:rFonts w:asciiTheme="minorHAnsi" w:eastAsiaTheme="minorHAnsi" w:hAnsiTheme="minorHAnsi" w:cstheme="minorBidi"/>
          <w:noProof/>
          <w:lang w:val="sr-Cyrl-RS"/>
        </w:rPr>
      </w:pPr>
      <w:r w:rsidRPr="00257DBE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>1.</w:t>
      </w:r>
      <w:r w:rsidRPr="00257DBE">
        <w:rPr>
          <w:rFonts w:asciiTheme="minorHAnsi" w:eastAsiaTheme="minorHAnsi" w:hAnsiTheme="minorHAnsi" w:cstheme="minorBidi"/>
          <w:b/>
          <w:noProof/>
          <w:lang w:val="sr-Cyrl-RS"/>
        </w:rPr>
        <w:t xml:space="preserve"> </w:t>
      </w:r>
      <w:r w:rsidRPr="00257DBE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 xml:space="preserve">Наручилац </w:t>
      </w:r>
      <w:r w:rsidR="006072AB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 xml:space="preserve">не може да да информацију колике су месечне потребе, јер се на бави таквим анализама. Наручилац има потребу да се обезбеди адекватна количина течног сапуна за 100 запослених </w:t>
      </w:r>
      <w:r w:rsidR="003D2846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лица која</w:t>
      </w:r>
      <w:r w:rsidR="006072AB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 xml:space="preserve"> обављају радне задатке у објекту за који се спроводи набавка одржавања хигијене</w:t>
      </w:r>
      <w:r w:rsidR="00BD343C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;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  <w:r w:rsidRPr="00257DBE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 xml:space="preserve"> </w:t>
      </w:r>
      <w:r w:rsidRPr="00257DBE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ab/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 xml:space="preserve">2. </w:t>
      </w:r>
      <w:r w:rsidR="00D04395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 xml:space="preserve">Наведено подразумева да два извршиоца почињу да обављају своје задатке након завршетка радног времена Наручиоца </w:t>
      </w:r>
      <w:r w:rsidR="003D2846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 xml:space="preserve">(15:30) </w:t>
      </w:r>
      <w:r w:rsidR="00D04395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и не могу да остану у објекту после 19 часова</w:t>
      </w:r>
      <w:r w:rsidR="00BD343C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;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 xml:space="preserve">3. </w:t>
      </w:r>
      <w:r w:rsidR="00D04395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Наручилац не може, нити има право да утиче на било какве калкулације по питању цене за предметну услугу, али инсистира да се морају поштовати све одредбе прописане Законом о раду и другим релевантним законским и подзаконским актима</w:t>
      </w:r>
      <w:r w:rsidR="00BD343C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;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</w:pP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 xml:space="preserve">4. </w:t>
      </w:r>
      <w:r w:rsidR="003D2846" w:rsidRPr="003D2846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Као што је и наведено у конкурсној документацији:</w:t>
      </w:r>
      <w:r w:rsidR="003D2846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 xml:space="preserve"> „Непосредни извршиоци услуга морају бити ангажовани на основу уговора о раду или по основу уговора о обављању привремених и повремених послова, с тим што се морају поштовати све одредбе прописане Законом о раду и други релативни законски и подзаконски акти“</w:t>
      </w:r>
      <w:r w:rsidR="00BD343C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;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 xml:space="preserve">5. </w:t>
      </w:r>
      <w:r w:rsidR="003D2846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Наручилац неће дозволити промену цене</w:t>
      </w:r>
      <w:r w:rsidR="00BD343C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;</w:t>
      </w:r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</w:p>
    <w:p w:rsidR="00257DBE" w:rsidRPr="00E64BC9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en-US"/>
        </w:rPr>
      </w:pPr>
      <w:r w:rsidRPr="00257DBE"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>6.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sr-Cyrl-RS"/>
        </w:rPr>
        <w:t xml:space="preserve"> </w:t>
      </w:r>
      <w:r w:rsidR="003D2846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sr-Cyrl-RS"/>
        </w:rPr>
        <w:t>Понуђач може доставити Завршни рачун за захтеване године, али мора доставити и тачну адресу интернет странице где је могуће проверити  захтеване доказе</w:t>
      </w:r>
      <w:r w:rsidR="00E64BC9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en-US"/>
        </w:rPr>
        <w:t>.</w:t>
      </w:r>
      <w:bookmarkStart w:id="0" w:name="_GoBack"/>
      <w:bookmarkEnd w:id="0"/>
    </w:p>
    <w:p w:rsidR="00257DBE" w:rsidRPr="00257DBE" w:rsidRDefault="00257DBE" w:rsidP="00257DBE">
      <w:pPr>
        <w:jc w:val="both"/>
        <w:rPr>
          <w:rFonts w:asciiTheme="minorHAnsi" w:eastAsiaTheme="minorHAnsi" w:hAnsiTheme="minorHAnsi" w:cstheme="minorBidi"/>
          <w:noProof/>
          <w:color w:val="00B050"/>
          <w:sz w:val="22"/>
          <w:szCs w:val="22"/>
          <w:lang w:val="sr-Cyrl-RS"/>
        </w:rPr>
      </w:pPr>
    </w:p>
    <w:p w:rsidR="001675F3" w:rsidRPr="00257DBE" w:rsidRDefault="001675F3" w:rsidP="006A6C68">
      <w:pPr>
        <w:jc w:val="both"/>
        <w:rPr>
          <w:lang w:val="sr-Cyrl-RS"/>
        </w:rPr>
      </w:pPr>
    </w:p>
    <w:p w:rsidR="00556C84" w:rsidRDefault="00556C84" w:rsidP="00385C63">
      <w:pPr>
        <w:jc w:val="both"/>
        <w:rPr>
          <w:lang w:val="sr-Cyrl-RS"/>
        </w:rPr>
      </w:pPr>
    </w:p>
    <w:p w:rsidR="00F73A9C" w:rsidRDefault="00F73A9C" w:rsidP="00385C63">
      <w:pPr>
        <w:jc w:val="both"/>
        <w:rPr>
          <w:lang w:val="sr-Cyrl-RS"/>
        </w:rPr>
      </w:pPr>
    </w:p>
    <w:p w:rsidR="00647DCD" w:rsidRDefault="00647DCD" w:rsidP="00647DCD">
      <w:pPr>
        <w:jc w:val="both"/>
        <w:rPr>
          <w:lang w:val="sr-Cyrl-RS"/>
        </w:rPr>
      </w:pPr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674FA"/>
    <w:multiLevelType w:val="hybridMultilevel"/>
    <w:tmpl w:val="227EA4B6"/>
    <w:lvl w:ilvl="0" w:tplc="909C4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D4087"/>
    <w:multiLevelType w:val="hybridMultilevel"/>
    <w:tmpl w:val="C80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43A0"/>
    <w:multiLevelType w:val="hybridMultilevel"/>
    <w:tmpl w:val="96D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040DA"/>
    <w:rsid w:val="000467A4"/>
    <w:rsid w:val="00067B98"/>
    <w:rsid w:val="000755AE"/>
    <w:rsid w:val="000A4ABD"/>
    <w:rsid w:val="000D3C69"/>
    <w:rsid w:val="000F0AB6"/>
    <w:rsid w:val="00102783"/>
    <w:rsid w:val="001359C3"/>
    <w:rsid w:val="001541D3"/>
    <w:rsid w:val="00161D28"/>
    <w:rsid w:val="001675F3"/>
    <w:rsid w:val="00174EBA"/>
    <w:rsid w:val="00181183"/>
    <w:rsid w:val="001A25FE"/>
    <w:rsid w:val="001A72B5"/>
    <w:rsid w:val="001E0916"/>
    <w:rsid w:val="001E48BA"/>
    <w:rsid w:val="001F0884"/>
    <w:rsid w:val="002150E7"/>
    <w:rsid w:val="00257DBE"/>
    <w:rsid w:val="00263FB8"/>
    <w:rsid w:val="002D20BA"/>
    <w:rsid w:val="002D3CE1"/>
    <w:rsid w:val="002F5F2F"/>
    <w:rsid w:val="0030185F"/>
    <w:rsid w:val="00305F00"/>
    <w:rsid w:val="003103B7"/>
    <w:rsid w:val="0031166C"/>
    <w:rsid w:val="003249B6"/>
    <w:rsid w:val="003653DD"/>
    <w:rsid w:val="00385C63"/>
    <w:rsid w:val="003C3B91"/>
    <w:rsid w:val="003D2846"/>
    <w:rsid w:val="003D3AA7"/>
    <w:rsid w:val="003D61AE"/>
    <w:rsid w:val="004215DE"/>
    <w:rsid w:val="00421CFD"/>
    <w:rsid w:val="00423193"/>
    <w:rsid w:val="00431C0A"/>
    <w:rsid w:val="00454C6F"/>
    <w:rsid w:val="00487158"/>
    <w:rsid w:val="004D0E8E"/>
    <w:rsid w:val="004E294E"/>
    <w:rsid w:val="005426DE"/>
    <w:rsid w:val="00556C84"/>
    <w:rsid w:val="00566582"/>
    <w:rsid w:val="005B2AEE"/>
    <w:rsid w:val="005D0263"/>
    <w:rsid w:val="005E5265"/>
    <w:rsid w:val="005F70F2"/>
    <w:rsid w:val="006072AB"/>
    <w:rsid w:val="006101BF"/>
    <w:rsid w:val="00647DCD"/>
    <w:rsid w:val="00653285"/>
    <w:rsid w:val="006A6C68"/>
    <w:rsid w:val="006B3096"/>
    <w:rsid w:val="006B5E9E"/>
    <w:rsid w:val="006F1FA9"/>
    <w:rsid w:val="006F477F"/>
    <w:rsid w:val="00732B2B"/>
    <w:rsid w:val="00743E9D"/>
    <w:rsid w:val="00771622"/>
    <w:rsid w:val="00775592"/>
    <w:rsid w:val="00777CA1"/>
    <w:rsid w:val="007861E6"/>
    <w:rsid w:val="00791C05"/>
    <w:rsid w:val="007953F2"/>
    <w:rsid w:val="007E7343"/>
    <w:rsid w:val="0080015D"/>
    <w:rsid w:val="008170F3"/>
    <w:rsid w:val="008410E6"/>
    <w:rsid w:val="008522A1"/>
    <w:rsid w:val="00891DE6"/>
    <w:rsid w:val="008951A5"/>
    <w:rsid w:val="008A4A97"/>
    <w:rsid w:val="008C76DC"/>
    <w:rsid w:val="008E61C8"/>
    <w:rsid w:val="00923851"/>
    <w:rsid w:val="00937DEA"/>
    <w:rsid w:val="00965646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26362"/>
    <w:rsid w:val="00A44545"/>
    <w:rsid w:val="00A637DE"/>
    <w:rsid w:val="00A86406"/>
    <w:rsid w:val="00A932AA"/>
    <w:rsid w:val="00AB6A0C"/>
    <w:rsid w:val="00AD6290"/>
    <w:rsid w:val="00B34024"/>
    <w:rsid w:val="00B56E6D"/>
    <w:rsid w:val="00B90F4C"/>
    <w:rsid w:val="00B96C45"/>
    <w:rsid w:val="00BA6757"/>
    <w:rsid w:val="00BB1B69"/>
    <w:rsid w:val="00BD343C"/>
    <w:rsid w:val="00BD430C"/>
    <w:rsid w:val="00BE1FFC"/>
    <w:rsid w:val="00BE335E"/>
    <w:rsid w:val="00C1043A"/>
    <w:rsid w:val="00C232E3"/>
    <w:rsid w:val="00C35818"/>
    <w:rsid w:val="00C404BB"/>
    <w:rsid w:val="00C76586"/>
    <w:rsid w:val="00C851CA"/>
    <w:rsid w:val="00C92DD0"/>
    <w:rsid w:val="00D012D4"/>
    <w:rsid w:val="00D036BA"/>
    <w:rsid w:val="00D04395"/>
    <w:rsid w:val="00D331FC"/>
    <w:rsid w:val="00D359BE"/>
    <w:rsid w:val="00D41F14"/>
    <w:rsid w:val="00D50BB1"/>
    <w:rsid w:val="00D7783D"/>
    <w:rsid w:val="00D8693F"/>
    <w:rsid w:val="00DA035F"/>
    <w:rsid w:val="00DE6909"/>
    <w:rsid w:val="00DE73F9"/>
    <w:rsid w:val="00E04875"/>
    <w:rsid w:val="00E06A8B"/>
    <w:rsid w:val="00E148C7"/>
    <w:rsid w:val="00E512D6"/>
    <w:rsid w:val="00E64BC9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cp:lastPrinted>2018-06-21T11:59:00Z</cp:lastPrinted>
  <dcterms:created xsi:type="dcterms:W3CDTF">2018-08-27T12:58:00Z</dcterms:created>
  <dcterms:modified xsi:type="dcterms:W3CDTF">2018-08-27T12:58:00Z</dcterms:modified>
</cp:coreProperties>
</file>