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98" w:rsidRPr="009C0283" w:rsidRDefault="00E12F78">
      <w:pPr>
        <w:spacing w:after="150"/>
        <w:jc w:val="center"/>
      </w:pPr>
      <w:r w:rsidRPr="009C0283">
        <w:rPr>
          <w:b/>
          <w:color w:val="000000"/>
        </w:rPr>
        <w:t>4751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На основу члана 7a став 4.</w:t>
      </w:r>
      <w:proofErr w:type="gramEnd"/>
      <w:r w:rsidRPr="009C0283">
        <w:rPr>
          <w:color w:val="000000"/>
        </w:rPr>
        <w:t xml:space="preserve"> Закона о пољопривреди и руралном развоју („Службени гласник РС”, бр. 41/09, 10/13 – др. закон и 101/16),</w:t>
      </w:r>
    </w:p>
    <w:p w:rsidR="00224B98" w:rsidRPr="009C0283" w:rsidRDefault="00E12F78">
      <w:pPr>
        <w:spacing w:after="150"/>
      </w:pPr>
      <w:r w:rsidRPr="009C0283">
        <w:rPr>
          <w:color w:val="000000"/>
        </w:rPr>
        <w:t>Министар пољопривреде, шумарства и водопривреде доноси</w:t>
      </w:r>
    </w:p>
    <w:p w:rsidR="00224B98" w:rsidRPr="009C0283" w:rsidRDefault="00E12F78">
      <w:pPr>
        <w:spacing w:after="225"/>
        <w:jc w:val="center"/>
      </w:pPr>
      <w:r w:rsidRPr="009C0283">
        <w:rPr>
          <w:b/>
          <w:color w:val="000000"/>
        </w:rPr>
        <w:t>ПРАВИЛНИК</w:t>
      </w:r>
    </w:p>
    <w:p w:rsidR="00224B98" w:rsidRPr="009C0283" w:rsidRDefault="00E12F78">
      <w:pPr>
        <w:spacing w:after="150"/>
        <w:jc w:val="center"/>
      </w:pPr>
      <w:proofErr w:type="gramStart"/>
      <w:r w:rsidRPr="009C0283">
        <w:rPr>
          <w:b/>
          <w:color w:val="000000"/>
        </w:rPr>
        <w:t>о</w:t>
      </w:r>
      <w:proofErr w:type="gramEnd"/>
      <w:r w:rsidRPr="009C0283">
        <w:rPr>
          <w:b/>
          <w:color w:val="000000"/>
        </w:rPr>
        <w:t xml:space="preserve"> изменама и допунама Правилника о ИПАРД</w:t>
      </w:r>
      <w:r w:rsidRPr="009C0283">
        <w:br/>
      </w:r>
      <w:r w:rsidRPr="009C0283">
        <w:rPr>
          <w:b/>
          <w:color w:val="000000"/>
        </w:rPr>
        <w:t>подстицајима за инвестиције у физичку имовину</w:t>
      </w:r>
      <w:r w:rsidRPr="009C0283">
        <w:br/>
      </w:r>
      <w:r w:rsidRPr="009C0283">
        <w:rPr>
          <w:b/>
          <w:color w:val="000000"/>
        </w:rPr>
        <w:t>пољопривредних газдинстава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1.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Правилнику о ИПАРД подстицајима за инвестиције у физичку имовину пољопривредних газдинстава („Службени гласник РС”, број 84/17), у члану 2.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на крају замењује се тачком и запетом.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После тачке 8) додаје се тачка 9), која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„9) </w:t>
      </w:r>
      <w:proofErr w:type="gramStart"/>
      <w:r w:rsidRPr="009C0283">
        <w:rPr>
          <w:i/>
          <w:color w:val="000000"/>
        </w:rPr>
        <w:t>место</w:t>
      </w:r>
      <w:proofErr w:type="gramEnd"/>
      <w:r w:rsidRPr="009C0283">
        <w:rPr>
          <w:i/>
          <w:color w:val="000000"/>
        </w:rPr>
        <w:t xml:space="preserve"> инвестиције</w:t>
      </w:r>
      <w:r w:rsidRPr="009C0283">
        <w:rPr>
          <w:color w:val="000000"/>
        </w:rPr>
        <w:t xml:space="preserve"> јесте место пребивалишта, односно седишта подносиоца захтева – за инвестиције у набавку опреме, машина и механизације, односно место у коме се налази објекат – за инвестиције у изградњу и опремање објеката.”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2.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члану 3.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3.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на крају замењује се тачком и запетом.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После тачке 4) додаје се тачка 5), која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„5) подносилац захтева и повезана лица имају мање од 250 запослених и годишњи промет не већи од 50 милиона евра и/или вредност имовине која не прелази 43 милиона евра.”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3.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члану 5.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5) после речи: „манастиром” додају се речи: „или министарством надлежним за послове пољопривреде”.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Тачка 8) мења се и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„8) има три прикупљене понуде за набавку инвестиције, односно прихватљивих трошкова према Листи прихватљивих инвестиција и трошкова за вредност већу од 10.000 евра у динарској противвредности према месечном курсу Европске централне банке исказаном на шест (6) децимала у месецу који претходи месецу у коме је објављен јавни позив, односно једну понуду за набавку инвестиције за вредност до 10.000 евра, а које су упоредиве по садржају и по спецификацијама и важеће на дан подношења захтева, осим за реализоване опште трошкове за које доставља рачун;”.</w:t>
      </w:r>
    </w:p>
    <w:p w:rsidR="00224B98" w:rsidRPr="009C0283" w:rsidRDefault="00E12F78">
      <w:pPr>
        <w:spacing w:after="150"/>
      </w:pPr>
      <w:r w:rsidRPr="009C0283">
        <w:rPr>
          <w:color w:val="000000"/>
        </w:rPr>
        <w:t>Тачка 10) мења се и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lastRenderedPageBreak/>
        <w:t xml:space="preserve">„10) </w:t>
      </w:r>
      <w:proofErr w:type="gramStart"/>
      <w:r w:rsidRPr="009C0283">
        <w:rPr>
          <w:color w:val="000000"/>
        </w:rPr>
        <w:t>поседује</w:t>
      </w:r>
      <w:proofErr w:type="gramEnd"/>
      <w:r w:rsidRPr="009C0283">
        <w:rPr>
          <w:color w:val="000000"/>
        </w:rPr>
        <w:t xml:space="preserve"> стручно знање, односно искуство у области пољопривреде, и то: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(1) </w:t>
      </w:r>
      <w:proofErr w:type="gramStart"/>
      <w:r w:rsidRPr="009C0283">
        <w:rPr>
          <w:color w:val="000000"/>
        </w:rPr>
        <w:t>високу</w:t>
      </w:r>
      <w:proofErr w:type="gramEnd"/>
      <w:r w:rsidRPr="009C0283">
        <w:rPr>
          <w:color w:val="000000"/>
        </w:rPr>
        <w:t xml:space="preserve"> стручну спрему, или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(2) </w:t>
      </w:r>
      <w:proofErr w:type="gramStart"/>
      <w:r w:rsidRPr="009C0283">
        <w:rPr>
          <w:color w:val="000000"/>
        </w:rPr>
        <w:t>средњу</w:t>
      </w:r>
      <w:proofErr w:type="gramEnd"/>
      <w:r w:rsidRPr="009C0283">
        <w:rPr>
          <w:color w:val="000000"/>
        </w:rPr>
        <w:t xml:space="preserve"> стручну спрему у области пољопривреде и/или ветерине, или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(3) </w:t>
      </w:r>
      <w:proofErr w:type="gramStart"/>
      <w:r w:rsidRPr="009C0283">
        <w:rPr>
          <w:color w:val="000000"/>
        </w:rPr>
        <w:t>средњу</w:t>
      </w:r>
      <w:proofErr w:type="gramEnd"/>
      <w:r w:rsidRPr="009C0283">
        <w:rPr>
          <w:color w:val="000000"/>
        </w:rPr>
        <w:t xml:space="preserve"> стручну спрему и потврду о стручном оспособљавању у одговарајућем сектору у области пољопривреде или средњу стручну спрему и изјаву да ће похађати стручну обуку у одговарајућем сектору у области пољопривреде у минималном трајању од 50 часова предавања најкасније до дана подношења захтева за исплату ИПАРД подстицаја,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(4) </w:t>
      </w:r>
      <w:proofErr w:type="gramStart"/>
      <w:r w:rsidRPr="009C0283">
        <w:rPr>
          <w:color w:val="000000"/>
        </w:rPr>
        <w:t>да</w:t>
      </w:r>
      <w:proofErr w:type="gramEnd"/>
      <w:r w:rsidRPr="009C0283">
        <w:rPr>
          <w:color w:val="000000"/>
        </w:rPr>
        <w:t xml:space="preserve"> је уписан у Регистру у својству носиоца или члана породичног пољопривредног газдинства у периоду од најмање три године, или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(5) </w:t>
      </w:r>
      <w:proofErr w:type="gramStart"/>
      <w:r w:rsidRPr="009C0283">
        <w:rPr>
          <w:color w:val="000000"/>
        </w:rPr>
        <w:t>да</w:t>
      </w:r>
      <w:proofErr w:type="gramEnd"/>
      <w:r w:rsidRPr="009C0283">
        <w:rPr>
          <w:color w:val="000000"/>
        </w:rPr>
        <w:t xml:space="preserve"> има радно искуство у периоду од три године у одговарајућем сектору у области пољопривреде;”.</w:t>
      </w:r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t>Тачка 13) брише се.</w:t>
      </w:r>
      <w:proofErr w:type="gramEnd"/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4.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члану 6.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2) мења се и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„2) има објекат уписан у регистар у складу са посебним прописом који уређује упис у Регистар објеката, односно Регистар одобрених објеката, и то капацитета: до 1.000 говеда и/или 1.000 оваца и коза и/или 400 крмача, и/или 10.000 товних свиња и/или 50.000 бројлера по турнусу.”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5.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члану 7.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мења</w:t>
      </w:r>
      <w:proofErr w:type="gramEnd"/>
      <w:r w:rsidRPr="009C0283">
        <w:rPr>
          <w:color w:val="000000"/>
        </w:rPr>
        <w:t xml:space="preserve"> се и гласи: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„Лице из члана 3.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правилника које испуњава услове из члана 5.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правилника, у зависности од врсте инвестиције, остварује право на одобравање пројекта у сектору млека ако: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1) </w:t>
      </w:r>
      <w:proofErr w:type="gramStart"/>
      <w:r w:rsidRPr="009C0283">
        <w:rPr>
          <w:color w:val="000000"/>
        </w:rPr>
        <w:t>у</w:t>
      </w:r>
      <w:proofErr w:type="gramEnd"/>
      <w:r w:rsidRPr="009C0283">
        <w:rPr>
          <w:color w:val="000000"/>
        </w:rPr>
        <w:t xml:space="preserve"> Регистру има пријављен одговарајући сточни фонд (податке о врсти животиња и броју газдинства (HID) на којем се држе или узгајају);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2) </w:t>
      </w:r>
      <w:proofErr w:type="gramStart"/>
      <w:r w:rsidRPr="009C0283">
        <w:rPr>
          <w:color w:val="000000"/>
        </w:rPr>
        <w:t>на</w:t>
      </w:r>
      <w:proofErr w:type="gramEnd"/>
      <w:r w:rsidRPr="009C0283">
        <w:rPr>
          <w:color w:val="000000"/>
        </w:rPr>
        <w:t xml:space="preserve"> пољопривредном газдинству има до 300 млечних крава које су обележене и регистроване у складу са законом којим се уређује ветеринарство;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3) </w:t>
      </w:r>
      <w:proofErr w:type="gramStart"/>
      <w:r w:rsidRPr="009C0283">
        <w:rPr>
          <w:color w:val="000000"/>
        </w:rPr>
        <w:t>је</w:t>
      </w:r>
      <w:proofErr w:type="gramEnd"/>
      <w:r w:rsidRPr="009C0283">
        <w:rPr>
          <w:color w:val="000000"/>
        </w:rPr>
        <w:t xml:space="preserve"> власник животиња из тачке 2) овог става или ако је власник животиња члан његовог породичног пољопривредног газдинства.”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6.</w:t>
      </w:r>
      <w:proofErr w:type="gramEnd"/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t>У члану 10.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2. </w:t>
      </w:r>
      <w:proofErr w:type="gramStart"/>
      <w:r w:rsidRPr="009C0283">
        <w:rPr>
          <w:color w:val="000000"/>
        </w:rPr>
        <w:t>мења</w:t>
      </w:r>
      <w:proofErr w:type="gramEnd"/>
      <w:r w:rsidRPr="009C0283">
        <w:rPr>
          <w:color w:val="000000"/>
        </w:rPr>
        <w:t xml:space="preserve"> се и гласи: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„Лице из става 1.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члана остварује правo на одобравање пројекта у сектору осталих усева, за инвестиције у: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lastRenderedPageBreak/>
        <w:t xml:space="preserve">1) </w:t>
      </w:r>
      <w:proofErr w:type="gramStart"/>
      <w:r w:rsidRPr="009C0283">
        <w:rPr>
          <w:color w:val="000000"/>
        </w:rPr>
        <w:t>изградњу</w:t>
      </w:r>
      <w:proofErr w:type="gramEnd"/>
      <w:r w:rsidRPr="009C0283">
        <w:rPr>
          <w:color w:val="000000"/>
        </w:rPr>
        <w:t xml:space="preserve"> и опремање објеката за складиштење осталих усева – ако у Регистру има уписано 2 ha или више ha пољопривредног земљишта под осталим усевима;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2) </w:t>
      </w:r>
      <w:proofErr w:type="gramStart"/>
      <w:r w:rsidRPr="009C0283">
        <w:rPr>
          <w:color w:val="000000"/>
        </w:rPr>
        <w:t>набавку</w:t>
      </w:r>
      <w:proofErr w:type="gramEnd"/>
      <w:r w:rsidRPr="009C0283">
        <w:rPr>
          <w:color w:val="000000"/>
        </w:rPr>
        <w:t xml:space="preserve"> трактора – ако у Регистру има уписано од 2 ha до 50 ha пољопривредног земљишта под осталим усевима;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3) </w:t>
      </w:r>
      <w:proofErr w:type="gramStart"/>
      <w:r w:rsidRPr="009C0283">
        <w:rPr>
          <w:color w:val="000000"/>
        </w:rPr>
        <w:t>набавку</w:t>
      </w:r>
      <w:proofErr w:type="gramEnd"/>
      <w:r w:rsidRPr="009C0283">
        <w:rPr>
          <w:color w:val="000000"/>
        </w:rPr>
        <w:t xml:space="preserve"> опреме, машина и механизације за пољопривредну производњу осим комбајна и трактора – ако у Регистру има уписано од 50 ha до 100 ha пољопривредног земљишта под осталим усевима.”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7.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члану 11.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1) подтачка (3) речи: „од 30” замењују се речима: „од 100”.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8.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члану 15.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после</w:t>
      </w:r>
      <w:proofErr w:type="gramEnd"/>
      <w:r w:rsidRPr="009C0283">
        <w:rPr>
          <w:color w:val="000000"/>
        </w:rPr>
        <w:t xml:space="preserve"> тачке 10) додаје се нова тачка 10а), која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„10а) трошкове превоза, шпедиције, монтаже опреме (осим уградње), пуштања у рад као и за друге оперативне трошкове;</w:t>
      </w:r>
      <w:proofErr w:type="gramStart"/>
      <w:r w:rsidRPr="009C0283">
        <w:rPr>
          <w:color w:val="000000"/>
        </w:rPr>
        <w:t>”.</w:t>
      </w:r>
      <w:proofErr w:type="gramEnd"/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9.</w:t>
      </w:r>
      <w:proofErr w:type="gramEnd"/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t>У члану 16.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5. </w:t>
      </w:r>
      <w:proofErr w:type="gramStart"/>
      <w:r w:rsidRPr="009C0283">
        <w:rPr>
          <w:color w:val="000000"/>
        </w:rPr>
        <w:t>мења</w:t>
      </w:r>
      <w:proofErr w:type="gramEnd"/>
      <w:r w:rsidRPr="009C0283">
        <w:rPr>
          <w:color w:val="000000"/>
        </w:rPr>
        <w:t xml:space="preserve"> се и гласи: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„Подносилац захтева може поднети само један захтев за одобравање пројеката по истом јавном позиву, који може да обухвати једну или више инвестиција из Листе прихватљивих инвестиција и трошкова.”</w:t>
      </w:r>
      <w:proofErr w:type="gramEnd"/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t>Став 6.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брише</w:t>
      </w:r>
      <w:proofErr w:type="gramEnd"/>
      <w:r w:rsidRPr="009C0283">
        <w:rPr>
          <w:color w:val="000000"/>
        </w:rPr>
        <w:t xml:space="preserve"> се.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10.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члану 17.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3) мења се и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„3) </w:t>
      </w:r>
      <w:proofErr w:type="gramStart"/>
      <w:r w:rsidRPr="009C0283">
        <w:rPr>
          <w:color w:val="000000"/>
        </w:rPr>
        <w:t>доказ</w:t>
      </w:r>
      <w:proofErr w:type="gramEnd"/>
      <w:r w:rsidRPr="009C0283">
        <w:rPr>
          <w:color w:val="000000"/>
        </w:rPr>
        <w:t xml:space="preserve"> о поседовању стручног знања, односно искуства у области пољопривреде, и то: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(1) </w:t>
      </w:r>
      <w:proofErr w:type="gramStart"/>
      <w:r w:rsidRPr="009C0283">
        <w:rPr>
          <w:color w:val="000000"/>
        </w:rPr>
        <w:t>диплому</w:t>
      </w:r>
      <w:proofErr w:type="gramEnd"/>
      <w:r w:rsidRPr="009C0283">
        <w:rPr>
          <w:color w:val="000000"/>
        </w:rPr>
        <w:t>, односно уверење о стеченој високој стручној спреми, или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(2) </w:t>
      </w:r>
      <w:proofErr w:type="gramStart"/>
      <w:r w:rsidRPr="009C0283">
        <w:rPr>
          <w:color w:val="000000"/>
        </w:rPr>
        <w:t>диплому</w:t>
      </w:r>
      <w:proofErr w:type="gramEnd"/>
      <w:r w:rsidRPr="009C0283">
        <w:rPr>
          <w:color w:val="000000"/>
        </w:rPr>
        <w:t>, уверење или сведочанство о стеченој средњој стручној спреми у области пољопривреде и/или ветерине, или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(3) диплому, уверење или сведочанство о стеченој средњој стручној спреми и потврду о стручном оспособљавању у одговарајућем сектору у области пољопривреде, односно и изјаву да ће похађати стручну обуку у одговарајућем сектору у области пољопривреде у минималном трајању од 50 часова предавања најкасније до дана подношења захтева за исплату ИПАРД подстицаја,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(4) </w:t>
      </w:r>
      <w:proofErr w:type="gramStart"/>
      <w:r w:rsidRPr="009C0283">
        <w:rPr>
          <w:color w:val="000000"/>
        </w:rPr>
        <w:t>уговор</w:t>
      </w:r>
      <w:proofErr w:type="gramEnd"/>
      <w:r w:rsidRPr="009C0283">
        <w:rPr>
          <w:color w:val="000000"/>
        </w:rPr>
        <w:t xml:space="preserve"> о раду на пословима у области пољопривреде у одговарајућем сектору, са пратећом пријавом, односно одјавом на обавезно социјално осигурање;”.</w:t>
      </w:r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lastRenderedPageBreak/>
        <w:t>У ставу 2.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2) мења се и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„2) </w:t>
      </w:r>
      <w:proofErr w:type="gramStart"/>
      <w:r w:rsidRPr="009C0283">
        <w:rPr>
          <w:color w:val="000000"/>
        </w:rPr>
        <w:t>картице</w:t>
      </w:r>
      <w:proofErr w:type="gramEnd"/>
      <w:r w:rsidRPr="009C0283">
        <w:rPr>
          <w:color w:val="000000"/>
        </w:rPr>
        <w:t xml:space="preserve"> за некретнине, постројења и опрему на дан 31. </w:t>
      </w:r>
      <w:proofErr w:type="gramStart"/>
      <w:r w:rsidRPr="009C0283">
        <w:rPr>
          <w:color w:val="000000"/>
        </w:rPr>
        <w:t>децембар</w:t>
      </w:r>
      <w:proofErr w:type="gramEnd"/>
      <w:r w:rsidRPr="009C0283">
        <w:rPr>
          <w:color w:val="000000"/>
        </w:rPr>
        <w:t xml:space="preserve"> претходне године у односу на годину у којој се подноси захтев, као и на дан подношења захтева за одобравање пројекта, ако води књиге по систему двојног књиговодства.”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ставу 7.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после</w:t>
      </w:r>
      <w:proofErr w:type="gramEnd"/>
      <w:r w:rsidRPr="009C0283">
        <w:rPr>
          <w:color w:val="000000"/>
        </w:rPr>
        <w:t xml:space="preserve"> речи: „манастиром” додају се речи: „или министарством надлежним за послове пољопривреде”.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После става 9.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додаје</w:t>
      </w:r>
      <w:proofErr w:type="gramEnd"/>
      <w:r w:rsidRPr="009C0283">
        <w:rPr>
          <w:color w:val="000000"/>
        </w:rPr>
        <w:t xml:space="preserve"> се нови став 10, који гласи: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„За инвестиције у набавку опреме која се уграђује у објекат, поред документације из ст.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1–3, 6.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и</w:t>
      </w:r>
      <w:proofErr w:type="gramEnd"/>
      <w:r w:rsidRPr="009C0283">
        <w:rPr>
          <w:color w:val="000000"/>
        </w:rPr>
        <w:t xml:space="preserve"> 7.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члана уз захтев за одобравање пројекта подносилац доставља и дозволу за употребу објекта у складу са законом којим се уређује планирање и изградња, односно у складу са законом којим се уређује озакоњење објеката.”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досадашњем ставу 10.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који</w:t>
      </w:r>
      <w:proofErr w:type="gramEnd"/>
      <w:r w:rsidRPr="009C0283">
        <w:rPr>
          <w:color w:val="000000"/>
        </w:rPr>
        <w:t xml:space="preserve"> постаје став 11. </w:t>
      </w:r>
      <w:proofErr w:type="gramStart"/>
      <w:r w:rsidRPr="009C0283">
        <w:rPr>
          <w:color w:val="000000"/>
        </w:rPr>
        <w:t>после</w:t>
      </w:r>
      <w:proofErr w:type="gramEnd"/>
      <w:r w:rsidRPr="009C0283">
        <w:rPr>
          <w:color w:val="000000"/>
        </w:rPr>
        <w:t xml:space="preserve"> речи: „из става 8.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члана” додају се запета и речи: „односно дозволу за употребу објекта из става 10.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члана”.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11.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члану 19.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9) речи: „тач. 12) </w:t>
      </w:r>
      <w:proofErr w:type="gramStart"/>
      <w:r w:rsidRPr="009C0283">
        <w:rPr>
          <w:color w:val="000000"/>
        </w:rPr>
        <w:t>и</w:t>
      </w:r>
      <w:proofErr w:type="gramEnd"/>
      <w:r w:rsidRPr="009C0283">
        <w:rPr>
          <w:color w:val="000000"/>
        </w:rPr>
        <w:t xml:space="preserve"> 13)” замењују се речима: „тачка 12)”.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12.</w:t>
      </w:r>
      <w:proofErr w:type="gramEnd"/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t>У члану 26.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9) брише се.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13.</w:t>
      </w:r>
      <w:proofErr w:type="gramEnd"/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t>У члану 28.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мења</w:t>
      </w:r>
      <w:proofErr w:type="gramEnd"/>
      <w:r w:rsidRPr="009C0283">
        <w:rPr>
          <w:color w:val="000000"/>
        </w:rPr>
        <w:t xml:space="preserve"> се и гласи: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„Лице из члана 3.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правилника које испуњава услове из члана 26. овог правилника остварује право на исплату ИПАРД подстицаја у сектору меса ако има има објекат уписан у регистар у складу са посебним прописом који уређује упис у Регистар објеката, односно Регистар одобрених објеката, и то укупног капацитета од 20 до 1.000 говеда и/или од 150 до 1.000 оваца и коза и/или од 30 до 400 крмача, и/или од 100 до 10.000 товних свиња и/или од 4.000 до 50.000 бројлера по турнусу.”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14.</w:t>
      </w:r>
      <w:proofErr w:type="gramEnd"/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t>Члан 31.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мења</w:t>
      </w:r>
      <w:proofErr w:type="gramEnd"/>
      <w:r w:rsidRPr="009C0283">
        <w:rPr>
          <w:color w:val="000000"/>
        </w:rPr>
        <w:t xml:space="preserve"> се и гласи: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„Члан 31.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Лице из члана 3.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правилника које испуњава услове из члана 26.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правилника остварује право на исплату ИПАРД подстицаја за инвестиције у: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lastRenderedPageBreak/>
        <w:t xml:space="preserve">1) </w:t>
      </w:r>
      <w:proofErr w:type="gramStart"/>
      <w:r w:rsidRPr="009C0283">
        <w:rPr>
          <w:color w:val="000000"/>
        </w:rPr>
        <w:t>изградњу</w:t>
      </w:r>
      <w:proofErr w:type="gramEnd"/>
      <w:r w:rsidRPr="009C0283">
        <w:rPr>
          <w:color w:val="000000"/>
        </w:rPr>
        <w:t xml:space="preserve"> и опремање објеката за складиштење осталих усева – ако у Регистру има уписано 2 ha или више ha пољопривредног земљишта под осталим усевима;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2) </w:t>
      </w:r>
      <w:proofErr w:type="gramStart"/>
      <w:r w:rsidRPr="009C0283">
        <w:rPr>
          <w:color w:val="000000"/>
        </w:rPr>
        <w:t>набавку</w:t>
      </w:r>
      <w:proofErr w:type="gramEnd"/>
      <w:r w:rsidRPr="009C0283">
        <w:rPr>
          <w:color w:val="000000"/>
        </w:rPr>
        <w:t xml:space="preserve"> трактора – ако у Регистру има уписано од 2 ha до 50 ha пољопривредног земљишта под осталим усевима;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3) </w:t>
      </w:r>
      <w:proofErr w:type="gramStart"/>
      <w:r w:rsidRPr="009C0283">
        <w:rPr>
          <w:color w:val="000000"/>
        </w:rPr>
        <w:t>набавку</w:t>
      </w:r>
      <w:proofErr w:type="gramEnd"/>
      <w:r w:rsidRPr="009C0283">
        <w:rPr>
          <w:color w:val="000000"/>
        </w:rPr>
        <w:t xml:space="preserve"> опреме, машина и механизације за пољопривредну производњу осим комбајна и трактора – ако у Регистру има уписано од 50 ha до 100 ha пољопривредног земљишта под осталим усевима.”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15.</w:t>
      </w:r>
      <w:proofErr w:type="gramEnd"/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t>У члану 33.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став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тачка</w:t>
      </w:r>
      <w:proofErr w:type="gramEnd"/>
      <w:r w:rsidRPr="009C0283">
        <w:rPr>
          <w:color w:val="000000"/>
        </w:rPr>
        <w:t xml:space="preserve"> 11) мења се и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„11) акт органа надлежног за послове заштите биља којим се доказује да пољопривредно газдинство испуњава прописане услове у области здравља биља и средстава за заштиту биља, као и да предметна инвестиција испуњава услове из области здравља биља и средстава за заштиту биља из прописа у секторима воћа, поврћа и осталих усева који су усклађени са прописима Европске уније;”.</w:t>
      </w:r>
    </w:p>
    <w:p w:rsidR="00224B98" w:rsidRPr="009C0283" w:rsidRDefault="00E12F78">
      <w:pPr>
        <w:spacing w:after="150"/>
      </w:pPr>
      <w:r w:rsidRPr="009C0283">
        <w:rPr>
          <w:color w:val="000000"/>
        </w:rPr>
        <w:t>Тачка 13) мења се и гласи:</w:t>
      </w:r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 xml:space="preserve">„13) </w:t>
      </w:r>
      <w:proofErr w:type="gramStart"/>
      <w:r w:rsidRPr="009C0283">
        <w:rPr>
          <w:color w:val="000000"/>
        </w:rPr>
        <w:t>акт</w:t>
      </w:r>
      <w:proofErr w:type="gramEnd"/>
      <w:r w:rsidRPr="009C0283">
        <w:rPr>
          <w:color w:val="000000"/>
        </w:rPr>
        <w:t xml:space="preserve"> органа надлежног за послове заштите животне средине којим се доказује да пољопривредно газдинство испуњава прописане услове у области заштите животне средине као и да предметна инвестиција испуњава услове из области заштите животне средине из прописа који су усклађени са прописима Европске уније;”.</w:t>
      </w:r>
    </w:p>
    <w:p w:rsidR="00224B98" w:rsidRPr="009C0283" w:rsidRDefault="00E12F78">
      <w:pPr>
        <w:spacing w:after="150"/>
      </w:pPr>
      <w:proofErr w:type="gramStart"/>
      <w:r w:rsidRPr="009C0283">
        <w:rPr>
          <w:color w:val="000000"/>
        </w:rPr>
        <w:t>Став 8.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мења</w:t>
      </w:r>
      <w:proofErr w:type="gramEnd"/>
      <w:r w:rsidRPr="009C0283">
        <w:rPr>
          <w:color w:val="000000"/>
        </w:rPr>
        <w:t xml:space="preserve"> се и гласи: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„Корисници подстицаја који су у систему двојног књиговодства, поред документације из ст.</w:t>
      </w:r>
      <w:proofErr w:type="gramEnd"/>
      <w:r w:rsidRPr="009C0283">
        <w:rPr>
          <w:color w:val="000000"/>
        </w:rPr>
        <w:t xml:space="preserve"> 1. </w:t>
      </w:r>
      <w:proofErr w:type="gramStart"/>
      <w:r w:rsidRPr="009C0283">
        <w:rPr>
          <w:color w:val="000000"/>
        </w:rPr>
        <w:t>и</w:t>
      </w:r>
      <w:proofErr w:type="gramEnd"/>
      <w:r w:rsidRPr="009C0283">
        <w:rPr>
          <w:color w:val="000000"/>
        </w:rPr>
        <w:t xml:space="preserve"> 2. </w:t>
      </w:r>
      <w:proofErr w:type="gramStart"/>
      <w:r w:rsidRPr="009C0283">
        <w:rPr>
          <w:color w:val="000000"/>
        </w:rPr>
        <w:t>овог</w:t>
      </w:r>
      <w:proofErr w:type="gramEnd"/>
      <w:r w:rsidRPr="009C0283">
        <w:rPr>
          <w:color w:val="000000"/>
        </w:rPr>
        <w:t xml:space="preserve"> члана, достављају и оверену копију картица за некретнине, постројења и опрему за годину у којој је издато решење о одобравању пројекта као и оверену копију картица за некретнине, постројења и опрему заједно са Закључним листом издатим на дан подношења захтева за исплату.”</w:t>
      </w:r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t>У ставу 10.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речи</w:t>
      </w:r>
      <w:proofErr w:type="gramEnd"/>
      <w:r w:rsidRPr="009C0283">
        <w:rPr>
          <w:color w:val="000000"/>
        </w:rPr>
        <w:t>: „у месецу у којем је поднет захтев за исплату” замењују се речима: „за месец у коме је извршено плаћање”.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16.</w:t>
      </w:r>
      <w:proofErr w:type="gramEnd"/>
    </w:p>
    <w:p w:rsidR="00224B98" w:rsidRPr="009C0283" w:rsidRDefault="00E12F78" w:rsidP="009C0283">
      <w:pPr>
        <w:spacing w:after="150"/>
        <w:jc w:val="both"/>
      </w:pPr>
      <w:r w:rsidRPr="009C0283">
        <w:rPr>
          <w:color w:val="000000"/>
        </w:rPr>
        <w:t>Прилог 1 – Листа прихватљивих инвестиција и трошкова, који је одштампан уз Правилник о ИПАРД подстицајима за инвестиције у физичку имовину пољопривредних газдинстава („Службени гласник РС”, број 84/17) и чини његов саставни део замењује се новим Прилогом 1 – Листа прихватљивих инвестиција и трошкова, који је одштампан уз овај правилник и чини његов саставни део.</w:t>
      </w:r>
    </w:p>
    <w:p w:rsidR="00224B98" w:rsidRPr="009C0283" w:rsidRDefault="00E12F78">
      <w:pPr>
        <w:spacing w:after="120"/>
        <w:jc w:val="center"/>
      </w:pPr>
      <w:proofErr w:type="gramStart"/>
      <w:r w:rsidRPr="009C0283">
        <w:rPr>
          <w:color w:val="000000"/>
        </w:rPr>
        <w:t>Члан 17.</w:t>
      </w:r>
      <w:proofErr w:type="gramEnd"/>
    </w:p>
    <w:p w:rsidR="00224B98" w:rsidRPr="009C0283" w:rsidRDefault="00E12F78" w:rsidP="009C0283">
      <w:pPr>
        <w:spacing w:after="150"/>
        <w:jc w:val="both"/>
      </w:pPr>
      <w:proofErr w:type="gramStart"/>
      <w:r w:rsidRPr="009C0283">
        <w:rPr>
          <w:color w:val="000000"/>
        </w:rPr>
        <w:lastRenderedPageBreak/>
        <w:t>Овај правилник ступа на снагу наредног дана од дана објављивања у „Службеном гласнику Републике Србије”.</w:t>
      </w:r>
      <w:proofErr w:type="gramEnd"/>
    </w:p>
    <w:p w:rsidR="00224B98" w:rsidRPr="009C0283" w:rsidRDefault="00E12F78">
      <w:pPr>
        <w:spacing w:after="150"/>
        <w:jc w:val="right"/>
      </w:pPr>
      <w:r w:rsidRPr="009C0283">
        <w:rPr>
          <w:color w:val="000000"/>
        </w:rPr>
        <w:t>Број 110-00-41/2017-09</w:t>
      </w:r>
    </w:p>
    <w:p w:rsidR="00224B98" w:rsidRPr="009C0283" w:rsidRDefault="00E12F78">
      <w:pPr>
        <w:spacing w:after="150"/>
        <w:jc w:val="right"/>
      </w:pPr>
      <w:proofErr w:type="gramStart"/>
      <w:r w:rsidRPr="009C0283">
        <w:rPr>
          <w:color w:val="000000"/>
        </w:rPr>
        <w:t>У Београду, 15.</w:t>
      </w:r>
      <w:proofErr w:type="gramEnd"/>
      <w:r w:rsidRPr="009C0283">
        <w:rPr>
          <w:color w:val="000000"/>
        </w:rPr>
        <w:t xml:space="preserve"> </w:t>
      </w:r>
      <w:proofErr w:type="gramStart"/>
      <w:r w:rsidRPr="009C0283">
        <w:rPr>
          <w:color w:val="000000"/>
        </w:rPr>
        <w:t>децембра</w:t>
      </w:r>
      <w:proofErr w:type="gramEnd"/>
      <w:r w:rsidRPr="009C0283">
        <w:rPr>
          <w:color w:val="000000"/>
        </w:rPr>
        <w:t xml:space="preserve"> 2017. </w:t>
      </w:r>
      <w:proofErr w:type="gramStart"/>
      <w:r w:rsidRPr="009C0283">
        <w:rPr>
          <w:color w:val="000000"/>
        </w:rPr>
        <w:t>године</w:t>
      </w:r>
      <w:proofErr w:type="gramEnd"/>
    </w:p>
    <w:p w:rsidR="00224B98" w:rsidRPr="009C0283" w:rsidRDefault="00E12F78">
      <w:pPr>
        <w:spacing w:after="150"/>
        <w:jc w:val="right"/>
      </w:pPr>
      <w:r w:rsidRPr="009C0283">
        <w:rPr>
          <w:color w:val="000000"/>
        </w:rPr>
        <w:t>Министар,</w:t>
      </w:r>
    </w:p>
    <w:p w:rsidR="00224B98" w:rsidRPr="009C0283" w:rsidRDefault="00E12F78">
      <w:pPr>
        <w:spacing w:after="150"/>
        <w:jc w:val="right"/>
      </w:pPr>
      <w:proofErr w:type="gramStart"/>
      <w:r w:rsidRPr="009C0283">
        <w:rPr>
          <w:b/>
          <w:color w:val="000000"/>
        </w:rPr>
        <w:t>Бранислав Недимовић,</w:t>
      </w:r>
      <w:r w:rsidRPr="009C0283">
        <w:rPr>
          <w:color w:val="000000"/>
        </w:rPr>
        <w:t xml:space="preserve"> с.р.</w:t>
      </w:r>
      <w:proofErr w:type="gramEnd"/>
    </w:p>
    <w:p w:rsidR="00224B98" w:rsidRPr="009C0283" w:rsidRDefault="00E12F78">
      <w:pPr>
        <w:spacing w:after="150"/>
        <w:jc w:val="right"/>
      </w:pPr>
      <w:r w:rsidRPr="009C0283">
        <w:rPr>
          <w:b/>
          <w:color w:val="000000"/>
        </w:rPr>
        <w:t>Прилог 1</w:t>
      </w:r>
    </w:p>
    <w:p w:rsidR="00224B98" w:rsidRPr="009C0283" w:rsidRDefault="00E12F78">
      <w:pPr>
        <w:spacing w:after="120"/>
        <w:jc w:val="center"/>
      </w:pPr>
      <w:r w:rsidRPr="009C0283">
        <w:rPr>
          <w:color w:val="000000"/>
        </w:rPr>
        <w:t>ЛИСТА ПРИХВАТЉИВИХ ИНВЕСТИЦИЈА И ТРОШКОВА</w:t>
      </w:r>
    </w:p>
    <w:p w:rsidR="00224B98" w:rsidRPr="009C0283" w:rsidRDefault="00E12F78">
      <w:pPr>
        <w:spacing w:after="120"/>
        <w:jc w:val="center"/>
      </w:pPr>
      <w:r w:rsidRPr="009C0283">
        <w:rPr>
          <w:b/>
          <w:color w:val="000000"/>
        </w:rPr>
        <w:t>Листа прихватљивих трошкова по секторима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2. ОПШТИ ТРОШАК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2.1. Трошкови за припрему пројекта и техничке документације, као што су накнаде за архитекте, инжењере и друге консултантске накнаде;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2.2. Трошкови израде студије о процени утицаја на животну средину;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2.3. Трошкови припреме документације за ИПАРД подстицаје (консултантске услуге);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2.4. Студије изводљивости и друге студије у вези са пројектом/бизнис планови.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ЛИСТА ПРИХВАТЉИВИХ ТРОШКОВА У ВЕЗИ СА ИЗГРАДЊОМ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 ГРАЂЕВИНСКИ РАДОВИ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4.1. Припремни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4.2. Рушење и демонтажа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4.3. Земљани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4.4. Бетонски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4.5. Армирано-бетонски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4.6. Инсталатерски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4.7. Столарски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4.8. Зидарски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4.9. Изолациони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4.10. Кровнопокривачки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4.11. Готове конструкције и елементи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 ЗАНАТСКИ РАДОВИ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lastRenderedPageBreak/>
              <w:t>5.1. Лимарски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5.2. Столарски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5.3. Браварски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5.4. Стаклорезачки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5.5. Гипсани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5.6. Подне и зидне облоге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5.7. Каменорезачки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5.8. Керамички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5.9. Паркетарски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5.10. Молерски радови и тапацирање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5.11. Фасадни радови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6. МОНТАЖНИ РАДОВИ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6.1. Електро-инсталациони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6.2. Водоводни и канализациони радови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6.3. Гасне инсталације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6.4. Инсталације централног грејања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8. ПЕЈЗАЖНИ РАДОВИ И ПРИЛАЗНИ ПУТЕВИ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8.1. Уређење екстеријера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8.2. Изградња унутрашњих путева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8.3. Потпорни и заштитни зидови</w:t>
            </w:r>
          </w:p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8.4. Асфалтирање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 СЕКТОР МЛЕКА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1.1.1. Изградња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1.1.1.1. Изградња објеката за смештај музних крава, укључујући просторе за мужу (измузишта), осемењавање, безбедно уклањање угинулих животиња, за држање телади и јуница, простор за смештај машина и опреме, производа животињског порекла, складиште за простирку, просторе за инсталацију вентилације, климатизацију, грејање, пратеће енергетске објекте, укључујући изградњу и/или реконструкцију дренажног система и система за снабдевање водом (укључујући бунаре), гасом, струјом (укључујући коришћење генератора) и канализациони систем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 xml:space="preserve">1.1.1.2. Изградња објеката на фарми за чување хране за стоку са пратећом </w:t>
            </w:r>
            <w:r w:rsidRPr="009C0283">
              <w:rPr>
                <w:color w:val="000000"/>
              </w:rPr>
              <w:lastRenderedPageBreak/>
              <w:t>опремом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lastRenderedPageBreak/>
              <w:t>1.1.1.3. 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1.1.1.4. Изградња фиксних ограда око фарме и дезинфекционих баријера, дренажних система и система за снабдевање водом (бунари), грејања и електричних система на фарми (коришћење агрегата, укључујући софтвер)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1.1.1.5. Изградња објеката за пречишћавање отпадних вода и управљање отпадом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1.1.1.6. Изградња постројења за производњу енергије из обновљивих извора за коришћење на фарми (соларне енергије, ветротурбина, постројења на биомасу, постројења на биогас),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1.1.1.7. Изградња унутрашње путне мреже и паркинг места у оквиру фарме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1.1.1.8. Изградња управне зграде са пратећим објектима (канцеларије за лиценциране ветеринаре и ветеринарске инспекторе, просторије за одмор радника, просторије за пресвлачење и санитарне просторије, складиште за средства за чишћење, прање и дезинфекцију)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 Опрема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1.1.2.1. Опрема за мужу, хлађење и чување млека на фарми, укључујући све елементе, материјале и инсталације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1.1.2.2. 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стајњака; специјализоване приколице за транспорт чврстог стајњака, укључујући и пратећу опрему за полутечни и течни стајњак)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1.1.2.3. Опрема за обраду и паковање стајњака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1.1.2.4. Подне решетке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1.1.2.5. Опрема за лежишта, боксове и халтере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1.1.2.6. Завесе за затварање пролаза у шталама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1.1.2.7. 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косилице; превртачи сена)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lastRenderedPageBreak/>
              <w:t>1.1.2.8. Опрема за тељење, као и опрема за смештај телади (боксови)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1.1.2.9. Машине и опрема за припрему и транспорт простирке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1.1.2.10. Опрема за идентификацију животиња и чување података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 11. Сточне ваге, рампе за утовар/истовар, торови за усмеравање и обуздавање животиња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1.1.2.12. Опрема за третман папака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1.1.2.13. Системи за прскање током летњих врућина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1.1.2.14. Четке за самочишћење говеда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1.1.2.15. Опрема за чишћење и дезинфекцију објеката и уређаја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1.1.2.16. Опрема за безбедно уклањање угинулих животиња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1.1.2.17. Опрема за физички, хемијски и биолошки третман отпадних вода и управљање отпадом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1.1.2.18. Опрема за спречавање загађења ваздуха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1.1.2.19. Инвестиције у инсталације за обновљиву енергију за потрошњу на газдинству: посебно за соларну енергију, постројења на биомасу и котлове за сагоревање биомасе, постојења за биогас.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1.1.2.20. Опрема за превенцију ширења и контролу болести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1.1.2.21. Опрема и уређаји за вентилацију, климатизацију и грејање, укључујући алармни систем с генератором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1.1.2.22. Опрема за фиксне ограде и електричне ограде за пашњаке/ливаде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1.1.2.23. Опрема за управну зграду са пратећим објектима (канцеларије за лиценциране ветеринаре и ветеринарске инспекторе, просторије за одмор радника, просторије за пресвлачење и санитарне просторије, складиште за средства за чишћење, прање и дезинфекцију)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1.1.2.24. Специјализована возила за транспорт сировог млека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 СЕКТОР МЕСА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1.2.1. Изградња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 xml:space="preserve">1.2.1.1. Изградња објеката за тов и смештај стоке, укључујући објекте за осемењавање, чекалишта, прасилишта, одгајивалишта, товилишта, објекте за гајење); објекти за смештај подмлатка; објекти за безбедно одлагање угинулих животиња; објекти за складиштење машина и опреме, производа животињског порекла и простирке; објекти за инсталацију опреме за вентилацију, климатизацију и грејање; изградња подршке енергетским постројењима, укључујући и изградњу и/или реконструкцију водовода </w:t>
            </w:r>
            <w:r w:rsidRPr="009C0283">
              <w:rPr>
                <w:color w:val="000000"/>
              </w:rPr>
              <w:lastRenderedPageBreak/>
              <w:t>(укључујући бунаре); гас, струју (укључујући и употребу агрегата) и канализациони систем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lastRenderedPageBreak/>
              <w:t>1.2.1.2. Изградња објеката за чување сточне хране са пратећом опремом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1.2.1.3. Изградња објеката за прикупљање, обраду, паковање, складиштење и одлагање чврстог стајњака, полутечног и течног стајњака, укључујући инсталацију опреме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1.2.1.4. Изградња фиксних ограда око фарме и дезинфекционих баријера, дренажних система и система за снабдевање водом (бунари), грејања и електричних система на газдинству (коришћење агрегата; укључујући софтвер)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1.2.1.5. Изградња објеката за пречишћавање отпадних вода и управљање отпадом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1.2.1.6. Изградња постројења за производњу енергије из обновљивих извора за коришћење на газдинству (соларне енергије, ветротурбина, постројења на биомасу, постројења за биогас)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1.2.1.7. Изградња унутрашње мреже путева и паркинг места у оквиру фарме (простор у власништву газдинства)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1.2.1.8. Изградња управне зграде са пратећим објектима (канцеларије за лиценциране ветеринаре и ветеринарске инспекторе, просторије за одмор радника, просторије за пресвлачење и санитарне просторије, складиште за средства за чишћење, прање и дезинфекцију)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 Опрема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1.2.2.1. 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стајњака; специјализована опрема за транспорт чврстог стајњака, полутечног и течног стајњака, резервоари за течни стајњак, специјализоване приколице за транспорт чврстог/полутечног/течног стајњака, са одговарајућом опремом), укључујући и пратећу опрему за полутечни и течни стајњак)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1.2.2.2. Опрема за обраду и паковање стајњака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1.2.2.3. Подне решетке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1.2.2.4. Опрема за лежишта, боксове и халтере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1.2.2.5. Опрема за прасилишта, одгајивалишта, товилишта, просторе за крмаче (чекалишта), просторе за вепрове, објекте за осемењавање, и опрема за прашење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1.2.2.6. Завесе за затварање пролаза у штали/стаји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lastRenderedPageBreak/>
              <w:t>1.2.2.7. Машине и опрема за складиштење и припрему сточне хране, за храњење и појење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превртачи сена, итд.)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1.2.2.8. Машине и опрема за припрему и транспорт простирке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1.2.2.9. Опрема за идентификацију животиња и чување података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1.2.2.10. Сточне ваге, рампе за утовар/истовар, торови за усмеравање и обуздавање животиња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1.2.2.11. Опрема за третман папака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1.2.2.12. Системи за прскање током летњих врућина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1.2.2.13. Четке за самочишћење говеда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1.2.2.14. Опрема за чишћење и дезинфекцију објеката и уређаја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1.2.2.15. Опрема за безбедно уклањање угинулих животиња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1.2.2.16. Опрема за физички, хемијски и биолошки третман отпадних вода и управљање отпадом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1.2.2.17. Опрема за спречавање загађења ваздуха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1.2.2.18. Инвестиције у инсталације за производњу енергије из обновљивих извора за потрошњу на фарми: посебно за соларну енергију, постројења на биомасу и котлове за сагоревање биомасе, постројења на биогас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1.2.2.19. Опрема за превенцију ширења болести и контролу болести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1.2.2.20. Опрема и уређаји за вентилацију, климатизацију и грејање (укључујући инкубаторе и „вештачку квочку“ за живинарнике), укључујући алармни систем с генератором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1.2.2.21. Опрема за смештај квочки, специјализовани/посебно опремљени кавези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1.2.2.22. Опрема за фиксне ограде и електричне ограде за пашњаке/ливаде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1.2.2.23. Опрема за управну зграду са пратећим објектима (канцеларије за лиценциране ветеринаре и ветеринарске инспекторе, просторије за одмор радника, просторије за пресвлачење и санитарне просторије, складиште за средства за чишћење, прање и дезинфекцију)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 СЕКТОР ВОЋА И ПОВРЋА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1.3.1. Изградња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lastRenderedPageBreak/>
              <w:t>1.3.1.1. Изградња стакленика и пластеника (објекти прекривени стаклом и/или пластиком – само полиетиленска фолија минимум 200 микрона) за производњу поврћа, воћа, цвећа и расадничку производњу, укључујући простор за инсталацију вентилације, климатизације и грејања, укључујући алармни систем са агрегатом; резервоари за воду и објекти за системе за наводњавање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1.3.1.2. Изградња објеката за складиштење (укључујући ULO хладњаче) воћа, поврћа, цвећа и расада с објектима за сортирање, паковање и обележавање, укључујући системе за снабдевање водом, гасом, струјом (укључујући и алармни систем са генератором) и канализациони систем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1.3.1.3. Изградња система за наводњавање, укључујући и микро-резервоаре, копање бунара, регулацију водозахвата који користе подземне воде (црпљење воде из извора, бунара) и површинске воде (из река, језера и акумулација), укључујући куповину пумпи, цеви, вентила и распрскивача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1.3.1.4. Изградња система противградне заштите у воћњацима на газдинству: стубови, анкери, каблови, жице, капе, везови, стеге, мреже, укључујући и рачунарску опрему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1.3.1.5. Изградња ограда око засада/газдинства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1.3.1.6. Изградња постројења за производњу енергије из обновљивих извора за коришћење на газдинству (соларне енергије, ветротурбина, постројења на биомасу), постројења за биогас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1.3.1.7. Изградња унутрашње путне мреже и паркинг места у оквиру простора у власништву газдинства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1.3.1.8. Изградња управне зграде са пратећим објектима производних капацитета (канцеларије, просторије за одмор радника, просторије за пресвлачење и санитарне просторије, складиште за средства за чишћење, прање и дезинфекцију, као и средстава за заштиту биља)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1.3.2. Опрема и механизација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1.3.2.1. Опрема за управну зграду са пратећим објектима производних капацитета (канцеларије, просторије за одмор радника, просторије за пресвлачење и санитарне просторије, складиште за средства за чишћење, прање и дезинфекцију, као и средстава за заштиту биља)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1.3.3. Опрема за стакленике и пластенике, и објекте за производњу воћа, поврћа, цвећа и расада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1.3.3.1. Опрема и уређаји за наводњавање, укључујући пумпе, црева, распршиваче/капаљке, систем за филтрирање, систем за фертилизацију са водорастворивим ђубривима (ђубрење), пипете, уређаји за намотавање црева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lastRenderedPageBreak/>
              <w:t>1.3.3.2. Опрема за опрашивање биљака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1.3.3.3. Опрема за додатно осветљење и засењивање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1.3.3.4. Опрема и уређаји за припрему земљишта и супстрата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1.3.3.5. Опрема и уређаји за сетву, садњу и мулчирање (са фолијом)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1.3.3.6. Опрема и уређаји за системе за хидропоничну производњу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1.3.3.7. Опрема и уређаји за заштиту биља и стерилизацију земљишта и супстрата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1.3.3.8. Опрема за обогаћивање угљен-диоксидом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1.3.3.9. Опрема и уређаји за одржавање посебних микроклиматских услова, вентилацију, климатизацију и грејање, алармни системи укључујући и генератор, системи за снабдевање водом, гасом, електричном енергијом и канализациони систем, као и рачунарска опрема и софтвер за контролу грејања, вентилације, бербу, прање, сортирање, класификацију, паковање и обележавање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 Опрема за бербу, сортирање, паковање и складиштење: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1.3.4.1. Системи за вентилацију и опрема за принудну вентилацију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1.3.4.2. Опрема и уређаји за складишта (укључујући и ULO хладњаче)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1.3.4.3. Опрема и уређаји за хлађење/замрзавање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1.3.4.4. Посебна опрема за бербу воћа и поврћа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1.3.4.5. Бокс палете и приколице за превоз и утовар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1.3.4.6. Линије и опрема за чишћење и прање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1.3.4.7. Линије и опрема за сушење и сушење замрзавањем (лиофилизација)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1.3.4.8. Линије и опрема за сортирање и калибрирање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1.3.4.9. Линије и опрема за паковање и обележавање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1.3.4.10. Опрема за дробљење, орезивање, сечење, сечење на листове и решетке за сечење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1.3.5. Опрема за системе противградне заштите у воћњацима: стубови, анкери, каблови, жице, капе, везе, спојнице, мреже, укључујући и рачунарску опрему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1.3.6. Опрема за ограђивање засада/газдинства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 xml:space="preserve">1.3.7. Опрема за системе за наводњавање: пумпе, црева, распрскивачи/распршивачи, систем за филтрирање, систем за </w:t>
            </w:r>
            <w:r w:rsidRPr="009C0283">
              <w:rPr>
                <w:color w:val="000000"/>
              </w:rPr>
              <w:lastRenderedPageBreak/>
              <w:t>фертилизацију са водорастворивим ђубривима (ђубрење), пипете, уређаји за намотавање црева и остала опрема за наводњавање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lastRenderedPageBreak/>
              <w:t>1.3.8. Опрема/механизација за заштиту од мраза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1.3.9. Инвестиције у инсталације за производњу енергије из обновљивих извора за потрошњу на фарми: посебно за соларну енергију, постројења на биомасу и котлове за сагоревање биомасе, постројења за биогас.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 СЕКТОР ОСТАЛИ УСЕВИ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1.4.1. Изградња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1.4.1.1 Изградња објеката за утовар, узорковање, сушење и складиштење зрна (житарица и уљарица) на пољопривредном газдинству/домаћинству укључујући објекте за управљање сушарама и ограђивање објеката жицом.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1.4.1.2. Изградња унутрашње путне мреже и паркинг места у оквиру простора у власништву газдинства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1.4.2. Опрема и механизација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1.4.2.1. Опрема за утовар, узорковање, складиштење и сушење зрна жита и уљарица (колске ваге, истоварне рампе и улазни транспортери)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1.4.2.2. Унутрашња опрема за силосе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1.4.2.3. Екстрактори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1.4.2.4. Складишни и излазни транспортери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1.4.2.5. Опрема за анализу услова складиштења и квалитета зрна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1.4.2.6. Стационарне и мобилне сушаре (са свим елементима и монтажом)</w:t>
            </w:r>
          </w:p>
        </w:tc>
      </w:tr>
    </w:tbl>
    <w:p w:rsidR="00224B98" w:rsidRPr="009C0283" w:rsidRDefault="00E12F78">
      <w:pPr>
        <w:spacing w:after="120"/>
        <w:jc w:val="center"/>
      </w:pPr>
      <w:r w:rsidRPr="009C0283">
        <w:rPr>
          <w:color w:val="000000"/>
        </w:rPr>
        <w:t>ЛИСТА ПРИХВАТЉИВИХ ТРОШКОВА ЗА СВЕ СЕКТОРЕ</w:t>
      </w:r>
      <w:r w:rsidRPr="009C0283">
        <w:br/>
      </w:r>
      <w:r w:rsidRPr="009C0283">
        <w:rPr>
          <w:color w:val="000000"/>
        </w:rPr>
        <w:t>У ОКВИРУ МЕРЕ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 ПОЉОПРИВРЕДНА МЕХАНИЗАЦИЈА И ОПРЕМА ЗА СВЕ СЕКТОРЕ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10.1. Пољопривредна механизација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10.1.1. Трактори до 100 kW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10.1.2. Остала механизација (искључујући комбајне)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10.2. Прикључне пољопривредне машине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10.2.1. Машине и опрема за примарну обраду земљишта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10.2.2. Машине и опрема за допунску обраду земљишта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10.2.3. Машине и опрема за ђубрење земљишта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10.2.4. Машине и опрема за сетву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lastRenderedPageBreak/>
              <w:t>10.2.5. Машине и опрема за садњу</w:t>
            </w:r>
          </w:p>
        </w:tc>
        <w:bookmarkStart w:id="0" w:name="_GoBack"/>
        <w:bookmarkEnd w:id="0"/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10.2.6. Машине и опрема за заштиту биља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10.2.7. Машине и опрема за жетву</w:t>
            </w:r>
          </w:p>
        </w:tc>
      </w:tr>
      <w:tr w:rsidR="00224B98" w:rsidRPr="009C0283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B98" w:rsidRPr="009C0283" w:rsidRDefault="00E12F78">
            <w:pPr>
              <w:spacing w:after="150"/>
            </w:pPr>
            <w:r w:rsidRPr="009C0283">
              <w:rPr>
                <w:color w:val="000000"/>
              </w:rPr>
              <w:t>10.2.8. Машине и опрема за транспорт</w:t>
            </w:r>
          </w:p>
        </w:tc>
      </w:tr>
    </w:tbl>
    <w:p w:rsidR="00E12F78" w:rsidRPr="009C0283" w:rsidRDefault="00E12F78"/>
    <w:sectPr w:rsidR="00E12F78" w:rsidRPr="009C02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98"/>
    <w:rsid w:val="00224B98"/>
    <w:rsid w:val="00523602"/>
    <w:rsid w:val="009C0283"/>
    <w:rsid w:val="00E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Trsic Boskovic</dc:creator>
  <cp:lastModifiedBy>Ana Jović Veljković</cp:lastModifiedBy>
  <cp:revision>4</cp:revision>
  <dcterms:created xsi:type="dcterms:W3CDTF">2017-12-16T19:08:00Z</dcterms:created>
  <dcterms:modified xsi:type="dcterms:W3CDTF">2017-12-18T07:47:00Z</dcterms:modified>
</cp:coreProperties>
</file>