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3226BE" w:rsidRPr="003226BE" w14:paraId="539E44D7" w14:textId="77777777" w:rsidTr="005713A8">
        <w:trPr>
          <w:tblCellSpacing w:w="15" w:type="dxa"/>
        </w:trPr>
        <w:tc>
          <w:tcPr>
            <w:tcW w:w="4986" w:type="pct"/>
            <w:shd w:val="clear" w:color="auto" w:fill="A41E1C"/>
            <w:vAlign w:val="center"/>
            <w:hideMark/>
          </w:tcPr>
          <w:p w14:paraId="7DE85360" w14:textId="27A1871D" w:rsidR="003226BE" w:rsidRPr="003226BE" w:rsidRDefault="003226BE" w:rsidP="005713A8">
            <w:pPr>
              <w:spacing w:after="0" w:line="240" w:lineRule="auto"/>
              <w:ind w:right="975"/>
              <w:jc w:val="center"/>
              <w:outlineLvl w:val="3"/>
              <w:rPr>
                <w:rFonts w:ascii="Arial" w:eastAsia="Times New Roman" w:hAnsi="Arial" w:cs="Arial"/>
                <w:b/>
                <w:bCs/>
                <w:color w:val="FFE8BF"/>
                <w:sz w:val="36"/>
                <w:szCs w:val="36"/>
                <w:lang w:eastAsia="sr-Latn-RS"/>
              </w:rPr>
            </w:pPr>
            <w:r w:rsidRPr="003226BE">
              <w:rPr>
                <w:rFonts w:ascii="Arial" w:eastAsia="Times New Roman" w:hAnsi="Arial" w:cs="Arial"/>
                <w:b/>
                <w:bCs/>
                <w:color w:val="FFFFFF" w:themeColor="background1"/>
                <w:sz w:val="36"/>
                <w:szCs w:val="36"/>
                <w:lang w:eastAsia="sr-Latn-RS"/>
              </w:rPr>
              <w:t xml:space="preserve">ЗАКОН </w:t>
            </w:r>
            <w:r w:rsidRPr="003226BE">
              <w:rPr>
                <w:rFonts w:ascii="Arial" w:eastAsia="Times New Roman" w:hAnsi="Arial" w:cs="Arial"/>
                <w:b/>
                <w:bCs/>
                <w:color w:val="FFFFFF"/>
                <w:sz w:val="34"/>
                <w:szCs w:val="34"/>
                <w:lang w:eastAsia="sr-Latn-RS"/>
              </w:rPr>
              <w:t>О ПОЉОПРИВРЕДИ И РУРАЛНОМ РАЗВОЈУ</w:t>
            </w:r>
          </w:p>
          <w:p w14:paraId="54D3923E" w14:textId="7AC92FEC" w:rsidR="003226BE" w:rsidRPr="003226BE" w:rsidRDefault="003226BE" w:rsidP="005713A8">
            <w:pPr>
              <w:shd w:val="clear" w:color="auto" w:fill="000000"/>
              <w:spacing w:after="0" w:line="240" w:lineRule="auto"/>
              <w:jc w:val="center"/>
              <w:rPr>
                <w:rFonts w:ascii="Arial" w:eastAsia="Times New Roman" w:hAnsi="Arial" w:cs="Arial"/>
                <w:i/>
                <w:iCs/>
                <w:color w:val="FFE8BF"/>
                <w:sz w:val="26"/>
                <w:szCs w:val="26"/>
                <w:lang w:eastAsia="sr-Latn-RS"/>
              </w:rPr>
            </w:pPr>
            <w:r w:rsidRPr="003226BE">
              <w:rPr>
                <w:rFonts w:ascii="Arial" w:eastAsia="Times New Roman" w:hAnsi="Arial" w:cs="Arial"/>
                <w:i/>
                <w:iCs/>
                <w:color w:val="FFE8BF"/>
                <w:sz w:val="26"/>
                <w:szCs w:val="26"/>
                <w:lang w:eastAsia="sr-Latn-RS"/>
              </w:rPr>
              <w:t>("Сл. гласник РС", бр. 41/2009, 10/2013 - др. закон, 101/2016 и 67/2021 - др. закон)</w:t>
            </w:r>
          </w:p>
        </w:tc>
      </w:tr>
    </w:tbl>
    <w:p w14:paraId="79C3D0A8" w14:textId="77777777" w:rsidR="003226BE" w:rsidRPr="003226BE" w:rsidRDefault="003226BE" w:rsidP="003226BE">
      <w:pPr>
        <w:spacing w:after="0" w:line="240" w:lineRule="auto"/>
        <w:rPr>
          <w:rFonts w:ascii="Arial" w:eastAsia="Times New Roman" w:hAnsi="Arial" w:cs="Arial"/>
          <w:color w:val="000000"/>
          <w:sz w:val="26"/>
          <w:szCs w:val="26"/>
          <w:lang w:eastAsia="sr-Latn-RS"/>
        </w:rPr>
      </w:pPr>
      <w:r w:rsidRPr="003226BE">
        <w:rPr>
          <w:rFonts w:ascii="Arial" w:eastAsia="Times New Roman" w:hAnsi="Arial" w:cs="Arial"/>
          <w:color w:val="000000"/>
          <w:sz w:val="26"/>
          <w:szCs w:val="26"/>
          <w:lang w:eastAsia="sr-Latn-RS"/>
        </w:rPr>
        <w:t> </w:t>
      </w:r>
    </w:p>
    <w:p w14:paraId="6828B417" w14:textId="1BB270E3" w:rsidR="003226BE" w:rsidRPr="003226BE" w:rsidRDefault="005713A8" w:rsidP="003226BE">
      <w:pPr>
        <w:spacing w:after="0" w:line="240" w:lineRule="auto"/>
        <w:jc w:val="center"/>
        <w:rPr>
          <w:rFonts w:ascii="Arial" w:eastAsia="Times New Roman" w:hAnsi="Arial" w:cs="Arial"/>
          <w:color w:val="000000"/>
          <w:sz w:val="31"/>
          <w:szCs w:val="31"/>
          <w:lang w:eastAsia="sr-Latn-RS"/>
        </w:rPr>
      </w:pPr>
      <w:bookmarkStart w:id="0" w:name="str_1"/>
      <w:bookmarkEnd w:id="0"/>
      <w:r>
        <w:rPr>
          <w:rFonts w:ascii="Arial" w:eastAsia="Times New Roman" w:hAnsi="Arial" w:cs="Arial"/>
          <w:color w:val="000000"/>
          <w:sz w:val="31"/>
          <w:szCs w:val="31"/>
          <w:lang w:eastAsia="sr-Latn-RS"/>
        </w:rPr>
        <w:t>I</w:t>
      </w:r>
      <w:r w:rsidR="003226BE" w:rsidRPr="003226BE">
        <w:rPr>
          <w:rFonts w:ascii="Arial" w:eastAsia="Times New Roman" w:hAnsi="Arial" w:cs="Arial"/>
          <w:color w:val="000000"/>
          <w:sz w:val="31"/>
          <w:szCs w:val="31"/>
          <w:lang w:eastAsia="sr-Latn-RS"/>
        </w:rPr>
        <w:t xml:space="preserve"> ОСНОВНЕ ОДРЕДБЕ</w:t>
      </w:r>
    </w:p>
    <w:p w14:paraId="7C91C851"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 w:name="str_2"/>
      <w:bookmarkEnd w:id="1"/>
      <w:r w:rsidRPr="003226BE">
        <w:rPr>
          <w:rFonts w:ascii="Arial" w:eastAsia="Times New Roman" w:hAnsi="Arial" w:cs="Arial"/>
          <w:b/>
          <w:bCs/>
          <w:color w:val="000000"/>
          <w:sz w:val="24"/>
          <w:szCs w:val="24"/>
          <w:lang w:eastAsia="sr-Latn-RS"/>
        </w:rPr>
        <w:t>Садржина закона</w:t>
      </w:r>
    </w:p>
    <w:p w14:paraId="7FBED630"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3226BE">
        <w:rPr>
          <w:rFonts w:ascii="Arial" w:eastAsia="Times New Roman" w:hAnsi="Arial" w:cs="Arial"/>
          <w:b/>
          <w:bCs/>
          <w:color w:val="000000"/>
          <w:sz w:val="24"/>
          <w:szCs w:val="24"/>
          <w:lang w:eastAsia="sr-Latn-RS"/>
        </w:rPr>
        <w:t>Члан 1</w:t>
      </w:r>
    </w:p>
    <w:p w14:paraId="572BFEE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Овим законом уређују се: 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као и надзор над спровођењем овог закона.</w:t>
      </w:r>
    </w:p>
    <w:p w14:paraId="4DDF9DF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Овим законом уређују се и правила посебног поступка спровођења и контроле ИПАРД програма.</w:t>
      </w:r>
    </w:p>
    <w:p w14:paraId="16BB0A3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Овим законом образује се Управа за аграрна плаћања, као орган управе у саставу министарства надлежног за послове пољопривреде (у даљем тексту: Министарство) и уређује њена надлежност.</w:t>
      </w:r>
    </w:p>
    <w:p w14:paraId="20835D0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Начин образовања, структура, односно организација Управе за аграрна плаћања уређује се актом министра надлежног за послове пољопривреде (у даљем тексту: министар).</w:t>
      </w:r>
    </w:p>
    <w:p w14:paraId="6A95DF10"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3" w:name="str_3"/>
      <w:bookmarkEnd w:id="3"/>
      <w:r w:rsidRPr="003226BE">
        <w:rPr>
          <w:rFonts w:ascii="Arial" w:eastAsia="Times New Roman" w:hAnsi="Arial" w:cs="Arial"/>
          <w:b/>
          <w:bCs/>
          <w:color w:val="000000"/>
          <w:sz w:val="24"/>
          <w:szCs w:val="24"/>
          <w:lang w:eastAsia="sr-Latn-RS"/>
        </w:rPr>
        <w:t>Значење израза</w:t>
      </w:r>
    </w:p>
    <w:p w14:paraId="129B681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4" w:name="clan_2"/>
      <w:bookmarkEnd w:id="4"/>
      <w:r w:rsidRPr="003226BE">
        <w:rPr>
          <w:rFonts w:ascii="Arial" w:eastAsia="Times New Roman" w:hAnsi="Arial" w:cs="Arial"/>
          <w:b/>
          <w:bCs/>
          <w:color w:val="000000"/>
          <w:sz w:val="24"/>
          <w:szCs w:val="24"/>
          <w:lang w:eastAsia="sr-Latn-RS"/>
        </w:rPr>
        <w:t>Члан 2</w:t>
      </w:r>
    </w:p>
    <w:p w14:paraId="6EF611A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Поједини изрази употребљени у овом закону имају следеће значење:</w:t>
      </w:r>
    </w:p>
    <w:p w14:paraId="7110FE5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w:t>
      </w:r>
      <w:r w:rsidRPr="003226BE">
        <w:rPr>
          <w:rFonts w:ascii="Arial" w:eastAsia="Times New Roman" w:hAnsi="Arial" w:cs="Arial"/>
          <w:i/>
          <w:iCs/>
          <w:color w:val="000000"/>
          <w:lang w:eastAsia="sr-Latn-RS"/>
        </w:rPr>
        <w:t>пољопривреда</w:t>
      </w:r>
      <w:r w:rsidRPr="003226BE">
        <w:rPr>
          <w:rFonts w:ascii="Arial" w:eastAsia="Times New Roman" w:hAnsi="Arial" w:cs="Arial"/>
          <w:color w:val="000000"/>
          <w:lang w:eastAsia="sr-Latn-RS"/>
        </w:rPr>
        <w:t> је привредна делатност која обухвата оне делатности које су законом класификоване као пољопривреда;</w:t>
      </w:r>
    </w:p>
    <w:p w14:paraId="33F9A65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w:t>
      </w:r>
      <w:r w:rsidRPr="003226BE">
        <w:rPr>
          <w:rFonts w:ascii="Arial" w:eastAsia="Times New Roman" w:hAnsi="Arial" w:cs="Arial"/>
          <w:i/>
          <w:iCs/>
          <w:color w:val="000000"/>
          <w:lang w:eastAsia="sr-Latn-RS"/>
        </w:rPr>
        <w:t>пољопривредна производња</w:t>
      </w:r>
      <w:r w:rsidRPr="003226BE">
        <w:rPr>
          <w:rFonts w:ascii="Arial" w:eastAsia="Times New Roman" w:hAnsi="Arial" w:cs="Arial"/>
          <w:color w:val="000000"/>
          <w:lang w:eastAsia="sr-Latn-RS"/>
        </w:rPr>
        <w:t>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14:paraId="0B6E6E7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w:t>
      </w:r>
      <w:r w:rsidRPr="003226BE">
        <w:rPr>
          <w:rFonts w:ascii="Arial" w:eastAsia="Times New Roman" w:hAnsi="Arial" w:cs="Arial"/>
          <w:i/>
          <w:iCs/>
          <w:color w:val="000000"/>
          <w:lang w:eastAsia="sr-Latn-RS"/>
        </w:rPr>
        <w:t>пољопривредни производи</w:t>
      </w:r>
      <w:r w:rsidRPr="003226BE">
        <w:rPr>
          <w:rFonts w:ascii="Arial" w:eastAsia="Times New Roman" w:hAnsi="Arial" w:cs="Arial"/>
          <w:color w:val="000000"/>
          <w:lang w:eastAsia="sr-Latn-RS"/>
        </w:rPr>
        <w:t> јесу примарни производи и производи првог степена њихове прераде настали у пољопривредној производњи;</w:t>
      </w:r>
    </w:p>
    <w:p w14:paraId="2691449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w:t>
      </w:r>
      <w:r w:rsidRPr="003226BE">
        <w:rPr>
          <w:rFonts w:ascii="Arial" w:eastAsia="Times New Roman" w:hAnsi="Arial" w:cs="Arial"/>
          <w:i/>
          <w:iCs/>
          <w:color w:val="000000"/>
          <w:lang w:eastAsia="sr-Latn-RS"/>
        </w:rPr>
        <w:t>пољопривредно газдинство</w:t>
      </w:r>
      <w:r w:rsidRPr="003226BE">
        <w:rPr>
          <w:rFonts w:ascii="Arial" w:eastAsia="Times New Roman" w:hAnsi="Arial" w:cs="Arial"/>
          <w:color w:val="000000"/>
          <w:lang w:eastAsia="sr-Latn-RS"/>
        </w:rPr>
        <w:t>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w:t>
      </w:r>
    </w:p>
    <w:p w14:paraId="2E0141E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w:t>
      </w:r>
      <w:r w:rsidRPr="003226BE">
        <w:rPr>
          <w:rFonts w:ascii="Arial" w:eastAsia="Times New Roman" w:hAnsi="Arial" w:cs="Arial"/>
          <w:i/>
          <w:iCs/>
          <w:color w:val="000000"/>
          <w:lang w:eastAsia="sr-Latn-RS"/>
        </w:rPr>
        <w:t>породично пољопривредно газдинство</w:t>
      </w:r>
      <w:r w:rsidRPr="003226BE">
        <w:rPr>
          <w:rFonts w:ascii="Arial" w:eastAsia="Times New Roman" w:hAnsi="Arial" w:cs="Arial"/>
          <w:color w:val="000000"/>
          <w:lang w:eastAsia="sr-Latn-RS"/>
        </w:rPr>
        <w:t> јесте пољопривредно газдинство на којем физичко лице - пољопривредник заједно са члановима свог домаћинства обавља пољопривредну производњу;</w:t>
      </w:r>
    </w:p>
    <w:p w14:paraId="0149133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6) </w:t>
      </w:r>
      <w:r w:rsidRPr="003226BE">
        <w:rPr>
          <w:rFonts w:ascii="Arial" w:eastAsia="Times New Roman" w:hAnsi="Arial" w:cs="Arial"/>
          <w:i/>
          <w:iCs/>
          <w:color w:val="000000"/>
          <w:lang w:eastAsia="sr-Latn-RS"/>
        </w:rPr>
        <w:t>носилац породичног пољопривредног газдинства</w:t>
      </w:r>
      <w:r w:rsidRPr="003226BE">
        <w:rPr>
          <w:rFonts w:ascii="Arial" w:eastAsia="Times New Roman" w:hAnsi="Arial" w:cs="Arial"/>
          <w:color w:val="000000"/>
          <w:lang w:eastAsia="sr-Latn-RS"/>
        </w:rPr>
        <w:t> јесте физичко лице - пољопривредник и предузетник који обавља пољопривредну производњу, и које је уписано у Регистар пољопривредних газдинстава, као носилац породичног пољопривредног газдинства;</w:t>
      </w:r>
    </w:p>
    <w:p w14:paraId="6B7384A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w:t>
      </w:r>
      <w:r w:rsidRPr="003226BE">
        <w:rPr>
          <w:rFonts w:ascii="Arial" w:eastAsia="Times New Roman" w:hAnsi="Arial" w:cs="Arial"/>
          <w:i/>
          <w:iCs/>
          <w:color w:val="000000"/>
          <w:lang w:eastAsia="sr-Latn-RS"/>
        </w:rPr>
        <w:t>члан породичног пољопривредног домаћинства</w:t>
      </w:r>
      <w:r w:rsidRPr="003226BE">
        <w:rPr>
          <w:rFonts w:ascii="Arial" w:eastAsia="Times New Roman" w:hAnsi="Arial" w:cs="Arial"/>
          <w:color w:val="000000"/>
          <w:lang w:eastAsia="sr-Latn-RS"/>
        </w:rPr>
        <w:t> јесте пунолетни члан истог домаћинства,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14:paraId="49B468F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w:t>
      </w:r>
      <w:r w:rsidRPr="003226BE">
        <w:rPr>
          <w:rFonts w:ascii="Arial" w:eastAsia="Times New Roman" w:hAnsi="Arial" w:cs="Arial"/>
          <w:i/>
          <w:iCs/>
          <w:color w:val="000000"/>
          <w:lang w:eastAsia="sr-Latn-RS"/>
        </w:rPr>
        <w:t>пољопривредник </w:t>
      </w:r>
      <w:r w:rsidRPr="003226BE">
        <w:rPr>
          <w:rFonts w:ascii="Arial" w:eastAsia="Times New Roman" w:hAnsi="Arial" w:cs="Arial"/>
          <w:color w:val="000000"/>
          <w:lang w:eastAsia="sr-Latn-RS"/>
        </w:rPr>
        <w:t>је носилац или члан породичног пољопривредног газдинства који се искључиво бави пољопривредном производњом;</w:t>
      </w:r>
    </w:p>
    <w:p w14:paraId="292C760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9) </w:t>
      </w:r>
      <w:r w:rsidRPr="003226BE">
        <w:rPr>
          <w:rFonts w:ascii="Arial" w:eastAsia="Times New Roman" w:hAnsi="Arial" w:cs="Arial"/>
          <w:i/>
          <w:iCs/>
          <w:color w:val="000000"/>
          <w:lang w:eastAsia="sr-Latn-RS"/>
        </w:rPr>
        <w:t>подстицаји</w:t>
      </w:r>
      <w:r w:rsidRPr="003226BE">
        <w:rPr>
          <w:rFonts w:ascii="Arial" w:eastAsia="Times New Roman" w:hAnsi="Arial" w:cs="Arial"/>
          <w:color w:val="000000"/>
          <w:lang w:eastAsia="sr-Latn-RS"/>
        </w:rPr>
        <w:t> јесу средства обезбеђена у буџету Републике Србије, као и средства из других извора која се додељују пољопривредним газдинствима и другим лицима у складу са овим законом у функцији остваривања циљева пољопривредне политике;</w:t>
      </w:r>
    </w:p>
    <w:p w14:paraId="29B87BE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 </w:t>
      </w:r>
      <w:r w:rsidRPr="003226BE">
        <w:rPr>
          <w:rFonts w:ascii="Arial" w:eastAsia="Times New Roman" w:hAnsi="Arial" w:cs="Arial"/>
          <w:i/>
          <w:iCs/>
          <w:color w:val="000000"/>
          <w:lang w:eastAsia="sr-Latn-RS"/>
        </w:rPr>
        <w:t>пољопривредним земљиштем</w:t>
      </w:r>
      <w:r w:rsidRPr="003226BE">
        <w:rPr>
          <w:rFonts w:ascii="Arial" w:eastAsia="Times New Roman" w:hAnsi="Arial" w:cs="Arial"/>
          <w:color w:val="000000"/>
          <w:lang w:eastAsia="sr-Latn-RS"/>
        </w:rPr>
        <w:t> сматрају се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14:paraId="2577125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10а) </w:t>
      </w:r>
      <w:r w:rsidRPr="003226BE">
        <w:rPr>
          <w:rFonts w:ascii="Arial" w:eastAsia="Times New Roman" w:hAnsi="Arial" w:cs="Arial"/>
          <w:i/>
          <w:iCs/>
          <w:color w:val="000000"/>
          <w:lang w:eastAsia="sr-Latn-RS"/>
        </w:rPr>
        <w:t>инструмент за претприступну помоћ (ИПА)</w:t>
      </w:r>
      <w:r w:rsidRPr="003226BE">
        <w:rPr>
          <w:rFonts w:ascii="Arial" w:eastAsia="Times New Roman" w:hAnsi="Arial" w:cs="Arial"/>
          <w:color w:val="000000"/>
          <w:lang w:eastAsia="sr-Latn-RS"/>
        </w:rPr>
        <w:t>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w:t>
      </w:r>
    </w:p>
    <w:p w14:paraId="64071B8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10б) </w:t>
      </w:r>
      <w:r w:rsidRPr="003226BE">
        <w:rPr>
          <w:rFonts w:ascii="Arial" w:eastAsia="Times New Roman" w:hAnsi="Arial" w:cs="Arial"/>
          <w:i/>
          <w:iCs/>
          <w:color w:val="000000"/>
          <w:lang w:eastAsia="sr-Latn-RS"/>
        </w:rPr>
        <w:t>оквирни споразум</w:t>
      </w:r>
      <w:r w:rsidRPr="003226BE">
        <w:rPr>
          <w:rFonts w:ascii="Arial" w:eastAsia="Times New Roman" w:hAnsi="Arial" w:cs="Arial"/>
          <w:color w:val="000000"/>
          <w:lang w:eastAsia="sr-Latn-RS"/>
        </w:rPr>
        <w:t> јесте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14:paraId="7FB8AD6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10в) </w:t>
      </w:r>
      <w:r w:rsidRPr="003226BE">
        <w:rPr>
          <w:rFonts w:ascii="Arial" w:eastAsia="Times New Roman" w:hAnsi="Arial" w:cs="Arial"/>
          <w:i/>
          <w:iCs/>
          <w:color w:val="000000"/>
          <w:lang w:eastAsia="sr-Latn-RS"/>
        </w:rPr>
        <w:t>ИПАРД</w:t>
      </w:r>
      <w:r w:rsidRPr="003226BE">
        <w:rPr>
          <w:rFonts w:ascii="Arial" w:eastAsia="Times New Roman" w:hAnsi="Arial" w:cs="Arial"/>
          <w:color w:val="000000"/>
          <w:lang w:eastAsia="sr-Latn-RS"/>
        </w:rPr>
        <w:t> је финансијски инструмент ЕУ за претприступну помоћ руралном развоју у оквиру Инструмента за претприступну помоћ (ИПА);</w:t>
      </w:r>
    </w:p>
    <w:p w14:paraId="6AE28AE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10г) </w:t>
      </w:r>
      <w:r w:rsidRPr="003226BE">
        <w:rPr>
          <w:rFonts w:ascii="Arial" w:eastAsia="Times New Roman" w:hAnsi="Arial" w:cs="Arial"/>
          <w:i/>
          <w:iCs/>
          <w:color w:val="000000"/>
          <w:lang w:eastAsia="sr-Latn-RS"/>
        </w:rPr>
        <w:t>ИПАРД програм</w:t>
      </w:r>
      <w:r w:rsidRPr="003226BE">
        <w:rPr>
          <w:rFonts w:ascii="Arial" w:eastAsia="Times New Roman" w:hAnsi="Arial" w:cs="Arial"/>
          <w:color w:val="000000"/>
          <w:lang w:eastAsia="sr-Latn-RS"/>
        </w:rPr>
        <w:t> је програм руралног развоја у оквиру инструмента за претприступну помоћ руралном развоју (ИПАРД), који се финансира средствима претприступне помоћи ЕУ, као и из буџета Републике Србије;</w:t>
      </w:r>
    </w:p>
    <w:p w14:paraId="0FF7013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10д) </w:t>
      </w:r>
      <w:r w:rsidRPr="003226BE">
        <w:rPr>
          <w:rFonts w:ascii="Arial" w:eastAsia="Times New Roman" w:hAnsi="Arial" w:cs="Arial"/>
          <w:i/>
          <w:iCs/>
          <w:color w:val="000000"/>
          <w:lang w:eastAsia="sr-Latn-RS"/>
        </w:rPr>
        <w:t>ИПАРД подстицаји</w:t>
      </w:r>
      <w:r w:rsidRPr="003226BE">
        <w:rPr>
          <w:rFonts w:ascii="Arial" w:eastAsia="Times New Roman" w:hAnsi="Arial" w:cs="Arial"/>
          <w:color w:val="000000"/>
          <w:lang w:eastAsia="sr-Latn-RS"/>
        </w:rPr>
        <w:t> су подстицаји руралном развоју који се додељују пољопривредним газдинствима и другим лицима у складу са ИПАРД програмом;</w:t>
      </w:r>
    </w:p>
    <w:p w14:paraId="11F6008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10ђ) </w:t>
      </w:r>
      <w:r w:rsidRPr="003226BE">
        <w:rPr>
          <w:rFonts w:ascii="Arial" w:eastAsia="Times New Roman" w:hAnsi="Arial" w:cs="Arial"/>
          <w:i/>
          <w:iCs/>
          <w:color w:val="000000"/>
          <w:lang w:eastAsia="sr-Latn-RS"/>
        </w:rPr>
        <w:t>пројекат</w:t>
      </w:r>
      <w:r w:rsidRPr="003226BE">
        <w:rPr>
          <w:rFonts w:ascii="Arial" w:eastAsia="Times New Roman" w:hAnsi="Arial" w:cs="Arial"/>
          <w:color w:val="000000"/>
          <w:lang w:eastAsia="sr-Latn-RS"/>
        </w:rPr>
        <w:t> јесте целокупна активност подносиоца захтева за одобравање пројекта у вези са улагањем, а састоји се од дела улагања који је прихватљив и дела који је неприхватљив за финансирање у складу са ИПАРД програмом;</w:t>
      </w:r>
    </w:p>
    <w:p w14:paraId="257F36A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10е) </w:t>
      </w:r>
      <w:r w:rsidRPr="003226BE">
        <w:rPr>
          <w:rFonts w:ascii="Arial" w:eastAsia="Times New Roman" w:hAnsi="Arial" w:cs="Arial"/>
          <w:i/>
          <w:iCs/>
          <w:color w:val="000000"/>
          <w:lang w:eastAsia="sr-Latn-RS"/>
        </w:rPr>
        <w:t>инвестиција</w:t>
      </w:r>
      <w:r w:rsidRPr="003226BE">
        <w:rPr>
          <w:rFonts w:ascii="Arial" w:eastAsia="Times New Roman" w:hAnsi="Arial" w:cs="Arial"/>
          <w:color w:val="000000"/>
          <w:lang w:eastAsia="sr-Latn-RS"/>
        </w:rPr>
        <w:t> је део пројекта који је прихватљив за финансирање у складу са ИПАРД програмом;</w:t>
      </w:r>
    </w:p>
    <w:p w14:paraId="1C61597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10ж) </w:t>
      </w:r>
      <w:r w:rsidRPr="003226BE">
        <w:rPr>
          <w:rFonts w:ascii="Arial" w:eastAsia="Times New Roman" w:hAnsi="Arial" w:cs="Arial"/>
          <w:i/>
          <w:iCs/>
          <w:color w:val="000000"/>
          <w:lang w:eastAsia="sr-Latn-RS"/>
        </w:rPr>
        <w:t>референтна цена</w:t>
      </w:r>
      <w:r w:rsidRPr="003226BE">
        <w:rPr>
          <w:rFonts w:ascii="Arial" w:eastAsia="Times New Roman" w:hAnsi="Arial" w:cs="Arial"/>
          <w:color w:val="000000"/>
          <w:lang w:eastAsia="sr-Latn-RS"/>
        </w:rPr>
        <w:t> је цена инвестиције или дела инвестиције која се утврђује на основу тржишне цене и служи за утврђивање основице за обрачун ИПАРД подстицаја;</w:t>
      </w:r>
    </w:p>
    <w:p w14:paraId="5DB1590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10з) </w:t>
      </w:r>
      <w:r w:rsidRPr="003226BE">
        <w:rPr>
          <w:rFonts w:ascii="Arial" w:eastAsia="Times New Roman" w:hAnsi="Arial" w:cs="Arial"/>
          <w:i/>
          <w:iCs/>
          <w:color w:val="000000"/>
          <w:lang w:eastAsia="sr-Latn-RS"/>
        </w:rPr>
        <w:t>корисник ИПАРД подстицаја</w:t>
      </w:r>
      <w:r w:rsidRPr="003226BE">
        <w:rPr>
          <w:rFonts w:ascii="Arial" w:eastAsia="Times New Roman" w:hAnsi="Arial" w:cs="Arial"/>
          <w:color w:val="000000"/>
          <w:lang w:eastAsia="sr-Latn-RS"/>
        </w:rPr>
        <w:t> је лице коме је одобрен пројекат за коришћење ИПАРД подстицаја;</w:t>
      </w:r>
    </w:p>
    <w:p w14:paraId="77B07F7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10и) </w:t>
      </w:r>
      <w:r w:rsidRPr="003226BE">
        <w:rPr>
          <w:rFonts w:ascii="Arial" w:eastAsia="Times New Roman" w:hAnsi="Arial" w:cs="Arial"/>
          <w:i/>
          <w:iCs/>
          <w:color w:val="000000"/>
          <w:lang w:eastAsia="sr-Latn-RS"/>
        </w:rPr>
        <w:t>прималац средстава</w:t>
      </w:r>
      <w:r w:rsidRPr="003226BE">
        <w:rPr>
          <w:rFonts w:ascii="Arial" w:eastAsia="Times New Roman" w:hAnsi="Arial" w:cs="Arial"/>
          <w:color w:val="000000"/>
          <w:lang w:eastAsia="sr-Latn-RS"/>
        </w:rPr>
        <w:t> је корисник ИПАРД подстицаја коме су исплаћена средства.</w:t>
      </w:r>
    </w:p>
    <w:p w14:paraId="4916B49F"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5" w:name="str_4"/>
      <w:bookmarkEnd w:id="5"/>
      <w:r w:rsidRPr="003226BE">
        <w:rPr>
          <w:rFonts w:ascii="Arial" w:eastAsia="Times New Roman" w:hAnsi="Arial" w:cs="Arial"/>
          <w:color w:val="000000"/>
          <w:sz w:val="31"/>
          <w:szCs w:val="31"/>
          <w:lang w:eastAsia="sr-Latn-RS"/>
        </w:rPr>
        <w:t>II ПОЉОПРИВРЕДНА ПОЛИТИКА И ПЛАНИРАЊЕ РАЗВОЈА ПОЉОПРИВРЕДЕ</w:t>
      </w:r>
    </w:p>
    <w:p w14:paraId="071C2131"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 w:name="str_5"/>
      <w:bookmarkEnd w:id="6"/>
      <w:r w:rsidRPr="003226BE">
        <w:rPr>
          <w:rFonts w:ascii="Arial" w:eastAsia="Times New Roman" w:hAnsi="Arial" w:cs="Arial"/>
          <w:b/>
          <w:bCs/>
          <w:color w:val="000000"/>
          <w:sz w:val="24"/>
          <w:szCs w:val="24"/>
          <w:lang w:eastAsia="sr-Latn-RS"/>
        </w:rPr>
        <w:t>Пољопривредна политика и политика руралног развоја</w:t>
      </w:r>
    </w:p>
    <w:p w14:paraId="5D31F7B7"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3226BE">
        <w:rPr>
          <w:rFonts w:ascii="Arial" w:eastAsia="Times New Roman" w:hAnsi="Arial" w:cs="Arial"/>
          <w:b/>
          <w:bCs/>
          <w:color w:val="000000"/>
          <w:sz w:val="24"/>
          <w:szCs w:val="24"/>
          <w:lang w:eastAsia="sr-Latn-RS"/>
        </w:rPr>
        <w:t>Члан 3</w:t>
      </w:r>
    </w:p>
    <w:p w14:paraId="60F91A0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Пољопривредна политика и политика руралног развоја Републике Србије обухвата мере и активности које предузимају надлежни органи, у циљу:</w:t>
      </w:r>
    </w:p>
    <w:p w14:paraId="4F690DC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раста производње и стабилности дохотка произвођача;</w:t>
      </w:r>
    </w:p>
    <w:p w14:paraId="0C42A02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раста конкурентности уз прилагођавање захтевима домаћег и иностраног тржишта и техничко-технолошког унапређења сектора пољопривреде;</w:t>
      </w:r>
    </w:p>
    <w:p w14:paraId="7307B51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одрживог управљања ресурсима и заштите животне средине;</w:t>
      </w:r>
    </w:p>
    <w:p w14:paraId="09BC006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унапређења квалитета живота у руралним подручјима и смањења сиромаштва;</w:t>
      </w:r>
    </w:p>
    <w:p w14:paraId="0C68A51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ефикасног управљања јавним политикама и унапређења институционалног оквира развоја пољопривреде и руралних средина.</w:t>
      </w:r>
    </w:p>
    <w:p w14:paraId="25935C1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Пољопривредна политика и политика руралног развоја Републике Србије спроводе се реализацијом Стратегије пољопривреде и руралног развоја Републике Србије, Националног програма за пољопривреду и Националног програма за рурални развој, као и ИПАРД програма.</w:t>
      </w:r>
    </w:p>
    <w:p w14:paraId="2140E9A6"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8" w:name="str_6"/>
      <w:bookmarkEnd w:id="8"/>
      <w:r w:rsidRPr="003226BE">
        <w:rPr>
          <w:rFonts w:ascii="Arial" w:eastAsia="Times New Roman" w:hAnsi="Arial" w:cs="Arial"/>
          <w:b/>
          <w:bCs/>
          <w:color w:val="000000"/>
          <w:sz w:val="24"/>
          <w:szCs w:val="24"/>
          <w:lang w:eastAsia="sr-Latn-RS"/>
        </w:rPr>
        <w:t>Стратегија пољопривреде и руралног развоја Републике Србије</w:t>
      </w:r>
    </w:p>
    <w:p w14:paraId="5250527B"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9" w:name="clan_4"/>
      <w:bookmarkEnd w:id="9"/>
      <w:r w:rsidRPr="003226BE">
        <w:rPr>
          <w:rFonts w:ascii="Arial" w:eastAsia="Times New Roman" w:hAnsi="Arial" w:cs="Arial"/>
          <w:b/>
          <w:bCs/>
          <w:color w:val="000000"/>
          <w:sz w:val="24"/>
          <w:szCs w:val="24"/>
          <w:lang w:eastAsia="sr-Latn-RS"/>
        </w:rPr>
        <w:t>Члан 4</w:t>
      </w:r>
    </w:p>
    <w:p w14:paraId="6E7915F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Стратегијом пољопривреде и руралног развоја Републике Србије одређују се дугорочни правци развоја пољопривреде, и то: успостављање тржишне економије, повећање профитабилности пољопривреде Републике Србије и брига о развоју руралних области.</w:t>
      </w:r>
    </w:p>
    <w:p w14:paraId="364CAA6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Стратегија пољопривреде и руралног развоја Републике Србије (у даљем тексту: Стратегија) усклађује се са стратешким документима Републике Србије.</w:t>
      </w:r>
    </w:p>
    <w:p w14:paraId="36320D0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Стратегију доноси Влада, на предлог Министарства, за период од најмање 10 година.</w:t>
      </w:r>
    </w:p>
    <w:p w14:paraId="392BB18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прати реализацију Стратегије и предлаже њено усклађивање са реалним потребама у области пољопривреде и руралног развоја.</w:t>
      </w:r>
    </w:p>
    <w:p w14:paraId="5C470B1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Стратегија се објављује у "Службеном гласнику Републике Србије".</w:t>
      </w:r>
    </w:p>
    <w:p w14:paraId="2C8088C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0" w:name="str_7"/>
      <w:bookmarkEnd w:id="10"/>
      <w:r w:rsidRPr="003226BE">
        <w:rPr>
          <w:rFonts w:ascii="Arial" w:eastAsia="Times New Roman" w:hAnsi="Arial" w:cs="Arial"/>
          <w:b/>
          <w:bCs/>
          <w:color w:val="000000"/>
          <w:sz w:val="24"/>
          <w:szCs w:val="24"/>
          <w:lang w:eastAsia="sr-Latn-RS"/>
        </w:rPr>
        <w:t>Национални програм за пољопривреду</w:t>
      </w:r>
    </w:p>
    <w:p w14:paraId="5A0B3E6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 w:name="clan_5"/>
      <w:bookmarkEnd w:id="11"/>
      <w:r w:rsidRPr="003226BE">
        <w:rPr>
          <w:rFonts w:ascii="Arial" w:eastAsia="Times New Roman" w:hAnsi="Arial" w:cs="Arial"/>
          <w:b/>
          <w:bCs/>
          <w:color w:val="000000"/>
          <w:sz w:val="24"/>
          <w:szCs w:val="24"/>
          <w:lang w:eastAsia="sr-Latn-RS"/>
        </w:rPr>
        <w:lastRenderedPageBreak/>
        <w:t>Члан 5</w:t>
      </w:r>
    </w:p>
    <w:p w14:paraId="7C671ED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Националним програмом за пољопривреду (у даљем тексту: Национални програм) утврђују се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14:paraId="1B17C56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 програм, на предлог Министарства, доноси Влада за период који не може бити дужи од седам година.</w:t>
      </w:r>
    </w:p>
    <w:p w14:paraId="79FCAE0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 програм објављује се у "Службеном гласнику Републике Србије".</w:t>
      </w:r>
    </w:p>
    <w:p w14:paraId="6DADF3F3"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2" w:name="str_8"/>
      <w:bookmarkEnd w:id="12"/>
      <w:r w:rsidRPr="003226BE">
        <w:rPr>
          <w:rFonts w:ascii="Arial" w:eastAsia="Times New Roman" w:hAnsi="Arial" w:cs="Arial"/>
          <w:b/>
          <w:bCs/>
          <w:color w:val="000000"/>
          <w:sz w:val="24"/>
          <w:szCs w:val="24"/>
          <w:lang w:eastAsia="sr-Latn-RS"/>
        </w:rPr>
        <w:t>Национални програм руралног развоја</w:t>
      </w:r>
    </w:p>
    <w:p w14:paraId="4574993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3" w:name="clan_6"/>
      <w:bookmarkEnd w:id="13"/>
      <w:r w:rsidRPr="003226BE">
        <w:rPr>
          <w:rFonts w:ascii="Arial" w:eastAsia="Times New Roman" w:hAnsi="Arial" w:cs="Arial"/>
          <w:b/>
          <w:bCs/>
          <w:color w:val="000000"/>
          <w:sz w:val="24"/>
          <w:szCs w:val="24"/>
          <w:lang w:eastAsia="sr-Latn-RS"/>
        </w:rPr>
        <w:t>Члан 6</w:t>
      </w:r>
    </w:p>
    <w:p w14:paraId="2526375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 програм руралног развоја садржи мере и друге активности, као и очекиване резултате, облике, врсте намене и обим појединих мера подстицаја.</w:t>
      </w:r>
    </w:p>
    <w:p w14:paraId="462590B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 програм руралног развоја, на предлог Министарства, доноси Влада за период који не може бити дужи од седам година.</w:t>
      </w:r>
    </w:p>
    <w:p w14:paraId="2A2EB33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Национални програм руралног развоја објављује се у "Службеном гласнику Републике Србије".</w:t>
      </w:r>
    </w:p>
    <w:p w14:paraId="5C9D6DC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праћење Националног програма руралног развоја биће одговоран део Министарства надлежног за послове руралног развоја.</w:t>
      </w:r>
    </w:p>
    <w:p w14:paraId="1E88C18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4" w:name="clan_7"/>
      <w:bookmarkEnd w:id="14"/>
      <w:r w:rsidRPr="003226BE">
        <w:rPr>
          <w:rFonts w:ascii="Arial" w:eastAsia="Times New Roman" w:hAnsi="Arial" w:cs="Arial"/>
          <w:b/>
          <w:bCs/>
          <w:color w:val="000000"/>
          <w:sz w:val="24"/>
          <w:szCs w:val="24"/>
          <w:lang w:eastAsia="sr-Latn-RS"/>
        </w:rPr>
        <w:t>Члан 7</w:t>
      </w:r>
    </w:p>
    <w:p w14:paraId="7F765E1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послове припреме и измене Програма руралног развоја, као и за послове програмирања, евалуације, праћења реализације програма, извештавање, координацију и спровођење мера техничке помоћи руралном развоју, у складу са захтевима ЕУ, биће одговоран део министарства, надлежан за послове руралног развоја.</w:t>
      </w:r>
    </w:p>
    <w:p w14:paraId="7B05969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Начин и поступак извршавања послова и задатака из става 1. овог члана, као и оснивање потребних радних тела у складу са захтевима ЕУ, уређују се посебним подзаконским актима.</w:t>
      </w:r>
    </w:p>
    <w:p w14:paraId="206E0149"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5" w:name="str_9"/>
      <w:bookmarkEnd w:id="15"/>
      <w:r w:rsidRPr="003226BE">
        <w:rPr>
          <w:rFonts w:ascii="Arial" w:eastAsia="Times New Roman" w:hAnsi="Arial" w:cs="Arial"/>
          <w:b/>
          <w:bCs/>
          <w:color w:val="000000"/>
          <w:sz w:val="24"/>
          <w:szCs w:val="24"/>
          <w:lang w:eastAsia="sr-Latn-RS"/>
        </w:rPr>
        <w:t>ИПАРД програм</w:t>
      </w:r>
    </w:p>
    <w:p w14:paraId="37340172"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6" w:name="clan_7a"/>
      <w:bookmarkEnd w:id="16"/>
      <w:r w:rsidRPr="003226BE">
        <w:rPr>
          <w:rFonts w:ascii="Arial" w:eastAsia="Times New Roman" w:hAnsi="Arial" w:cs="Arial"/>
          <w:b/>
          <w:bCs/>
          <w:color w:val="000000"/>
          <w:sz w:val="24"/>
          <w:szCs w:val="24"/>
          <w:lang w:eastAsia="sr-Latn-RS"/>
        </w:rPr>
        <w:t>Члан 7а</w:t>
      </w:r>
    </w:p>
    <w:p w14:paraId="6128478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ИПАРД програм садржи опште и специфичне циљеве, мере и друге активности, као и очекиване резултате, облике, врсте, намене, интензитет помоћи и обим појединих мера ИПАРД подстицаја.</w:t>
      </w:r>
    </w:p>
    <w:p w14:paraId="614D136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ИПАРД програм на предлог Министарства доноси Влада.</w:t>
      </w:r>
    </w:p>
    <w:p w14:paraId="64EF59C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ИПАРД програм објављује се у "Службеном гласнику Републике Србије".</w:t>
      </w:r>
    </w:p>
    <w:p w14:paraId="4D54C41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Министар ближе прописује лица која остварују право на ИПАРД подстицаје, износ подстицаја, као и услове, начин и поступак спровођења ИПАРД програма.</w:t>
      </w:r>
    </w:p>
    <w:p w14:paraId="47F3B684"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методологију утврђивања референтних цена.</w:t>
      </w:r>
    </w:p>
    <w:p w14:paraId="6BADD213"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17" w:name="str_10"/>
      <w:bookmarkEnd w:id="17"/>
      <w:r w:rsidRPr="003226BE">
        <w:rPr>
          <w:rFonts w:ascii="Arial" w:eastAsia="Times New Roman" w:hAnsi="Arial" w:cs="Arial"/>
          <w:color w:val="000000"/>
          <w:sz w:val="31"/>
          <w:szCs w:val="31"/>
          <w:lang w:eastAsia="sr-Latn-RS"/>
        </w:rPr>
        <w:t>III УПРАВА ЗА АГРАРНА ПЛАЋАЊА</w:t>
      </w:r>
    </w:p>
    <w:p w14:paraId="066100D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8" w:name="clan_8"/>
      <w:bookmarkEnd w:id="18"/>
      <w:r w:rsidRPr="003226BE">
        <w:rPr>
          <w:rFonts w:ascii="Arial" w:eastAsia="Times New Roman" w:hAnsi="Arial" w:cs="Arial"/>
          <w:b/>
          <w:bCs/>
          <w:color w:val="000000"/>
          <w:sz w:val="24"/>
          <w:szCs w:val="24"/>
          <w:lang w:eastAsia="sr-Latn-RS"/>
        </w:rPr>
        <w:t>Члан 8</w:t>
      </w:r>
    </w:p>
    <w:p w14:paraId="526AEFB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Образује се Управа за аграрна плаћања, као орган управе у саставу Министарства.</w:t>
      </w:r>
    </w:p>
    <w:p w14:paraId="6B7BC3C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Управа за аграрна плаћања (у даљем тексту: Управа) обавља следеће послове:</w:t>
      </w:r>
    </w:p>
    <w:p w14:paraId="0612AA4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врши избор поступака у складу са критеријумима, механизмима и правилима утврђеним прописима за доделу подстицаја;</w:t>
      </w:r>
    </w:p>
    <w:p w14:paraId="1519FD9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расписује конкурс за доделу подстицаја;</w:t>
      </w:r>
    </w:p>
    <w:p w14:paraId="2122675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објављује јавни позив за подношење пријава за остваривање права на подстицаје са условима за коришћење права на подстицаје;</w:t>
      </w:r>
    </w:p>
    <w:p w14:paraId="3FE44F0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 и где је то потребно и по правилима јавних набавки;</w:t>
      </w:r>
    </w:p>
    <w:p w14:paraId="34B7824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припрема уговор о коришћењу подстицаја између Управе и корисника средстава подстицаја;</w:t>
      </w:r>
    </w:p>
    <w:p w14:paraId="7F0D980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одлучује о праву на подстицаје;</w:t>
      </w:r>
    </w:p>
    <w:p w14:paraId="478D8A1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врши исплату на основу оствареног права на подстицај;</w:t>
      </w:r>
    </w:p>
    <w:p w14:paraId="1BF7C73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7а) спроводи поступак за повраћај средстава у случају неиспуњења обавеза од стране корисника или неосноване исплате средстава;</w:t>
      </w:r>
    </w:p>
    <w:p w14:paraId="0BA22C3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врши административну контролу и контролу на лицу места;</w:t>
      </w:r>
    </w:p>
    <w:p w14:paraId="6786623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9) успоставља и води рачуноводствено евидентирање обавеза и исплата;</w:t>
      </w:r>
    </w:p>
    <w:p w14:paraId="2973A37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 спроводи програме међународних подстицаја пољопривредне политике у Републици Србији;</w:t>
      </w:r>
    </w:p>
    <w:p w14:paraId="5452D5E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11) води Регистар пољопривредних газдинстава;</w:t>
      </w:r>
    </w:p>
    <w:p w14:paraId="08E42E2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12) врши независну интерну ревизију;</w:t>
      </w:r>
    </w:p>
    <w:p w14:paraId="34CB22A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13) доставља извештаје и анализе министру;</w:t>
      </w:r>
    </w:p>
    <w:p w14:paraId="6FFC1E2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14) обавља друге послове, у складу са овим законом.</w:t>
      </w:r>
    </w:p>
    <w:p w14:paraId="361DA9B1"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19" w:name="str_11"/>
      <w:bookmarkEnd w:id="19"/>
      <w:r w:rsidRPr="003226BE">
        <w:rPr>
          <w:rFonts w:ascii="Arial" w:eastAsia="Times New Roman" w:hAnsi="Arial" w:cs="Arial"/>
          <w:color w:val="000000"/>
          <w:sz w:val="31"/>
          <w:szCs w:val="31"/>
          <w:lang w:eastAsia="sr-Latn-RS"/>
        </w:rPr>
        <w:t>ИИИа ПОСТУПАК СПРОВОЂЕЊА ИПАРД ПРОГРАМА</w:t>
      </w:r>
    </w:p>
    <w:p w14:paraId="2B03B7F4"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20" w:name="str_12"/>
      <w:bookmarkEnd w:id="20"/>
      <w:r w:rsidRPr="003226BE">
        <w:rPr>
          <w:rFonts w:ascii="Arial" w:eastAsia="Times New Roman" w:hAnsi="Arial" w:cs="Arial"/>
          <w:b/>
          <w:bCs/>
          <w:color w:val="000000"/>
          <w:sz w:val="24"/>
          <w:szCs w:val="24"/>
          <w:lang w:eastAsia="sr-Latn-RS"/>
        </w:rPr>
        <w:lastRenderedPageBreak/>
        <w:t>Покретање поступка и одлука по захтеву</w:t>
      </w:r>
    </w:p>
    <w:p w14:paraId="48B4DE83"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1" w:name="clan_8a"/>
      <w:bookmarkEnd w:id="21"/>
      <w:r w:rsidRPr="003226BE">
        <w:rPr>
          <w:rFonts w:ascii="Arial" w:eastAsia="Times New Roman" w:hAnsi="Arial" w:cs="Arial"/>
          <w:b/>
          <w:bCs/>
          <w:color w:val="000000"/>
          <w:sz w:val="24"/>
          <w:szCs w:val="24"/>
          <w:lang w:eastAsia="sr-Latn-RS"/>
        </w:rPr>
        <w:t>Члан 8а</w:t>
      </w:r>
    </w:p>
    <w:p w14:paraId="5DC91D6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Поступак за остваривање права на ИПАРД подстицаје, састоји се из поступка за одобравање пројекта и поступка за одобравање исплате.</w:t>
      </w:r>
    </w:p>
    <w:p w14:paraId="0779119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Поступак за одобравање пројекта покреће се по захтеву лица за одобравање пројекта који се подноси Управи.</w:t>
      </w:r>
    </w:p>
    <w:p w14:paraId="4AA5AC2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Поступак за одобравање исплате покреће се по захтеву корисника подстицаја за одобравање исплате, који се подноси Управи после реализације одобреног пројекта.</w:t>
      </w:r>
    </w:p>
    <w:p w14:paraId="50C9E7C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 остваривању права на ИПАРД подстицаје одлучује директор Управе решењем.</w:t>
      </w:r>
    </w:p>
    <w:p w14:paraId="6CCE6D9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Решење по захтеву за одобравање пројекта доноси се у року од девет месеци од покретања поступка за одобравање пројекта, а решење по захтеву за одобравање исплате средстава доноси се у року од шест месеци од покретања поступка за одобравање исплате средстава.</w:t>
      </w:r>
    </w:p>
    <w:p w14:paraId="464E92E5"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22" w:name="str_13"/>
      <w:bookmarkEnd w:id="22"/>
      <w:r w:rsidRPr="003226BE">
        <w:rPr>
          <w:rFonts w:ascii="Arial" w:eastAsia="Times New Roman" w:hAnsi="Arial" w:cs="Arial"/>
          <w:b/>
          <w:bCs/>
          <w:color w:val="000000"/>
          <w:sz w:val="24"/>
          <w:szCs w:val="24"/>
          <w:lang w:eastAsia="sr-Latn-RS"/>
        </w:rPr>
        <w:t>Неуредан захтев и забрана повраћаја у пређашње стање</w:t>
      </w:r>
    </w:p>
    <w:p w14:paraId="4F6623A5"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3" w:name="clan_8b"/>
      <w:bookmarkEnd w:id="23"/>
      <w:r w:rsidRPr="003226BE">
        <w:rPr>
          <w:rFonts w:ascii="Arial" w:eastAsia="Times New Roman" w:hAnsi="Arial" w:cs="Arial"/>
          <w:b/>
          <w:bCs/>
          <w:color w:val="000000"/>
          <w:sz w:val="24"/>
          <w:szCs w:val="24"/>
          <w:lang w:eastAsia="sr-Latn-RS"/>
        </w:rPr>
        <w:t>Члан 8б</w:t>
      </w:r>
    </w:p>
    <w:p w14:paraId="1C72639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поступку за остваривање права на ИПАРД подстицаје захтев је неуредан ако садржи формални недостатак који спречава поступање по њему, ако није разумљив или ако није потпун.</w:t>
      </w:r>
    </w:p>
    <w:p w14:paraId="6B63218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Управа обавештава подносиоца неуредног захтева на који начин да уреди захтев и то у року који не може бити краћи од осам дана, уз упозорење на правне последице ако не уреди захтев у року.</w:t>
      </w:r>
    </w:p>
    <w:p w14:paraId="5509D5B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подносилац не уреди захтев у складу са ставом 2. овог члана, Управа одбацује захтев као неуредан.</w:t>
      </w:r>
    </w:p>
    <w:p w14:paraId="7558A49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Против одлуке Управе о одбацивању неуредног захтева из става 3. овог члана дозвољена је посебна жалба.</w:t>
      </w:r>
    </w:p>
    <w:p w14:paraId="64B04B1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подносилац уреди захтев сматра се да је захтев поднет оног дана када је уређен, осим у погледу оцене благовремености када се сматра да је захтев поднет када је поднет неуредан захтев.</w:t>
      </w:r>
    </w:p>
    <w:p w14:paraId="5A3E925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поступку за остваривање права на ИПАРД подстицаје није допуштен повраћај у пређашње стање.</w:t>
      </w:r>
    </w:p>
    <w:p w14:paraId="2D8108A5"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24" w:name="str_14"/>
      <w:bookmarkEnd w:id="24"/>
      <w:r w:rsidRPr="003226BE">
        <w:rPr>
          <w:rFonts w:ascii="Arial" w:eastAsia="Times New Roman" w:hAnsi="Arial" w:cs="Arial"/>
          <w:b/>
          <w:bCs/>
          <w:color w:val="000000"/>
          <w:sz w:val="24"/>
          <w:szCs w:val="24"/>
          <w:lang w:eastAsia="sr-Latn-RS"/>
        </w:rPr>
        <w:t>Измене одобреног пројекта</w:t>
      </w:r>
    </w:p>
    <w:p w14:paraId="4A35712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5" w:name="clan_8v"/>
      <w:bookmarkEnd w:id="25"/>
      <w:r w:rsidRPr="003226BE">
        <w:rPr>
          <w:rFonts w:ascii="Arial" w:eastAsia="Times New Roman" w:hAnsi="Arial" w:cs="Arial"/>
          <w:b/>
          <w:bCs/>
          <w:color w:val="000000"/>
          <w:sz w:val="24"/>
          <w:szCs w:val="24"/>
          <w:lang w:eastAsia="sr-Latn-RS"/>
        </w:rPr>
        <w:t>Члан 8в</w:t>
      </w:r>
    </w:p>
    <w:p w14:paraId="7F424BB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После доношења решења о одобравању пројекта, корисник ИПАРД подстицаја може поднети захтев за измену одобреног пројекта:</w:t>
      </w:r>
    </w:p>
    <w:p w14:paraId="2D5EA86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1) ако су измене пројекта такве да се њима не мењају битне особине, односно сврха инвестиције;</w:t>
      </w:r>
    </w:p>
    <w:p w14:paraId="237069C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ако се измене односе на продужетак рока за завршетак пројекта, односно продужетак рока за подношење захтева за исплату, из оправданих разлога;</w:t>
      </w:r>
    </w:p>
    <w:p w14:paraId="2A973E7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у другим случајевима предвиђеним посебним прописима којима се прописује остваривање права на ИПАРД подстицаје.</w:t>
      </w:r>
    </w:p>
    <w:p w14:paraId="0743BA5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 захтеву из става 1. овог члана одлучује директор Управе закључком.</w:t>
      </w:r>
    </w:p>
    <w:p w14:paraId="4C50590C"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26" w:name="str_15"/>
      <w:bookmarkEnd w:id="26"/>
      <w:r w:rsidRPr="003226BE">
        <w:rPr>
          <w:rFonts w:ascii="Arial" w:eastAsia="Times New Roman" w:hAnsi="Arial" w:cs="Arial"/>
          <w:b/>
          <w:bCs/>
          <w:color w:val="000000"/>
          <w:sz w:val="24"/>
          <w:szCs w:val="24"/>
          <w:lang w:eastAsia="sr-Latn-RS"/>
        </w:rPr>
        <w:t>Обавезе корисника ИПАРД подстицаја и примаоца средстава и поступак повраћаја средстава</w:t>
      </w:r>
    </w:p>
    <w:p w14:paraId="4174F91A"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7" w:name="clan_8g"/>
      <w:bookmarkEnd w:id="27"/>
      <w:r w:rsidRPr="003226BE">
        <w:rPr>
          <w:rFonts w:ascii="Arial" w:eastAsia="Times New Roman" w:hAnsi="Arial" w:cs="Arial"/>
          <w:b/>
          <w:bCs/>
          <w:color w:val="000000"/>
          <w:sz w:val="24"/>
          <w:szCs w:val="24"/>
          <w:lang w:eastAsia="sr-Latn-RS"/>
        </w:rPr>
        <w:t>Члан 8г</w:t>
      </w:r>
    </w:p>
    <w:p w14:paraId="3F8528D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Корисник ИПАРД подстицаја и прималац средстава дужан је да:</w:t>
      </w:r>
    </w:p>
    <w:p w14:paraId="727BD9F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даје тачне и потпуне податке и документацију везане за остваривање права на ИПАРД подстицаје;</w:t>
      </w:r>
    </w:p>
    <w:p w14:paraId="146635E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инвестицију реализује у складу са посебним прописима којима се прописује остваривање права на ИПАРД подстицаје;</w:t>
      </w:r>
    </w:p>
    <w:p w14:paraId="302F5A0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изврши обележавање предмета инвестиције у складу са посебним прописима којима се прописује остваривање права на ИПАРД подстицаје;</w:t>
      </w:r>
    </w:p>
    <w:p w14:paraId="239CA5D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омогући приступ инвестицији и документацији која се односи на остваривање права на ИПАРД подстицаје овлашћеним представницима Министарства, министарства надлежног за послове финансија, Канцеларије за ревизију система управљања средствима Европске уније, Европске комисије, Европског ревизорског суда и Европске канцеларије за борбу против корупције;</w:t>
      </w:r>
    </w:p>
    <w:p w14:paraId="4B92FBE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наменски користи, не отуђи, нити омогући другом лицу коришћење предмета инвестиције у периоду од пет година од дана исплате;</w:t>
      </w:r>
    </w:p>
    <w:p w14:paraId="60D69BB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чува документацију која се односи на остваривање права на ИПАРД подстицаје, у периоду од пет година од дана исплате;</w:t>
      </w:r>
    </w:p>
    <w:p w14:paraId="2421A52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врати неосновано исплаћена средства у складу са законом и посебним прописима којима се прописује остваривање права на ИПАРД подстицаје.</w:t>
      </w:r>
    </w:p>
    <w:p w14:paraId="39C9E74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административна грешка има за последицу неосновану исплату новчаних средстава, директор Управе доноси решење којим налаже повраћај неосновано исплаћених средстава, у року од 30 дана од дана достављања решења.</w:t>
      </w:r>
    </w:p>
    <w:p w14:paraId="11B9FF9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се после извршене исплате утврди постојање неправилности, односно преваре у смислу Оквирног споразума, директор Управе доноси решење којим налаже повраћај средстава, у року од 30 дана од дана достављања решења.</w:t>
      </w:r>
    </w:p>
    <w:p w14:paraId="278ED5D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случају повраћаја неосновано исплаћених средстава услед непридржавања обавеза из става 1. тач. 1), 2), 4) и 5) овог члана, као и утврђене преваре из става 3. овог члана, затезна камата обрачунава се од момента исплате новчаних средстава примаоцу.</w:t>
      </w:r>
    </w:p>
    <w:p w14:paraId="2DAE635C"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28" w:name="str_16"/>
      <w:bookmarkEnd w:id="28"/>
      <w:r w:rsidRPr="003226BE">
        <w:rPr>
          <w:rFonts w:ascii="Arial" w:eastAsia="Times New Roman" w:hAnsi="Arial" w:cs="Arial"/>
          <w:b/>
          <w:bCs/>
          <w:color w:val="000000"/>
          <w:sz w:val="24"/>
          <w:szCs w:val="24"/>
          <w:lang w:eastAsia="sr-Latn-RS"/>
        </w:rPr>
        <w:lastRenderedPageBreak/>
        <w:t>Поступак по жалби</w:t>
      </w:r>
    </w:p>
    <w:p w14:paraId="16269A7D"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29" w:name="clan_8d"/>
      <w:bookmarkEnd w:id="29"/>
      <w:r w:rsidRPr="003226BE">
        <w:rPr>
          <w:rFonts w:ascii="Arial" w:eastAsia="Times New Roman" w:hAnsi="Arial" w:cs="Arial"/>
          <w:b/>
          <w:bCs/>
          <w:color w:val="000000"/>
          <w:sz w:val="24"/>
          <w:szCs w:val="24"/>
          <w:lang w:eastAsia="sr-Latn-RS"/>
        </w:rPr>
        <w:t>Члан 8д</w:t>
      </w:r>
    </w:p>
    <w:p w14:paraId="62016D9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Против решења директора Управе у поступку остваривања права на ИПАРД подстицаје може се изјавити жалба министру, у року од 8 дана од дана достављања решења.</w:t>
      </w:r>
    </w:p>
    <w:p w14:paraId="6BD7602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Кад Управа нађе да је поднета жалба допуштена, благовремена и изјављена од овлашћеног лица, а није новим решењем заменила решење које се жалбом побија, дужна је да, без одлагања, а најкасније у року од осам дана од дана пријема жалбе, достави жалбу министру.</w:t>
      </w:r>
    </w:p>
    <w:p w14:paraId="4090878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поступање по жалби у поступку остваривања права на ИПАРД подстицаје министар образује посебну комисију која одлучује по жалби.</w:t>
      </w:r>
    </w:p>
    <w:p w14:paraId="03ABBA9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министар нађе да ће недостатке првостепеног поступка брже и економичније отклонити Управа, он ће својим решењем поништити првостепено решење и вратити предмет Управи на поновни поступак.</w:t>
      </w:r>
    </w:p>
    <w:p w14:paraId="6E21A19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случају из става 4. овог члана, министар решењем указује Управи у ком погледу треба допунити поступак, а Управа је дужна да у свему поступи по другостепеном решењу и да, без одлагања, а најкасније у року од 15 дана од дана пријема предмета, донесе ново решење.</w:t>
      </w:r>
    </w:p>
    <w:p w14:paraId="1B42332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Решење по жалби мора се донети што пре, а најкасније у року од 15 дана од дана предаје жалбе министру.</w:t>
      </w:r>
    </w:p>
    <w:p w14:paraId="55B0D8F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решење по жалби доставља странкама, а списе предмета са примерком решења доставља Управи.</w:t>
      </w:r>
    </w:p>
    <w:p w14:paraId="7C7FB93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Решење министра у поступку остваривања права на ИПАРД подстицаје је коначно у управном поступку и може се покренути управни спор.</w:t>
      </w:r>
    </w:p>
    <w:p w14:paraId="4AF0819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након покретања управног спора буде донета одлука којом се одобрава пројекат, односно одобрава исплата, поступак се наставља, односно исплата подстицаја се врши искључиво из буџета Републике Србије.</w:t>
      </w:r>
    </w:p>
    <w:p w14:paraId="07A944C5"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30" w:name="str_17"/>
      <w:bookmarkEnd w:id="30"/>
      <w:r w:rsidRPr="003226BE">
        <w:rPr>
          <w:rFonts w:ascii="Arial" w:eastAsia="Times New Roman" w:hAnsi="Arial" w:cs="Arial"/>
          <w:b/>
          <w:bCs/>
          <w:color w:val="000000"/>
          <w:sz w:val="24"/>
          <w:szCs w:val="24"/>
          <w:lang w:eastAsia="sr-Latn-RS"/>
        </w:rPr>
        <w:t>Примена одредби других закона и доношење подзаконских аката</w:t>
      </w:r>
    </w:p>
    <w:p w14:paraId="03C00027"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31" w:name="clan_8%F0"/>
      <w:bookmarkEnd w:id="31"/>
      <w:r w:rsidRPr="003226BE">
        <w:rPr>
          <w:rFonts w:ascii="Arial" w:eastAsia="Times New Roman" w:hAnsi="Arial" w:cs="Arial"/>
          <w:b/>
          <w:bCs/>
          <w:color w:val="000000"/>
          <w:sz w:val="24"/>
          <w:szCs w:val="24"/>
          <w:lang w:eastAsia="sr-Latn-RS"/>
        </w:rPr>
        <w:t>Члан 8ђ</w:t>
      </w:r>
    </w:p>
    <w:p w14:paraId="77D28FB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поступку остваривања права на ИПАРД подстицаје примењују се одредбе закона којим се потврђује Оквирни споразум.</w:t>
      </w:r>
    </w:p>
    <w:p w14:paraId="63DF43A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поступку остваривања права на ИПАРД подстицаје сходно се примењују одредбе закона којим се уређује управни поступак, ако овим законом није другачије прописано.</w:t>
      </w:r>
    </w:p>
    <w:p w14:paraId="28665DFD" w14:textId="77777777" w:rsidR="005713A8" w:rsidRDefault="005713A8">
      <w:pPr>
        <w:rPr>
          <w:rFonts w:ascii="Arial" w:eastAsia="Times New Roman" w:hAnsi="Arial" w:cs="Arial"/>
          <w:b/>
          <w:bCs/>
          <w:color w:val="000000"/>
          <w:sz w:val="24"/>
          <w:szCs w:val="24"/>
          <w:lang w:eastAsia="sr-Latn-RS"/>
        </w:rPr>
      </w:pPr>
      <w:bookmarkStart w:id="32" w:name="str_18"/>
      <w:bookmarkEnd w:id="32"/>
      <w:r>
        <w:rPr>
          <w:rFonts w:ascii="Arial" w:eastAsia="Times New Roman" w:hAnsi="Arial" w:cs="Arial"/>
          <w:b/>
          <w:bCs/>
          <w:color w:val="000000"/>
          <w:sz w:val="24"/>
          <w:szCs w:val="24"/>
          <w:lang w:eastAsia="sr-Latn-RS"/>
        </w:rPr>
        <w:br w:type="page"/>
      </w:r>
    </w:p>
    <w:p w14:paraId="07325886" w14:textId="134064C4"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r w:rsidRPr="003226BE">
        <w:rPr>
          <w:rFonts w:ascii="Arial" w:eastAsia="Times New Roman" w:hAnsi="Arial" w:cs="Arial"/>
          <w:b/>
          <w:bCs/>
          <w:color w:val="000000"/>
          <w:sz w:val="24"/>
          <w:szCs w:val="24"/>
          <w:lang w:eastAsia="sr-Latn-RS"/>
        </w:rPr>
        <w:lastRenderedPageBreak/>
        <w:t>Контрола спровођења ИПАРД програма</w:t>
      </w:r>
    </w:p>
    <w:p w14:paraId="317AC8C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33" w:name="clan_8e"/>
      <w:bookmarkEnd w:id="33"/>
      <w:r w:rsidRPr="003226BE">
        <w:rPr>
          <w:rFonts w:ascii="Arial" w:eastAsia="Times New Roman" w:hAnsi="Arial" w:cs="Arial"/>
          <w:b/>
          <w:bCs/>
          <w:color w:val="000000"/>
          <w:sz w:val="24"/>
          <w:szCs w:val="24"/>
          <w:lang w:eastAsia="sr-Latn-RS"/>
        </w:rPr>
        <w:t>Члан 8е</w:t>
      </w:r>
    </w:p>
    <w:p w14:paraId="4E75215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контроле спровођења пројеката ИПАРД програма обавља Управа преко државних службеника распоређених на пословима контроле на лицу места (у даљем тексту: контролори).</w:t>
      </w:r>
    </w:p>
    <w:p w14:paraId="7E8C85B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из става 1. овог члана може да обавља лице које је стекло високо образовање у оквиру образовно-научног поља техничко-технолошких наука или из научне области економске науке или правне науке или ветеринарске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и са најмање три године радног искуства у струци.</w:t>
      </w:r>
    </w:p>
    <w:p w14:paraId="6FF243B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Контролор има службену легитимацију у обављању послова контроле у спровођењу пројеката ИПАРД програма.</w:t>
      </w:r>
    </w:p>
    <w:p w14:paraId="3C1C06D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има право и дужност да:</w:t>
      </w:r>
    </w:p>
    <w:p w14:paraId="1A40283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врши увид у исправе везане за остваривање права на ИПАРД подстицаје;</w:t>
      </w:r>
    </w:p>
    <w:p w14:paraId="2A53E7A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врши контролни преглед пољопривредног земљишта, засада, стоке, пословних и производних простора, објеката, уређаја, робе и пословне документације;</w:t>
      </w:r>
    </w:p>
    <w:p w14:paraId="6FEBB0E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фотографише, односно сачини аудио-видео запис контролног прегледа из тачке 2) овог става;</w:t>
      </w:r>
    </w:p>
    <w:p w14:paraId="3FEFBFE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проверава испуњеност услова за остваривање права на ИПАРД подстицаје;</w:t>
      </w:r>
    </w:p>
    <w:p w14:paraId="6BA1DD2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предузме друге мере и радње, у складу са посебним прописима у области спровођења ИПАРД програма.</w:t>
      </w:r>
    </w:p>
    <w:p w14:paraId="3BAE120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је овлашћен да:</w:t>
      </w:r>
    </w:p>
    <w:p w14:paraId="1FF5C5D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наложи извршење мера и радњи уз одређивање за то потребног рока;</w:t>
      </w:r>
    </w:p>
    <w:p w14:paraId="32B3D79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изради извештај о мерама и радњама у вршењу послова контроле на лицу места;</w:t>
      </w:r>
    </w:p>
    <w:p w14:paraId="3863B4A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обавести друге службе Управе, ако постоје разлози за предузимање мера из делокруга рада тих служби;</w:t>
      </w:r>
    </w:p>
    <w:p w14:paraId="6416F00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привремено одузме документацију и предмете који у поступку пред Управом, прекршајном или судском поступку могу да послуже као доказ;</w:t>
      </w:r>
    </w:p>
    <w:p w14:paraId="5F02B8D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поднесе пријаву надлежном органу за учињено кривично дело или привредни преступ, односно поднесе захтев за покретање прекршајног поступка;</w:t>
      </w:r>
    </w:p>
    <w:p w14:paraId="067B20A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6) обавести други орган ако постоје разлози за предузимање мера за које је тај орган надлежан;</w:t>
      </w:r>
    </w:p>
    <w:p w14:paraId="3CA1424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покрене иницијативу за вођење пољопривредног газдинства у пасивном статусу;</w:t>
      </w:r>
    </w:p>
    <w:p w14:paraId="11783E7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предузима друге мере и радње у складу са посебним прописима у области спровођења ИПАРД програма.</w:t>
      </w:r>
    </w:p>
    <w:p w14:paraId="4D01163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 извршеном привременом одузимању документације и предмета из става 5. тачка 4) овог члана контролор издаје потврду.</w:t>
      </w:r>
    </w:p>
    <w:p w14:paraId="3DBD7A7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Лица код којих се врши контрола у области спровођења пројеката ИПАРД програма дужна су да контролору омогуће вршење контроле и пруже потребне податке и информације, као и да на његов захтев, у одређеном року, доставе или припреме податке и материјале који су му потребни за вршење послова контроле.</w:t>
      </w:r>
    </w:p>
    <w:p w14:paraId="2911170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начин и поступак обављања контроле на лицу места, као и образац и садржај службене легитимације контролора.</w:t>
      </w:r>
    </w:p>
    <w:p w14:paraId="0FAE416A"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34" w:name="str_19"/>
      <w:bookmarkEnd w:id="34"/>
      <w:r w:rsidRPr="003226BE">
        <w:rPr>
          <w:rFonts w:ascii="Arial" w:eastAsia="Times New Roman" w:hAnsi="Arial" w:cs="Arial"/>
          <w:color w:val="000000"/>
          <w:sz w:val="31"/>
          <w:szCs w:val="31"/>
          <w:lang w:eastAsia="sr-Latn-RS"/>
        </w:rPr>
        <w:t>IV ПОДСТИЦАЈИ*</w:t>
      </w:r>
    </w:p>
    <w:p w14:paraId="2B10445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35" w:name="clan_9"/>
      <w:bookmarkEnd w:id="35"/>
      <w:r w:rsidRPr="003226BE">
        <w:rPr>
          <w:rFonts w:ascii="Arial" w:eastAsia="Times New Roman" w:hAnsi="Arial" w:cs="Arial"/>
          <w:b/>
          <w:bCs/>
          <w:color w:val="000000"/>
          <w:sz w:val="24"/>
          <w:szCs w:val="24"/>
          <w:lang w:eastAsia="sr-Latn-RS"/>
        </w:rPr>
        <w:t>Члан 9</w:t>
      </w:r>
    </w:p>
    <w:p w14:paraId="2A1BA13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Врсте подстицаја јесу:</w:t>
      </w:r>
    </w:p>
    <w:p w14:paraId="0104975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непосредни подстицаји;</w:t>
      </w:r>
    </w:p>
    <w:p w14:paraId="282FC99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тржишни подстицаји;</w:t>
      </w:r>
    </w:p>
    <w:p w14:paraId="4C54800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структурни подстицаји.</w:t>
      </w:r>
    </w:p>
    <w:p w14:paraId="60C0E61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Врсте подстицаја из става 1.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w:t>
      </w:r>
    </w:p>
    <w:p w14:paraId="634822C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14:paraId="616BE484"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прописује подручја из става 3. овог члана за период од три године.</w:t>
      </w:r>
    </w:p>
    <w:p w14:paraId="032A9830"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36" w:name="str_20"/>
      <w:bookmarkEnd w:id="36"/>
      <w:r w:rsidRPr="003226BE">
        <w:rPr>
          <w:rFonts w:ascii="Arial" w:eastAsia="Times New Roman" w:hAnsi="Arial" w:cs="Arial"/>
          <w:b/>
          <w:bCs/>
          <w:color w:val="000000"/>
          <w:sz w:val="24"/>
          <w:szCs w:val="24"/>
          <w:lang w:eastAsia="sr-Latn-RS"/>
        </w:rPr>
        <w:t>Облици непосредних подстицаја</w:t>
      </w:r>
    </w:p>
    <w:p w14:paraId="141D230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37" w:name="clan_10"/>
      <w:bookmarkEnd w:id="37"/>
      <w:r w:rsidRPr="003226BE">
        <w:rPr>
          <w:rFonts w:ascii="Arial" w:eastAsia="Times New Roman" w:hAnsi="Arial" w:cs="Arial"/>
          <w:b/>
          <w:bCs/>
          <w:color w:val="000000"/>
          <w:sz w:val="24"/>
          <w:szCs w:val="24"/>
          <w:lang w:eastAsia="sr-Latn-RS"/>
        </w:rPr>
        <w:t>Члан 10</w:t>
      </w:r>
    </w:p>
    <w:p w14:paraId="3CD6C41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Непосредни подстицаји обухватају:</w:t>
      </w:r>
    </w:p>
    <w:p w14:paraId="162D04A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премије;</w:t>
      </w:r>
    </w:p>
    <w:p w14:paraId="5817C51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подстицаје за производњу;</w:t>
      </w:r>
    </w:p>
    <w:p w14:paraId="22F1086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регресе;</w:t>
      </w:r>
    </w:p>
    <w:p w14:paraId="13DD2E3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4) подршку некомерцијалним пољопривредним газдинствима.</w:t>
      </w:r>
    </w:p>
    <w:p w14:paraId="2742CE0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Премије су новчани износи који се исплаћују пољопривредним произвођачима за испоручене пољопривредне производе.</w:t>
      </w:r>
    </w:p>
    <w:p w14:paraId="48E7629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Подстицаји за производњу су новчани износи који се исплаћују по јединици мере за посејан усев, односно стоку одговарајуће врсте (коњ, говедо, овца, свиња, живина, пчелиња кошница и друго).</w:t>
      </w:r>
    </w:p>
    <w:p w14:paraId="6FBD6E6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Регреси су новчани износи који се у одређеном проценту исплаћују за купљену количину инпута неопходних за пољопривредну производњу (гориво, ђубриво, премије осигурања усева, плодова и животиња, трошкови складиштења и друго).</w:t>
      </w:r>
    </w:p>
    <w:p w14:paraId="5142414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Подршка некомерцијалним пољопривредним газдинствима је новчани износ намењен пољопривредницима који једини приход остварују од обављања пољопривредне производње, а уписани су у Регистар пољопривредних газдинстава као некомерцијална пољопривредна газдинства.</w:t>
      </w:r>
    </w:p>
    <w:p w14:paraId="75D05B5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38" w:name="str_21"/>
      <w:bookmarkEnd w:id="38"/>
      <w:r w:rsidRPr="003226BE">
        <w:rPr>
          <w:rFonts w:ascii="Arial" w:eastAsia="Times New Roman" w:hAnsi="Arial" w:cs="Arial"/>
          <w:b/>
          <w:bCs/>
          <w:color w:val="000000"/>
          <w:sz w:val="24"/>
          <w:szCs w:val="24"/>
          <w:lang w:eastAsia="sr-Latn-RS"/>
        </w:rPr>
        <w:t>Облици тржишних подстицаја</w:t>
      </w:r>
    </w:p>
    <w:p w14:paraId="554C6102"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39" w:name="clan_11"/>
      <w:bookmarkEnd w:id="39"/>
      <w:r w:rsidRPr="003226BE">
        <w:rPr>
          <w:rFonts w:ascii="Arial" w:eastAsia="Times New Roman" w:hAnsi="Arial" w:cs="Arial"/>
          <w:b/>
          <w:bCs/>
          <w:color w:val="000000"/>
          <w:sz w:val="24"/>
          <w:szCs w:val="24"/>
          <w:lang w:eastAsia="sr-Latn-RS"/>
        </w:rPr>
        <w:t>Члан 11</w:t>
      </w:r>
    </w:p>
    <w:p w14:paraId="6E326C4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Тржишни подстицаји обухватају:</w:t>
      </w:r>
    </w:p>
    <w:p w14:paraId="1F6FF45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извозне подстицаје;</w:t>
      </w:r>
    </w:p>
    <w:p w14:paraId="24FDC23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трошкове складиштења;</w:t>
      </w:r>
    </w:p>
    <w:p w14:paraId="360F8CB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кредитну подршку.</w:t>
      </w:r>
    </w:p>
    <w:p w14:paraId="0D9559A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Извозни подстицаји остварују се повраћајем прописаног процента од вредности извезене робе.</w:t>
      </w:r>
    </w:p>
    <w:p w14:paraId="359D8FC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Трошкови складиштења су новчани износи који се исплаћују пољопривредним произвођачима за складиштење пољопривредних производа ради спречавања поремећаја на тржишту.</w:t>
      </w:r>
    </w:p>
    <w:p w14:paraId="78A2520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Кредитна подршка је врста подстицаја којима се врши подстицање пољопривредне и прехрамбене производње.</w:t>
      </w:r>
    </w:p>
    <w:p w14:paraId="0632F83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40" w:name="str_22"/>
      <w:bookmarkEnd w:id="40"/>
      <w:r w:rsidRPr="003226BE">
        <w:rPr>
          <w:rFonts w:ascii="Arial" w:eastAsia="Times New Roman" w:hAnsi="Arial" w:cs="Arial"/>
          <w:b/>
          <w:bCs/>
          <w:color w:val="000000"/>
          <w:sz w:val="24"/>
          <w:szCs w:val="24"/>
          <w:lang w:eastAsia="sr-Latn-RS"/>
        </w:rPr>
        <w:t>Облици структурних подстицаја</w:t>
      </w:r>
    </w:p>
    <w:p w14:paraId="6C685B9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41" w:name="clan_12"/>
      <w:bookmarkEnd w:id="41"/>
      <w:r w:rsidRPr="003226BE">
        <w:rPr>
          <w:rFonts w:ascii="Arial" w:eastAsia="Times New Roman" w:hAnsi="Arial" w:cs="Arial"/>
          <w:b/>
          <w:bCs/>
          <w:color w:val="000000"/>
          <w:sz w:val="24"/>
          <w:szCs w:val="24"/>
          <w:lang w:eastAsia="sr-Latn-RS"/>
        </w:rPr>
        <w:t>Члан 12</w:t>
      </w:r>
    </w:p>
    <w:p w14:paraId="7A8FCB3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Структурни подстицаји обухватају подршку програмима који се односе на:</w:t>
      </w:r>
    </w:p>
    <w:p w14:paraId="7973B88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мере руралног развоја;</w:t>
      </w:r>
    </w:p>
    <w:p w14:paraId="677BBC4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побољшање заштите и квалитета пољопривредног земљишта;</w:t>
      </w:r>
    </w:p>
    <w:p w14:paraId="10F305E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мере институционалне подршке.</w:t>
      </w:r>
    </w:p>
    <w:p w14:paraId="5635358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Мере руралног развоја су врста подстицаја којима се подстиче унапређење конкурентности у пољопривреди и шумарству (инвестирање у пољопривреду и шумарство и увођење нових стандарда у производњи и промету пољопривредних производа), унапређење програма заштите животне средине, очување биодиверзитета и програма диверзификације руралне економије и унапређења квалитета живота у руралним областима.</w:t>
      </w:r>
    </w:p>
    <w:p w14:paraId="5254072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Мере побољшања заштите и квалитета пољопривредног земљишта су врста подстицаја којима се врши побољшање физичких, хемијских и биолошких особина земљишта (оглињавање и опескавање земљишта, смањење киселости, смањење алкалности земљишта, мелиоративно ђубрење земљишта и друго). Подстицаји усмерени за заштиту земљишта јесу противерозивне мере и мере контроле и испитивање земљишта, комасација, мелиорација, рекултивација и друге мере за заштиту земљишта.</w:t>
      </w:r>
    </w:p>
    <w:p w14:paraId="7CA39EC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Мере институционалне подршке су врста подстицаја којима се подстичу програми истраживања у пољопривреди, програми саветодавних служби, промовисања пољопривреде, система тржишних информација пољопривреде Републике Србије, као и други програми.</w:t>
      </w:r>
    </w:p>
    <w:p w14:paraId="2C0F7EA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Структурни подстицаји се, под условима утврђеним овим законом, могу усмерити ка одређеној групацији корисника, као што су пољопривредници који претежно производе за тржиште, задруге, јединице локалне самоуправе, удружења и други корисници који се баве пољопривредном производњом, прерадом и пласманом пољопривредних и прехрамбених производа.</w:t>
      </w:r>
    </w:p>
    <w:p w14:paraId="6979B8D5"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42" w:name="str_23"/>
      <w:bookmarkEnd w:id="42"/>
      <w:r w:rsidRPr="003226BE">
        <w:rPr>
          <w:rFonts w:ascii="Arial" w:eastAsia="Times New Roman" w:hAnsi="Arial" w:cs="Arial"/>
          <w:b/>
          <w:bCs/>
          <w:color w:val="000000"/>
          <w:sz w:val="24"/>
          <w:szCs w:val="24"/>
          <w:lang w:eastAsia="sr-Latn-RS"/>
        </w:rPr>
        <w:t>Начин утврђивања намене и расподеле подстицаја</w:t>
      </w:r>
    </w:p>
    <w:p w14:paraId="7DB4B51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43" w:name="clan_13"/>
      <w:bookmarkEnd w:id="43"/>
      <w:r w:rsidRPr="003226BE">
        <w:rPr>
          <w:rFonts w:ascii="Arial" w:eastAsia="Times New Roman" w:hAnsi="Arial" w:cs="Arial"/>
          <w:b/>
          <w:bCs/>
          <w:color w:val="000000"/>
          <w:sz w:val="24"/>
          <w:szCs w:val="24"/>
          <w:lang w:eastAsia="sr-Latn-RS"/>
        </w:rPr>
        <w:t>Члан 13</w:t>
      </w:r>
    </w:p>
    <w:p w14:paraId="189535C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Влада прописује за сваку буџетску годину врсте и облик подстицаја, обим, услове и начин остваривања права на поједине врсте и облике подстицаја и одређује кориснике подстицаја, у складу са овим законом, законом којим се уређује буџет Републике Србије, Националним програмом и Националним програмом руралног развоја.</w:t>
      </w:r>
    </w:p>
    <w:p w14:paraId="2F3C490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44" w:name="str_24"/>
      <w:bookmarkEnd w:id="44"/>
      <w:r w:rsidRPr="003226BE">
        <w:rPr>
          <w:rFonts w:ascii="Arial" w:eastAsia="Times New Roman" w:hAnsi="Arial" w:cs="Arial"/>
          <w:b/>
          <w:bCs/>
          <w:color w:val="000000"/>
          <w:sz w:val="24"/>
          <w:szCs w:val="24"/>
          <w:lang w:eastAsia="sr-Latn-RS"/>
        </w:rPr>
        <w:t>Подршка за спровођење пољопривредне политике у аутономној покрајини и јединици локалне самоуправе</w:t>
      </w:r>
    </w:p>
    <w:p w14:paraId="36CADE3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45" w:name="clan_14"/>
      <w:bookmarkEnd w:id="45"/>
      <w:r w:rsidRPr="003226BE">
        <w:rPr>
          <w:rFonts w:ascii="Arial" w:eastAsia="Times New Roman" w:hAnsi="Arial" w:cs="Arial"/>
          <w:b/>
          <w:bCs/>
          <w:color w:val="000000"/>
          <w:sz w:val="24"/>
          <w:szCs w:val="24"/>
          <w:lang w:eastAsia="sr-Latn-RS"/>
        </w:rPr>
        <w:t>Члан 14</w:t>
      </w:r>
    </w:p>
    <w:p w14:paraId="1FBCFA0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w:t>
      </w:r>
    </w:p>
    <w:p w14:paraId="2FD0513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Органи из става 1. овог члана могу да оснивају правна лица за подршку за спровођење пољопривредне политике.</w:t>
      </w:r>
    </w:p>
    <w:p w14:paraId="65C82B5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Средства за спровођење пољопривредне политике из става 1. овог члана користе се у складу са програмом подршке за спровођење пољопривредне политике који доноси надлежни орган аутономне покрајине, односно надлежни орган јединице локалне самоуправе, уз претходну сагласност Министарства.</w:t>
      </w:r>
    </w:p>
    <w:p w14:paraId="4B34186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Средства за спровођење пољопривредне политике из ст. 1. и 2. овог члана обезбеђују се у буџету аутономне покрајине и јединице локалне самоуправе.</w:t>
      </w:r>
    </w:p>
    <w:p w14:paraId="2897FE4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Подршка спровођења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руралног развоја.</w:t>
      </w:r>
    </w:p>
    <w:p w14:paraId="6A03D199"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46" w:name="str_25"/>
      <w:bookmarkEnd w:id="46"/>
      <w:r w:rsidRPr="003226BE">
        <w:rPr>
          <w:rFonts w:ascii="Arial" w:eastAsia="Times New Roman" w:hAnsi="Arial" w:cs="Arial"/>
          <w:color w:val="000000"/>
          <w:sz w:val="31"/>
          <w:szCs w:val="31"/>
          <w:lang w:eastAsia="sr-Latn-RS"/>
        </w:rPr>
        <w:t>V КОРИШЋЕЊЕ ПОДСТИЦАЈА*</w:t>
      </w:r>
    </w:p>
    <w:p w14:paraId="2F8CBD90"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47" w:name="str_26"/>
      <w:bookmarkEnd w:id="47"/>
      <w:r w:rsidRPr="003226BE">
        <w:rPr>
          <w:rFonts w:ascii="Arial" w:eastAsia="Times New Roman" w:hAnsi="Arial" w:cs="Arial"/>
          <w:b/>
          <w:bCs/>
          <w:color w:val="000000"/>
          <w:sz w:val="24"/>
          <w:szCs w:val="24"/>
          <w:lang w:eastAsia="sr-Latn-RS"/>
        </w:rPr>
        <w:t>Право на подстицаје</w:t>
      </w:r>
    </w:p>
    <w:p w14:paraId="45511521"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48" w:name="clan_15"/>
      <w:bookmarkEnd w:id="48"/>
      <w:r w:rsidRPr="003226BE">
        <w:rPr>
          <w:rFonts w:ascii="Arial" w:eastAsia="Times New Roman" w:hAnsi="Arial" w:cs="Arial"/>
          <w:b/>
          <w:bCs/>
          <w:color w:val="000000"/>
          <w:sz w:val="24"/>
          <w:szCs w:val="24"/>
          <w:lang w:eastAsia="sr-Latn-RS"/>
        </w:rPr>
        <w:t>Члан 15</w:t>
      </w:r>
    </w:p>
    <w:p w14:paraId="52A4685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Право на подстицаје под условима утврђеним овим законом, имају пољопривредна газдинства и породична пољопривредна газдинства која су уписана у Регистар пољопривредних газдинстава, јединице локалне самоуправе, као и друга лица и организације (у даљем тексту: корисници подстицаја).</w:t>
      </w:r>
    </w:p>
    <w:p w14:paraId="08435A73"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49" w:name="str_27"/>
      <w:bookmarkEnd w:id="49"/>
      <w:r w:rsidRPr="003226BE">
        <w:rPr>
          <w:rFonts w:ascii="Arial" w:eastAsia="Times New Roman" w:hAnsi="Arial" w:cs="Arial"/>
          <w:b/>
          <w:bCs/>
          <w:color w:val="000000"/>
          <w:sz w:val="24"/>
          <w:szCs w:val="24"/>
          <w:lang w:eastAsia="sr-Latn-RS"/>
        </w:rPr>
        <w:t>Породично пољопривредно газдинство</w:t>
      </w:r>
    </w:p>
    <w:p w14:paraId="1AF1B1E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50" w:name="clan_16"/>
      <w:bookmarkEnd w:id="50"/>
      <w:r w:rsidRPr="003226BE">
        <w:rPr>
          <w:rFonts w:ascii="Arial" w:eastAsia="Times New Roman" w:hAnsi="Arial" w:cs="Arial"/>
          <w:b/>
          <w:bCs/>
          <w:color w:val="000000"/>
          <w:sz w:val="24"/>
          <w:szCs w:val="24"/>
          <w:lang w:eastAsia="sr-Latn-RS"/>
        </w:rPr>
        <w:t>Члан 16</w:t>
      </w:r>
    </w:p>
    <w:p w14:paraId="45422F9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Породично пољопривредно газдинство јесте основни облик организовања пољопривредне производње.</w:t>
      </w:r>
    </w:p>
    <w:p w14:paraId="1727F9A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зависности од своје економске снаге породично пољопривредно газдинство може бити:</w:t>
      </w:r>
    </w:p>
    <w:p w14:paraId="73A0B6E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комерцијално породично пољопривредно газдинство;</w:t>
      </w:r>
    </w:p>
    <w:p w14:paraId="7794DFA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некомерцијално породично пољопривредно газдинство.</w:t>
      </w:r>
    </w:p>
    <w:p w14:paraId="2555FF7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 из члана 9. став 1. овог закона.</w:t>
      </w:r>
    </w:p>
    <w:p w14:paraId="6F3719D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Некомерцијално породично пољопривредно газдинство јесте оно пољопривредно газдинство које није тржишно усмерено, а чији је носилац корисник пензије остварене по основу пољопривредне производње.</w:t>
      </w:r>
    </w:p>
    <w:p w14:paraId="2FE6B56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Својство некомерцијалног породичног пољопривредног газдинства утврђује се приликом регистрације односно обнове регистрације у Регистру пољопривредних газдинстава.</w:t>
      </w:r>
    </w:p>
    <w:p w14:paraId="40CB078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Некомерцијално породично пољопривредно газдинство може под условима утврђеним овим законом остварити право на подстицаје из члана 10. став 1. тачка 4) овог закона.</w:t>
      </w:r>
    </w:p>
    <w:p w14:paraId="47EC228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Актом из члана 13. овог закона могу се прописати и друге врсте подстицаја које остварују некомерцијална породична пољопривредна газдинства, у складу са овим законом, Националним програмом и Националним програмом руралног развоја.</w:t>
      </w:r>
    </w:p>
    <w:p w14:paraId="48F56B23"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51" w:name="str_28"/>
      <w:bookmarkEnd w:id="51"/>
      <w:r w:rsidRPr="003226BE">
        <w:rPr>
          <w:rFonts w:ascii="Arial" w:eastAsia="Times New Roman" w:hAnsi="Arial" w:cs="Arial"/>
          <w:b/>
          <w:bCs/>
          <w:color w:val="000000"/>
          <w:sz w:val="24"/>
          <w:szCs w:val="24"/>
          <w:lang w:eastAsia="sr-Latn-RS"/>
        </w:rPr>
        <w:t>Поступак за остваривање права на подстицаје</w:t>
      </w:r>
    </w:p>
    <w:p w14:paraId="0A1BEC3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52" w:name="clan_17"/>
      <w:bookmarkEnd w:id="52"/>
      <w:r w:rsidRPr="003226BE">
        <w:rPr>
          <w:rFonts w:ascii="Arial" w:eastAsia="Times New Roman" w:hAnsi="Arial" w:cs="Arial"/>
          <w:b/>
          <w:bCs/>
          <w:color w:val="000000"/>
          <w:sz w:val="24"/>
          <w:szCs w:val="24"/>
          <w:lang w:eastAsia="sr-Latn-RS"/>
        </w:rPr>
        <w:t>Члан 17</w:t>
      </w:r>
    </w:p>
    <w:p w14:paraId="6C42C7C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Поступак за остваривање права на подстицаје покреће се по захтеву корисника подстицаја који се подноси Управи.</w:t>
      </w:r>
    </w:p>
    <w:p w14:paraId="58F74BE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Поступак из става 1. овог члана покреће се и на други начин (конкурс, захтев банци за одобрење кредитне подршке) ако је то предвиђено актом из члана 13. овог закона.</w:t>
      </w:r>
    </w:p>
    <w:p w14:paraId="2226B2E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 остваривању права на подстицаје у поступку из ст. 1. и 2. овог члана одлучује директор Управе решењем.</w:t>
      </w:r>
    </w:p>
    <w:p w14:paraId="41AA42A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 решење из става 3. овог члана може се ставити електронски потпис, у складу са законом којим се уређује електронски потпис.</w:t>
      </w:r>
    </w:p>
    <w:p w14:paraId="3BCBC86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 решење из става 3. овог члана може се изјавити жалба министру у року од 15 дана од дана достављања решења.</w:t>
      </w:r>
    </w:p>
    <w:p w14:paraId="13D2DE3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
    <w:p w14:paraId="1BA2FD68"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53" w:name="str_29"/>
      <w:bookmarkEnd w:id="53"/>
      <w:r w:rsidRPr="003226BE">
        <w:rPr>
          <w:rFonts w:ascii="Arial" w:eastAsia="Times New Roman" w:hAnsi="Arial" w:cs="Arial"/>
          <w:b/>
          <w:bCs/>
          <w:color w:val="000000"/>
          <w:sz w:val="24"/>
          <w:szCs w:val="24"/>
          <w:lang w:eastAsia="sr-Latn-RS"/>
        </w:rPr>
        <w:t>Обавезе корисника подстицаја</w:t>
      </w:r>
    </w:p>
    <w:p w14:paraId="56E03F12"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54" w:name="clan_18"/>
      <w:bookmarkEnd w:id="54"/>
      <w:r w:rsidRPr="003226BE">
        <w:rPr>
          <w:rFonts w:ascii="Arial" w:eastAsia="Times New Roman" w:hAnsi="Arial" w:cs="Arial"/>
          <w:b/>
          <w:bCs/>
          <w:color w:val="000000"/>
          <w:sz w:val="24"/>
          <w:szCs w:val="24"/>
          <w:lang w:eastAsia="sr-Latn-RS"/>
        </w:rPr>
        <w:t>Члан 18</w:t>
      </w:r>
    </w:p>
    <w:p w14:paraId="73E06988"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Корисници подстицаја дужни су да наменски користе средства подстицаја.</w:t>
      </w:r>
    </w:p>
    <w:p w14:paraId="033D780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Корисник подстицаја дужан је да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p>
    <w:p w14:paraId="6831598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Корисник подстицаја дужан је да врати износ средстава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 директора Управе, којим се утврђује обавеза корисника да изврши повраћај новчаних средстава.</w:t>
      </w:r>
    </w:p>
    <w:p w14:paraId="4845C0A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корисник подстицаја ненамерним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у проценту који је сразмеран степену одговорности.</w:t>
      </w:r>
    </w:p>
    <w:p w14:paraId="36FDBC1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корисник подстицаја 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који не може бити мањи од 20%, односно о ограничењу права коришћења једне или више врста подстицаја, за једну или више календарских година.</w:t>
      </w:r>
    </w:p>
    <w:p w14:paraId="3F26636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Директор Управе доноси решење из ст. 3, 4. и 5. овог члана на основу записника пољопривредног инспектора и извештаја других надлежних органа.</w:t>
      </w:r>
    </w:p>
    <w:p w14:paraId="3EC0291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Корисници подстицаја дужни су да чувају документацију која се односи на остваривање права на подстицаје најмање пет година од дана њихове наплате.</w:t>
      </w:r>
    </w:p>
    <w:p w14:paraId="6CF5BD9C"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Управа води евиденцију корисника подстицаја.</w:t>
      </w:r>
    </w:p>
    <w:p w14:paraId="31F3A62D" w14:textId="77777777" w:rsidR="005713A8" w:rsidRDefault="005713A8">
      <w:pPr>
        <w:rPr>
          <w:rFonts w:ascii="Arial" w:eastAsia="Times New Roman" w:hAnsi="Arial" w:cs="Arial"/>
          <w:color w:val="000000"/>
          <w:sz w:val="31"/>
          <w:szCs w:val="31"/>
          <w:lang w:eastAsia="sr-Latn-RS"/>
        </w:rPr>
      </w:pPr>
      <w:bookmarkStart w:id="55" w:name="str_30"/>
      <w:bookmarkEnd w:id="55"/>
      <w:r>
        <w:rPr>
          <w:rFonts w:ascii="Arial" w:eastAsia="Times New Roman" w:hAnsi="Arial" w:cs="Arial"/>
          <w:color w:val="000000"/>
          <w:sz w:val="31"/>
          <w:szCs w:val="31"/>
          <w:lang w:eastAsia="sr-Latn-RS"/>
        </w:rPr>
        <w:br w:type="page"/>
      </w:r>
    </w:p>
    <w:p w14:paraId="2A77EA7B" w14:textId="7A3081E2" w:rsidR="003226BE" w:rsidRPr="003226BE" w:rsidRDefault="003226BE" w:rsidP="003226BE">
      <w:pPr>
        <w:spacing w:after="0" w:line="240" w:lineRule="auto"/>
        <w:jc w:val="center"/>
        <w:rPr>
          <w:rFonts w:ascii="Arial" w:eastAsia="Times New Roman" w:hAnsi="Arial" w:cs="Arial"/>
          <w:color w:val="000000"/>
          <w:sz w:val="31"/>
          <w:szCs w:val="31"/>
          <w:lang w:eastAsia="sr-Latn-RS"/>
        </w:rPr>
      </w:pPr>
      <w:r w:rsidRPr="003226BE">
        <w:rPr>
          <w:rFonts w:ascii="Arial" w:eastAsia="Times New Roman" w:hAnsi="Arial" w:cs="Arial"/>
          <w:color w:val="000000"/>
          <w:sz w:val="31"/>
          <w:szCs w:val="31"/>
          <w:lang w:eastAsia="sr-Latn-RS"/>
        </w:rPr>
        <w:lastRenderedPageBreak/>
        <w:t>VI РЕГИСТАР ПОЉОПРИВРЕДНИХ ГАЗДИНСТАВА</w:t>
      </w:r>
    </w:p>
    <w:p w14:paraId="556B3E3C"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56" w:name="str_31"/>
      <w:bookmarkEnd w:id="56"/>
      <w:r w:rsidRPr="003226BE">
        <w:rPr>
          <w:rFonts w:ascii="Arial" w:eastAsia="Times New Roman" w:hAnsi="Arial" w:cs="Arial"/>
          <w:b/>
          <w:bCs/>
          <w:color w:val="000000"/>
          <w:sz w:val="24"/>
          <w:szCs w:val="24"/>
          <w:lang w:eastAsia="sr-Latn-RS"/>
        </w:rPr>
        <w:t>Начин вођења Регистра пољопривредних газдинстава</w:t>
      </w:r>
    </w:p>
    <w:p w14:paraId="0E3F5D90"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57" w:name="clan_19"/>
      <w:bookmarkEnd w:id="57"/>
      <w:r w:rsidRPr="003226BE">
        <w:rPr>
          <w:rFonts w:ascii="Arial" w:eastAsia="Times New Roman" w:hAnsi="Arial" w:cs="Arial"/>
          <w:b/>
          <w:bCs/>
          <w:color w:val="000000"/>
          <w:sz w:val="24"/>
          <w:szCs w:val="24"/>
          <w:lang w:eastAsia="sr-Latn-RS"/>
        </w:rPr>
        <w:t>Члан 19</w:t>
      </w:r>
    </w:p>
    <w:p w14:paraId="2FF5280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Ради спровођења и праћења пољопривредне политике, евидентирања пољопривредних газдинстава и породичних пољопривредних газдинстава, као и ради вођења аналитике и статистике за потребе Министарства, у Управи се води Регистар пољопривредних газдинстава (у даљем тексту: Регистар).</w:t>
      </w:r>
    </w:p>
    <w:p w14:paraId="6B0CFEF6"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58" w:name="str_32"/>
      <w:bookmarkEnd w:id="58"/>
      <w:r w:rsidRPr="003226BE">
        <w:rPr>
          <w:rFonts w:ascii="Arial" w:eastAsia="Times New Roman" w:hAnsi="Arial" w:cs="Arial"/>
          <w:b/>
          <w:bCs/>
          <w:color w:val="000000"/>
          <w:sz w:val="24"/>
          <w:szCs w:val="24"/>
          <w:lang w:eastAsia="sr-Latn-RS"/>
        </w:rPr>
        <w:t>Субјекти уписа</w:t>
      </w:r>
    </w:p>
    <w:p w14:paraId="6C9E179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59" w:name="clan_20"/>
      <w:bookmarkEnd w:id="59"/>
      <w:r w:rsidRPr="003226BE">
        <w:rPr>
          <w:rFonts w:ascii="Arial" w:eastAsia="Times New Roman" w:hAnsi="Arial" w:cs="Arial"/>
          <w:b/>
          <w:bCs/>
          <w:color w:val="000000"/>
          <w:sz w:val="24"/>
          <w:szCs w:val="24"/>
          <w:lang w:eastAsia="sr-Latn-RS"/>
        </w:rPr>
        <w:t>Члан 20</w:t>
      </w:r>
    </w:p>
    <w:p w14:paraId="07FB7E7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Регистар се уписују привредна друштва, земљорадничке задруге, друга правна лица као што су установе, школе, манастири, цркве и друге организације, предузетници и пољопривредници, који обављају пољопривредну производњу.</w:t>
      </w:r>
    </w:p>
    <w:p w14:paraId="562FF5F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Пољопривредник може бити уписан у Регистар као носилац или члан само једног породичног пољопривредног газдинства.</w:t>
      </w:r>
    </w:p>
    <w:p w14:paraId="08FB26C6"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0" w:name="str_33"/>
      <w:bookmarkEnd w:id="60"/>
      <w:r w:rsidRPr="003226BE">
        <w:rPr>
          <w:rFonts w:ascii="Arial" w:eastAsia="Times New Roman" w:hAnsi="Arial" w:cs="Arial"/>
          <w:b/>
          <w:bCs/>
          <w:color w:val="000000"/>
          <w:sz w:val="24"/>
          <w:szCs w:val="24"/>
          <w:lang w:eastAsia="sr-Latn-RS"/>
        </w:rPr>
        <w:t>Начин уписа субјеката у Регистар</w:t>
      </w:r>
    </w:p>
    <w:p w14:paraId="260B35F3"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61" w:name="clan_21"/>
      <w:bookmarkEnd w:id="61"/>
      <w:r w:rsidRPr="003226BE">
        <w:rPr>
          <w:rFonts w:ascii="Arial" w:eastAsia="Times New Roman" w:hAnsi="Arial" w:cs="Arial"/>
          <w:b/>
          <w:bCs/>
          <w:color w:val="000000"/>
          <w:sz w:val="24"/>
          <w:szCs w:val="24"/>
          <w:lang w:eastAsia="sr-Latn-RS"/>
        </w:rPr>
        <w:t>Члан 21</w:t>
      </w:r>
    </w:p>
    <w:p w14:paraId="172171B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Лица из члана 20. став 1. овог закона уписују се у Регистар као корисници пољопривредног земљишта по основу права својине, по основу решења о комасацији, као и по основу уговора о закупу или уступању пољопривредног земљишта на коришћење.</w:t>
      </w:r>
    </w:p>
    <w:p w14:paraId="79142310"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2" w:name="str_34"/>
      <w:bookmarkEnd w:id="62"/>
      <w:r w:rsidRPr="003226BE">
        <w:rPr>
          <w:rFonts w:ascii="Arial" w:eastAsia="Times New Roman" w:hAnsi="Arial" w:cs="Arial"/>
          <w:b/>
          <w:bCs/>
          <w:color w:val="000000"/>
          <w:sz w:val="24"/>
          <w:szCs w:val="24"/>
          <w:lang w:eastAsia="sr-Latn-RS"/>
        </w:rPr>
        <w:t>Упис субјеката у Регистар</w:t>
      </w:r>
    </w:p>
    <w:p w14:paraId="149215C0"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63" w:name="clan_22"/>
      <w:bookmarkEnd w:id="63"/>
      <w:r w:rsidRPr="003226BE">
        <w:rPr>
          <w:rFonts w:ascii="Arial" w:eastAsia="Times New Roman" w:hAnsi="Arial" w:cs="Arial"/>
          <w:b/>
          <w:bCs/>
          <w:color w:val="000000"/>
          <w:sz w:val="24"/>
          <w:szCs w:val="24"/>
          <w:lang w:eastAsia="sr-Latn-RS"/>
        </w:rPr>
        <w:t>Члан 22</w:t>
      </w:r>
    </w:p>
    <w:p w14:paraId="435920D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Регистар се уписују лица из члана 20. став 1. овог закона, а када је субјект уписа пољопривредник могу се уписати и чланови пољопривредног газдинства.</w:t>
      </w:r>
    </w:p>
    <w:p w14:paraId="4D4CE95C"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4" w:name="str_35"/>
      <w:bookmarkEnd w:id="64"/>
      <w:r w:rsidRPr="003226BE">
        <w:rPr>
          <w:rFonts w:ascii="Arial" w:eastAsia="Times New Roman" w:hAnsi="Arial" w:cs="Arial"/>
          <w:b/>
          <w:bCs/>
          <w:color w:val="000000"/>
          <w:sz w:val="24"/>
          <w:szCs w:val="24"/>
          <w:lang w:eastAsia="sr-Latn-RS"/>
        </w:rPr>
        <w:t>Одређивање седишта субјеката уписа</w:t>
      </w:r>
    </w:p>
    <w:p w14:paraId="1AA15CCB"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65" w:name="clan_23"/>
      <w:bookmarkEnd w:id="65"/>
      <w:r w:rsidRPr="003226BE">
        <w:rPr>
          <w:rFonts w:ascii="Arial" w:eastAsia="Times New Roman" w:hAnsi="Arial" w:cs="Arial"/>
          <w:b/>
          <w:bCs/>
          <w:color w:val="000000"/>
          <w:sz w:val="24"/>
          <w:szCs w:val="24"/>
          <w:lang w:eastAsia="sr-Latn-RS"/>
        </w:rPr>
        <w:t>Члан 23</w:t>
      </w:r>
    </w:p>
    <w:p w14:paraId="3B71A09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Као седиште субјекта уписа у Регистар се уписује место пребивалишта носиоца породичног пољопривредног газдинства, односно седишта правног лица, односно предузетника, без обзира где се обавља пољопривредна производња, односно делатност.</w:t>
      </w:r>
    </w:p>
    <w:p w14:paraId="112A1686"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6" w:name="str_36"/>
      <w:bookmarkEnd w:id="66"/>
      <w:r w:rsidRPr="003226BE">
        <w:rPr>
          <w:rFonts w:ascii="Arial" w:eastAsia="Times New Roman" w:hAnsi="Arial" w:cs="Arial"/>
          <w:b/>
          <w:bCs/>
          <w:color w:val="000000"/>
          <w:sz w:val="24"/>
          <w:szCs w:val="24"/>
          <w:lang w:eastAsia="sr-Latn-RS"/>
        </w:rPr>
        <w:t>Послови вођења Регистра</w:t>
      </w:r>
    </w:p>
    <w:p w14:paraId="16AED478"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67" w:name="clan_24"/>
      <w:bookmarkEnd w:id="67"/>
      <w:r w:rsidRPr="003226BE">
        <w:rPr>
          <w:rFonts w:ascii="Arial" w:eastAsia="Times New Roman" w:hAnsi="Arial" w:cs="Arial"/>
          <w:b/>
          <w:bCs/>
          <w:color w:val="000000"/>
          <w:sz w:val="24"/>
          <w:szCs w:val="24"/>
          <w:lang w:eastAsia="sr-Latn-RS"/>
        </w:rPr>
        <w:t>Члан 24</w:t>
      </w:r>
    </w:p>
    <w:p w14:paraId="4C19C58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Послови вођења Регистра обухватају:</w:t>
      </w:r>
    </w:p>
    <w:p w14:paraId="13BAAB6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1) пријем захтева пољопривредних газдинстава за упис, обнову регистрације и промене података у Регистру;</w:t>
      </w:r>
    </w:p>
    <w:p w14:paraId="7B4E311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уписивање, обнова регистрације и промена података пољопривредних газдинстава у Регистру;</w:t>
      </w:r>
    </w:p>
    <w:p w14:paraId="01BEDCD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издавање потврде о упису пољопривредних газдинстава у Регистар, односно о активном или пасивном статусу у Регистру;</w:t>
      </w:r>
    </w:p>
    <w:p w14:paraId="122AB35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упис пасивног статуса пољопривредног газдинства у Регистру;</w:t>
      </w:r>
    </w:p>
    <w:p w14:paraId="0B2DFF6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брисање пољопривредног газдинства из Регистра, на захтев носиоца газдинства или по службеној дужности;</w:t>
      </w:r>
    </w:p>
    <w:p w14:paraId="7EABB5C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формирање и трајно чување досијеа пољопривредних газдинстава;</w:t>
      </w:r>
    </w:p>
    <w:p w14:paraId="1C69AFA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прибављање података од других органа и организација;</w:t>
      </w:r>
    </w:p>
    <w:p w14:paraId="1D85104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друге послове, у складу са овим законом.</w:t>
      </w:r>
    </w:p>
    <w:p w14:paraId="14CD855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68" w:name="str_37"/>
      <w:bookmarkEnd w:id="68"/>
      <w:r w:rsidRPr="003226BE">
        <w:rPr>
          <w:rFonts w:ascii="Arial" w:eastAsia="Times New Roman" w:hAnsi="Arial" w:cs="Arial"/>
          <w:b/>
          <w:bCs/>
          <w:color w:val="000000"/>
          <w:sz w:val="24"/>
          <w:szCs w:val="24"/>
          <w:lang w:eastAsia="sr-Latn-RS"/>
        </w:rPr>
        <w:t>Садржина Регистра</w:t>
      </w:r>
    </w:p>
    <w:p w14:paraId="2B818B37"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69" w:name="clan_25"/>
      <w:bookmarkEnd w:id="69"/>
      <w:r w:rsidRPr="003226BE">
        <w:rPr>
          <w:rFonts w:ascii="Arial" w:eastAsia="Times New Roman" w:hAnsi="Arial" w:cs="Arial"/>
          <w:b/>
          <w:bCs/>
          <w:color w:val="000000"/>
          <w:sz w:val="24"/>
          <w:szCs w:val="24"/>
          <w:lang w:eastAsia="sr-Latn-RS"/>
        </w:rPr>
        <w:t>Члан 25</w:t>
      </w:r>
    </w:p>
    <w:p w14:paraId="23C6755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Регистар се уносе подаци о:</w:t>
      </w:r>
    </w:p>
    <w:p w14:paraId="0F8FE1C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носиоцу породичног пољопривредног газдинства;</w:t>
      </w:r>
    </w:p>
    <w:p w14:paraId="1DD51CA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члановима породичног пољопривредног газдинства;</w:t>
      </w:r>
    </w:p>
    <w:p w14:paraId="13B8331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правном лицу и предузетнику који обавља пољопривредну производњу;</w:t>
      </w:r>
    </w:p>
    <w:p w14:paraId="1C8BE03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основу коришћења пољопривредног земљишта, односно другог земљишта или грађевинске целине на коме се обавља пољопривредна производња;</w:t>
      </w:r>
    </w:p>
    <w:p w14:paraId="3D24FA3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катастарским парцелама на којима се обавља пољопривредна производња;</w:t>
      </w:r>
    </w:p>
    <w:p w14:paraId="4EA0DDB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врстама пољопривредних култура и површинама под пољопривредним културама;</w:t>
      </w:r>
    </w:p>
    <w:p w14:paraId="0C666A0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врсти и бројном стању сточног фонда (број по грлима, односно кошницама за пчеле);</w:t>
      </w:r>
    </w:p>
    <w:p w14:paraId="4FFD8ED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наменском рачуну пољопривредног газдинства, односно носиоца породичног пољопривредног газдинства, на које се усмеравају средства остварена по основу државних подстицаја;</w:t>
      </w:r>
    </w:p>
    <w:p w14:paraId="4D5EA0B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9) оствареним премијама, субвенцијама, регресима и другим видовима подстицаја пољопривредне производње, исплаћених пољопривредном газдинству;</w:t>
      </w:r>
    </w:p>
    <w:p w14:paraId="4248133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10) коришћењу кредита за подстицање развоја пољопривредне производње одобрених пољопривредном газдинству и роковима њихове отплате;</w:t>
      </w:r>
    </w:p>
    <w:p w14:paraId="621658E2"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11) другим чињеницама.</w:t>
      </w:r>
    </w:p>
    <w:p w14:paraId="0E5CB484"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70" w:name="str_38"/>
      <w:bookmarkEnd w:id="70"/>
      <w:r w:rsidRPr="003226BE">
        <w:rPr>
          <w:rFonts w:ascii="Arial" w:eastAsia="Times New Roman" w:hAnsi="Arial" w:cs="Arial"/>
          <w:b/>
          <w:bCs/>
          <w:color w:val="000000"/>
          <w:sz w:val="24"/>
          <w:szCs w:val="24"/>
          <w:lang w:eastAsia="sr-Latn-RS"/>
        </w:rPr>
        <w:lastRenderedPageBreak/>
        <w:t>Поступак уписа у Регистар</w:t>
      </w:r>
    </w:p>
    <w:p w14:paraId="1585DA5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1" w:name="clan_26"/>
      <w:bookmarkEnd w:id="71"/>
      <w:r w:rsidRPr="003226BE">
        <w:rPr>
          <w:rFonts w:ascii="Arial" w:eastAsia="Times New Roman" w:hAnsi="Arial" w:cs="Arial"/>
          <w:b/>
          <w:bCs/>
          <w:color w:val="000000"/>
          <w:sz w:val="24"/>
          <w:szCs w:val="24"/>
          <w:lang w:eastAsia="sr-Latn-RS"/>
        </w:rPr>
        <w:t>Члан 26</w:t>
      </w:r>
    </w:p>
    <w:p w14:paraId="4B15D96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Упис пољопривредног газдинстава у Регистар, врши се на захтев лица из члана 20. став 1. овог закона.</w:t>
      </w:r>
    </w:p>
    <w:p w14:paraId="20430FA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Захтев из става 1. овог члана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w:t>
      </w:r>
    </w:p>
    <w:p w14:paraId="47BD3AF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Лице које поднесе захтев за упис у Регистар по основу својине над земљиштем газдинства, које се налази код другог лица по основу уговора о закупу, односно по основу давања земљишта на коришћење, не може бити уписано у Регистар са тим делом земљишта, за време трајања уговора о закупу, односно уговора о давању земљишта на коришћење.</w:t>
      </w:r>
    </w:p>
    <w:p w14:paraId="418BC46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Уписом у Регистар, пољопривредном газдинству додељује се број пољопривредног газдинства (у даљем тексту: БПГ).</w:t>
      </w:r>
    </w:p>
    <w:p w14:paraId="29FAD03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Директор Управе доноси решење о упису пољопривредног газдинства, односно породичног пољопривредног газдинства у Регистар.</w:t>
      </w:r>
    </w:p>
    <w:p w14:paraId="16122F7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 решење из става 5. овог члана може се изјавити жалба у року од 15 дана од дана достављања решења.</w:t>
      </w:r>
    </w:p>
    <w:p w14:paraId="52B484A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Пољопривредно газдинство које је уписано у Регистар може да врши обнову регистрације у Регистру сваке године.</w:t>
      </w:r>
    </w:p>
    <w:p w14:paraId="72520E5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образац захтева из става 1. овог члана, образац захтева за обнову уписа, обрасце прилога и документацију која се подноси уз захтев, начин и услове уписа и вођења Регистра, услове и начин обнове регистрације у Регистру, као и начин чувања података уписаних у Регистар.</w:t>
      </w:r>
    </w:p>
    <w:p w14:paraId="50FD6D0F"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72" w:name="str_39"/>
      <w:bookmarkEnd w:id="72"/>
      <w:r w:rsidRPr="003226BE">
        <w:rPr>
          <w:rFonts w:ascii="Arial" w:eastAsia="Times New Roman" w:hAnsi="Arial" w:cs="Arial"/>
          <w:b/>
          <w:bCs/>
          <w:color w:val="000000"/>
          <w:sz w:val="24"/>
          <w:szCs w:val="24"/>
          <w:lang w:eastAsia="sr-Latn-RS"/>
        </w:rPr>
        <w:t>Извод из Регистра</w:t>
      </w:r>
    </w:p>
    <w:p w14:paraId="254DB4B0"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3" w:name="clan_27"/>
      <w:bookmarkEnd w:id="73"/>
      <w:r w:rsidRPr="003226BE">
        <w:rPr>
          <w:rFonts w:ascii="Arial" w:eastAsia="Times New Roman" w:hAnsi="Arial" w:cs="Arial"/>
          <w:b/>
          <w:bCs/>
          <w:color w:val="000000"/>
          <w:sz w:val="24"/>
          <w:szCs w:val="24"/>
          <w:lang w:eastAsia="sr-Latn-RS"/>
        </w:rPr>
        <w:t>Члан 27</w:t>
      </w:r>
    </w:p>
    <w:p w14:paraId="31198E6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Управа издаје извод из Регистра којим пољопривредна газдинства доказују својство регистрованог пољопривредног газдинства и уписане податке у Регистру пред трећим лицима.</w:t>
      </w:r>
    </w:p>
    <w:p w14:paraId="3C79677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74" w:name="str_40"/>
      <w:bookmarkEnd w:id="74"/>
      <w:r w:rsidRPr="003226BE">
        <w:rPr>
          <w:rFonts w:ascii="Arial" w:eastAsia="Times New Roman" w:hAnsi="Arial" w:cs="Arial"/>
          <w:b/>
          <w:bCs/>
          <w:color w:val="000000"/>
          <w:sz w:val="24"/>
          <w:szCs w:val="24"/>
          <w:lang w:eastAsia="sr-Latn-RS"/>
        </w:rPr>
        <w:t>Пријаве података и промене у Регистру</w:t>
      </w:r>
    </w:p>
    <w:p w14:paraId="18838D89"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5" w:name="clan_28"/>
      <w:bookmarkEnd w:id="75"/>
      <w:r w:rsidRPr="003226BE">
        <w:rPr>
          <w:rFonts w:ascii="Arial" w:eastAsia="Times New Roman" w:hAnsi="Arial" w:cs="Arial"/>
          <w:b/>
          <w:bCs/>
          <w:color w:val="000000"/>
          <w:sz w:val="24"/>
          <w:szCs w:val="24"/>
          <w:lang w:eastAsia="sr-Latn-RS"/>
        </w:rPr>
        <w:t>Члан 28</w:t>
      </w:r>
    </w:p>
    <w:p w14:paraId="09D98EE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Ради остваривања права на подстицаје за сваку годину, пољопривредна газдинства и породична пољопривредна газдинства уписана у Регистар достављају Управи податке који се односе на упис у Регистар, односно обнову регистрације у Регистру, као и сваку промену података у року од 30 дана од дана настанка промене, а који се односе на:</w:t>
      </w:r>
    </w:p>
    <w:p w14:paraId="7A4CB88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статус правног лица, статус предузетника, овлашћеног лица у правном лицу које је уписано у Регистар, носиоца породичног пољопривредног газдинства;</w:t>
      </w:r>
    </w:p>
    <w:p w14:paraId="6C4F966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2) број чланова породичног пољопривредног газдинства;</w:t>
      </w:r>
    </w:p>
    <w:p w14:paraId="444A411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седиште правног лица и предузетника, односно пребивалиште носиоца породичног пољопривредног газдинства;</w:t>
      </w:r>
    </w:p>
    <w:p w14:paraId="6FAFEE7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број наменског рачуна, односно пословне банке код које се води рачун;</w:t>
      </w:r>
    </w:p>
    <w:p w14:paraId="4B5B2BC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делатност у Агенцији за привредне регистре.</w:t>
      </w:r>
    </w:p>
    <w:p w14:paraId="03AB837B"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76" w:name="str_41"/>
      <w:bookmarkEnd w:id="76"/>
      <w:r w:rsidRPr="003226BE">
        <w:rPr>
          <w:rFonts w:ascii="Arial" w:eastAsia="Times New Roman" w:hAnsi="Arial" w:cs="Arial"/>
          <w:b/>
          <w:bCs/>
          <w:color w:val="000000"/>
          <w:sz w:val="24"/>
          <w:szCs w:val="24"/>
          <w:lang w:eastAsia="sr-Latn-RS"/>
        </w:rPr>
        <w:t>Статус у Регистру</w:t>
      </w:r>
    </w:p>
    <w:p w14:paraId="65DFC7C5"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7" w:name="clan_29"/>
      <w:bookmarkEnd w:id="77"/>
      <w:r w:rsidRPr="003226BE">
        <w:rPr>
          <w:rFonts w:ascii="Arial" w:eastAsia="Times New Roman" w:hAnsi="Arial" w:cs="Arial"/>
          <w:b/>
          <w:bCs/>
          <w:color w:val="000000"/>
          <w:sz w:val="24"/>
          <w:szCs w:val="24"/>
          <w:lang w:eastAsia="sr-Latn-RS"/>
        </w:rPr>
        <w:t>Члан 29</w:t>
      </w:r>
    </w:p>
    <w:p w14:paraId="54FFB25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Пољопривредно газдинство води се у Регистру у активном или пасивном статусу.</w:t>
      </w:r>
    </w:p>
    <w:p w14:paraId="7069DBB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Ако је пољопривредно газдинство у пасивном статусу не може да остварује право на подстицаје утврђене овим законом.</w:t>
      </w:r>
    </w:p>
    <w:p w14:paraId="281FF8F1"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услове за пасивни статус пољопривредног газдинства.</w:t>
      </w:r>
    </w:p>
    <w:p w14:paraId="6D9E053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78" w:name="str_42"/>
      <w:bookmarkEnd w:id="78"/>
      <w:r w:rsidRPr="003226BE">
        <w:rPr>
          <w:rFonts w:ascii="Arial" w:eastAsia="Times New Roman" w:hAnsi="Arial" w:cs="Arial"/>
          <w:b/>
          <w:bCs/>
          <w:color w:val="000000"/>
          <w:sz w:val="24"/>
          <w:szCs w:val="24"/>
          <w:lang w:eastAsia="sr-Latn-RS"/>
        </w:rPr>
        <w:t>Брисање из Регистра</w:t>
      </w:r>
    </w:p>
    <w:p w14:paraId="623A529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79" w:name="clan_30"/>
      <w:bookmarkEnd w:id="79"/>
      <w:r w:rsidRPr="003226BE">
        <w:rPr>
          <w:rFonts w:ascii="Arial" w:eastAsia="Times New Roman" w:hAnsi="Arial" w:cs="Arial"/>
          <w:b/>
          <w:bCs/>
          <w:color w:val="000000"/>
          <w:sz w:val="24"/>
          <w:szCs w:val="24"/>
          <w:lang w:eastAsia="sr-Latn-RS"/>
        </w:rPr>
        <w:t>Члан 30</w:t>
      </w:r>
    </w:p>
    <w:p w14:paraId="727F356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Пољопривредно газдинство брише се из Регистра:</w:t>
      </w:r>
    </w:p>
    <w:p w14:paraId="1530CCB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на захтев лица из члана 20. став 1. овог закона;</w:t>
      </w:r>
    </w:p>
    <w:p w14:paraId="0C2A851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престанком бављења пољопривредном делатношћу;</w:t>
      </w:r>
    </w:p>
    <w:p w14:paraId="5640797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истеком шест година пасивног статуса у Регистру.</w:t>
      </w:r>
    </w:p>
    <w:p w14:paraId="0280368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Решење о брисању из Регистра доноси директор Управе.</w:t>
      </w:r>
    </w:p>
    <w:p w14:paraId="0BB8954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Против решења из става 2. овог члана може се изјавити жалба министру, преко Управе.</w:t>
      </w:r>
    </w:p>
    <w:p w14:paraId="4343ECDC"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Решење министра је коначно у управном поступку.</w:t>
      </w:r>
    </w:p>
    <w:p w14:paraId="1FE28E81"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80" w:name="str_43"/>
      <w:bookmarkEnd w:id="80"/>
      <w:r w:rsidRPr="003226BE">
        <w:rPr>
          <w:rFonts w:ascii="Arial" w:eastAsia="Times New Roman" w:hAnsi="Arial" w:cs="Arial"/>
          <w:b/>
          <w:bCs/>
          <w:color w:val="000000"/>
          <w:sz w:val="24"/>
          <w:szCs w:val="24"/>
          <w:lang w:eastAsia="sr-Latn-RS"/>
        </w:rPr>
        <w:t>Аграрни савет</w:t>
      </w:r>
    </w:p>
    <w:p w14:paraId="5181A635"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81" w:name="clan_31"/>
      <w:bookmarkEnd w:id="81"/>
      <w:r w:rsidRPr="003226BE">
        <w:rPr>
          <w:rFonts w:ascii="Arial" w:eastAsia="Times New Roman" w:hAnsi="Arial" w:cs="Arial"/>
          <w:b/>
          <w:bCs/>
          <w:color w:val="000000"/>
          <w:sz w:val="24"/>
          <w:szCs w:val="24"/>
          <w:lang w:eastAsia="sr-Latn-RS"/>
        </w:rPr>
        <w:t>Члан 31</w:t>
      </w:r>
    </w:p>
    <w:p w14:paraId="75D213B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Ради праћења израде и спровођења Стратегије пољопривреде и руралног развоја и Националног програма, као и давања мишљења о нацртима и предлозима прописа и међународних споразума из области пољопривреде, Влада оснива Аграрни савет (у даљем тексту: Савет), од представника пољопривредних газдинстава и породичних пољопривредних газдинстава, удружења пољопривредних произвођача и других учесника у ланцу пољопривредне производње.</w:t>
      </w:r>
    </w:p>
    <w:p w14:paraId="4B1F6DD2" w14:textId="77777777" w:rsidR="005713A8" w:rsidRDefault="005713A8">
      <w:pPr>
        <w:rPr>
          <w:rFonts w:ascii="Arial" w:eastAsia="Times New Roman" w:hAnsi="Arial" w:cs="Arial"/>
          <w:color w:val="000000"/>
          <w:sz w:val="31"/>
          <w:szCs w:val="31"/>
          <w:lang w:eastAsia="sr-Latn-RS"/>
        </w:rPr>
      </w:pPr>
      <w:bookmarkStart w:id="82" w:name="str_44"/>
      <w:bookmarkEnd w:id="82"/>
      <w:r>
        <w:rPr>
          <w:rFonts w:ascii="Arial" w:eastAsia="Times New Roman" w:hAnsi="Arial" w:cs="Arial"/>
          <w:color w:val="000000"/>
          <w:sz w:val="31"/>
          <w:szCs w:val="31"/>
          <w:lang w:eastAsia="sr-Latn-RS"/>
        </w:rPr>
        <w:br w:type="page"/>
      </w:r>
    </w:p>
    <w:p w14:paraId="174A88B4" w14:textId="6B3AD58D" w:rsidR="003226BE" w:rsidRPr="003226BE" w:rsidRDefault="003226BE" w:rsidP="003226BE">
      <w:pPr>
        <w:spacing w:after="0" w:line="240" w:lineRule="auto"/>
        <w:jc w:val="center"/>
        <w:rPr>
          <w:rFonts w:ascii="Arial" w:eastAsia="Times New Roman" w:hAnsi="Arial" w:cs="Arial"/>
          <w:color w:val="000000"/>
          <w:sz w:val="31"/>
          <w:szCs w:val="31"/>
          <w:lang w:eastAsia="sr-Latn-RS"/>
        </w:rPr>
      </w:pPr>
      <w:r w:rsidRPr="003226BE">
        <w:rPr>
          <w:rFonts w:ascii="Arial" w:eastAsia="Times New Roman" w:hAnsi="Arial" w:cs="Arial"/>
          <w:color w:val="000000"/>
          <w:sz w:val="31"/>
          <w:szCs w:val="31"/>
          <w:lang w:eastAsia="sr-Latn-RS"/>
        </w:rPr>
        <w:lastRenderedPageBreak/>
        <w:t>VII ЕВИДЕНТИРАЊЕ И ИЗВЕШТАВАЊЕ У ПОЉОПРИВРЕДИ</w:t>
      </w:r>
    </w:p>
    <w:p w14:paraId="216B30BE"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83" w:name="str_45"/>
      <w:bookmarkEnd w:id="83"/>
      <w:r w:rsidRPr="003226BE">
        <w:rPr>
          <w:rFonts w:ascii="Arial" w:eastAsia="Times New Roman" w:hAnsi="Arial" w:cs="Arial"/>
          <w:b/>
          <w:bCs/>
          <w:color w:val="000000"/>
          <w:sz w:val="24"/>
          <w:szCs w:val="24"/>
          <w:lang w:eastAsia="sr-Latn-RS"/>
        </w:rPr>
        <w:t>Евиденције</w:t>
      </w:r>
    </w:p>
    <w:p w14:paraId="2839AA3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84" w:name="clan_32"/>
      <w:bookmarkEnd w:id="84"/>
      <w:r w:rsidRPr="003226BE">
        <w:rPr>
          <w:rFonts w:ascii="Arial" w:eastAsia="Times New Roman" w:hAnsi="Arial" w:cs="Arial"/>
          <w:b/>
          <w:bCs/>
          <w:color w:val="000000"/>
          <w:sz w:val="24"/>
          <w:szCs w:val="24"/>
          <w:lang w:eastAsia="sr-Latn-RS"/>
        </w:rPr>
        <w:t>Члан 32</w:t>
      </w:r>
    </w:p>
    <w:p w14:paraId="4743B48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води евиденције о:</w:t>
      </w:r>
    </w:p>
    <w:p w14:paraId="0B709F5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дугогодишњим засадима (воћњаци, виногради, матичњаци и друго);</w:t>
      </w:r>
    </w:p>
    <w:p w14:paraId="7A9E9F3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произвођачима поврћа;</w:t>
      </w:r>
    </w:p>
    <w:p w14:paraId="324E87B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обележавању животиња;</w:t>
      </w:r>
    </w:p>
    <w:p w14:paraId="09B9AB8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оствареним врстама и облицима подстицаја исплаћених пољопривредном газдинству, односно породичном пољопривредном газдинству;</w:t>
      </w:r>
    </w:p>
    <w:p w14:paraId="32F66CC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коришћењу кредита за подршку пољопривредној производњи одобрених пољопривредном газдинству, односно породичном пољопривредном газдинству и роковима њихове отплате;</w:t>
      </w:r>
    </w:p>
    <w:p w14:paraId="32B6F49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корисницима подстицаја;</w:t>
      </w:r>
    </w:p>
    <w:p w14:paraId="2FD3165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коришћењу пољопривредног земљишта;</w:t>
      </w:r>
    </w:p>
    <w:p w14:paraId="500C98E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8) подручјима са отежаним условима рада у пољопривреди;</w:t>
      </w:r>
    </w:p>
    <w:p w14:paraId="0E53214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9) произвођачима органских производа, прерађивачима органских производа, лицима која обављају унутрашњи, односно спољнотрговински промет органских производа, као и лицима која су укључена у органску производњу.</w:t>
      </w:r>
    </w:p>
    <w:p w14:paraId="2630533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Поред евиденција из става 1. овог члана, Министарство води и друге евиденције и базе података ако је то предвиђено законом или другим прописима.</w:t>
      </w:r>
    </w:p>
    <w:p w14:paraId="26F56E8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Вођење евиденција и база података из ст. 1. и 2. овог члана, као и њихово повезивање, врши се преко БПГ који је обавезан за све те евиденције.</w:t>
      </w:r>
    </w:p>
    <w:p w14:paraId="309EDD95"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85" w:name="str_46"/>
      <w:bookmarkEnd w:id="85"/>
      <w:r w:rsidRPr="003226BE">
        <w:rPr>
          <w:rFonts w:ascii="Arial" w:eastAsia="Times New Roman" w:hAnsi="Arial" w:cs="Arial"/>
          <w:b/>
          <w:bCs/>
          <w:color w:val="000000"/>
          <w:sz w:val="24"/>
          <w:szCs w:val="24"/>
          <w:lang w:eastAsia="sr-Latn-RS"/>
        </w:rPr>
        <w:t>Систем рачуноводствених података на пољопривредним газдинствима</w:t>
      </w:r>
    </w:p>
    <w:p w14:paraId="59A7661C"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86" w:name="clan_33"/>
      <w:bookmarkEnd w:id="86"/>
      <w:r w:rsidRPr="003226BE">
        <w:rPr>
          <w:rFonts w:ascii="Arial" w:eastAsia="Times New Roman" w:hAnsi="Arial" w:cs="Arial"/>
          <w:b/>
          <w:bCs/>
          <w:color w:val="000000"/>
          <w:sz w:val="24"/>
          <w:szCs w:val="24"/>
          <w:lang w:eastAsia="sr-Latn-RS"/>
        </w:rPr>
        <w:t>Члан 33</w:t>
      </w:r>
    </w:p>
    <w:p w14:paraId="060516D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Систем рачуноводствених података на пољопривредним газдинствима (Фарм Accountancy Дата Network - у даљем тексту: ФАДН) је скуп података о структури, производњи, приходима и расходима пољопривредних газдинстава, који се добијају на основу спровођења годишњег истраживања на пољопривредним газдинствима у складу са посебним прописима.</w:t>
      </w:r>
    </w:p>
    <w:p w14:paraId="0C4AFC3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ФАДН систем обухвата спровођење годишњег истраживања и прикупљања података о структури, производњи, приходима и расходима пољопривредних газдинстава (у даљем тексту: ФАДН истраживање), организациону структуру ФАДН система, према утврђеној методологији прикупљања и начину коришћења података са пољопривредних газдинстава која учествују у ФАДН систему.</w:t>
      </w:r>
    </w:p>
    <w:p w14:paraId="33B9D0D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Министарство успоставља ФАДН систем.</w:t>
      </w:r>
    </w:p>
    <w:p w14:paraId="7A8CED2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ФАДН систем чине:</w:t>
      </w:r>
    </w:p>
    <w:p w14:paraId="0B726AA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Национални одбор за праћење ФАДН система;</w:t>
      </w:r>
    </w:p>
    <w:p w14:paraId="3F7243C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Национално тело за организацију и спровођење ФАДН истраживања;</w:t>
      </w:r>
    </w:p>
    <w:p w14:paraId="1D9F5BE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Регионална координациона тела;</w:t>
      </w:r>
    </w:p>
    <w:p w14:paraId="059647C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Канцеларије за прикупљање рачуноводствених ФАДН података;</w:t>
      </w:r>
    </w:p>
    <w:p w14:paraId="714C450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републичка организација надлежна за послове статистике;</w:t>
      </w:r>
    </w:p>
    <w:p w14:paraId="16001B8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пољопривредна газдинства (ФАДН газдинства).</w:t>
      </w:r>
    </w:p>
    <w:p w14:paraId="1D2D77C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праћење ФАДН система, у складу са прописима којима се уређује државна управа, министар решењем оснива посебну радну групу - Национални одбор за ФАДН систем (у даљем тексту: Национални одбор).</w:t>
      </w:r>
    </w:p>
    <w:p w14:paraId="7459677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Националног тела за организацију и спровођење ФАДН истраживања обавља Министарство.</w:t>
      </w:r>
    </w:p>
    <w:p w14:paraId="24E3D77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послове организације и спровођења ФАДН истраживања, контроле, обраде и припреме података за годишње извештаје, као и остале послове везане за ФАДН систем Министарство може да овласти пољопривредне образовне, научне и стручне институције и друге организације и установе, на основу конкурса.</w:t>
      </w:r>
    </w:p>
    <w:p w14:paraId="53CEAF5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Координацију и функционисање ФАДН система обављају регионална координациона тела у складу са законом којим се уређује обављање саветодавних и стручних послова у области пољопривреде.</w:t>
      </w:r>
    </w:p>
    <w:p w14:paraId="3B29DA7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канцеларије за прикупљање рачуноводствених ФАДН података обављају саветодавне и стручне службе у складу са законом којим се уређује обављање саветодавних и стручних послова у области пољопривреде.</w:t>
      </w:r>
    </w:p>
    <w:p w14:paraId="4FAF386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Републичка организација надлежна за послове статистике у ФАДН систему учествује на начин и према условима у складу са споразумом о сарадњи закљученог између Министарства и републичке организације надлежне за послове статистике.</w:t>
      </w:r>
    </w:p>
    <w:p w14:paraId="1014EA6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Пољопривредно ФАДН газдинство је пољопривредно газдинство које добровољно учествује у ФАДН истраживању.</w:t>
      </w:r>
    </w:p>
    <w:p w14:paraId="0D71DA8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организацију учесника у ФАДН систему и њихове послове, методологију прикупљања података са пољопривредних газдинстава која учествују у ФАДН систему, начин и рокове прикупљања података, начин и услове коришћења података у оквиру ФАДН система као и образац за прикупљање података.</w:t>
      </w:r>
    </w:p>
    <w:p w14:paraId="63D8FD6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доноси Национални план за функционисање ФАДН система који нарочито садржи начин успостављања и унапређења ФАДН система, активности учесника и институција који су део система, њихове међусобне везе, активности и рокове за њихово спровођење.</w:t>
      </w:r>
    </w:p>
    <w:p w14:paraId="167D3CA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lastRenderedPageBreak/>
        <w:t>Национални план за функционисање ФАДН система доноси се за период од пет година.</w:t>
      </w:r>
    </w:p>
    <w:p w14:paraId="5D8C479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Средства за успостављање ФАДН система обезбеђују се из буџета Републике Србије.</w:t>
      </w:r>
    </w:p>
    <w:p w14:paraId="69A2D719"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87" w:name="clan_34**"/>
      <w:bookmarkEnd w:id="87"/>
      <w:r w:rsidRPr="003226BE">
        <w:rPr>
          <w:rFonts w:ascii="Arial" w:eastAsia="Times New Roman" w:hAnsi="Arial" w:cs="Arial"/>
          <w:b/>
          <w:bCs/>
          <w:color w:val="000000"/>
          <w:sz w:val="24"/>
          <w:szCs w:val="24"/>
          <w:lang w:eastAsia="sr-Latn-RS"/>
        </w:rPr>
        <w:t>Члан 34**</w:t>
      </w:r>
    </w:p>
    <w:p w14:paraId="2722CE39" w14:textId="77777777" w:rsidR="003226BE" w:rsidRPr="003226BE" w:rsidRDefault="003226BE" w:rsidP="003226BE">
      <w:pPr>
        <w:spacing w:before="100" w:beforeAutospacing="1" w:after="100" w:afterAutospacing="1" w:line="240" w:lineRule="auto"/>
        <w:jc w:val="center"/>
        <w:rPr>
          <w:rFonts w:ascii="Arial" w:eastAsia="Times New Roman" w:hAnsi="Arial" w:cs="Arial"/>
          <w:i/>
          <w:iCs/>
          <w:color w:val="000000"/>
          <w:lang w:eastAsia="sr-Latn-RS"/>
        </w:rPr>
      </w:pPr>
      <w:r w:rsidRPr="003226BE">
        <w:rPr>
          <w:rFonts w:ascii="Arial" w:eastAsia="Times New Roman" w:hAnsi="Arial" w:cs="Arial"/>
          <w:i/>
          <w:iCs/>
          <w:color w:val="000000"/>
          <w:lang w:eastAsia="sr-Latn-RS"/>
        </w:rPr>
        <w:t>(Престало да важи)</w:t>
      </w:r>
    </w:p>
    <w:p w14:paraId="7D4E290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88" w:name="str_47"/>
      <w:bookmarkEnd w:id="88"/>
      <w:r w:rsidRPr="003226BE">
        <w:rPr>
          <w:rFonts w:ascii="Arial" w:eastAsia="Times New Roman" w:hAnsi="Arial" w:cs="Arial"/>
          <w:b/>
          <w:bCs/>
          <w:color w:val="000000"/>
          <w:sz w:val="24"/>
          <w:szCs w:val="24"/>
          <w:lang w:eastAsia="sr-Latn-RS"/>
        </w:rPr>
        <w:t>Систем за идентификацију земљишних парцела</w:t>
      </w:r>
    </w:p>
    <w:p w14:paraId="3A883CCB"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89" w:name="clan_34a"/>
      <w:bookmarkEnd w:id="89"/>
      <w:r w:rsidRPr="003226BE">
        <w:rPr>
          <w:rFonts w:ascii="Arial" w:eastAsia="Times New Roman" w:hAnsi="Arial" w:cs="Arial"/>
          <w:b/>
          <w:bCs/>
          <w:color w:val="000000"/>
          <w:sz w:val="24"/>
          <w:szCs w:val="24"/>
          <w:lang w:eastAsia="sr-Latn-RS"/>
        </w:rPr>
        <w:t>Члан 34а</w:t>
      </w:r>
    </w:p>
    <w:p w14:paraId="1791166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Систем за идентификацију земљишних парцела (Ланд Парцел Идентифицатион Systems, у даљем тексту: ЛПИС) је скуп података о земљишним парцелама добијених коришћењем ортофото снимака и даљинске детекције, који служе за спровођење мера пољопривредне политике и политике руралног развоја.</w:t>
      </w:r>
    </w:p>
    <w:p w14:paraId="341470E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ЛПИС из става 1. овог члана води Управа.</w:t>
      </w:r>
    </w:p>
    <w:p w14:paraId="0F3B92A7"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Орган надлежан за геодетске послове уступа Управи на коришћење све неопходне податке за успостављање и управљање ЛПИС и то: алфанумеричке податке о катастарским парцелама, дигиталне катастарске планове, дигитални модел терена, топографске карте, ортофото (авио или сателитске снимке), податке из регистра просторних јединица и др.</w:t>
      </w:r>
    </w:p>
    <w:p w14:paraId="7B75D08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Ортофото снимке не старије од три календарске године, као и друге ажуриране податке и ажуриране снимке из става 3. овог члана прибавља и доставља орган надлежан за геодетске послове Управи, без накнаде.</w:t>
      </w:r>
    </w:p>
    <w:p w14:paraId="71CCDBC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 ближе прописује организацију система идентификације земљишних парцела - ЛПИС, садржај информација и субјекте који су обавезни да достављају податке и снимке, као и начин њиховог достављања.</w:t>
      </w:r>
    </w:p>
    <w:p w14:paraId="5B181EF5"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90" w:name="str_48"/>
      <w:bookmarkEnd w:id="90"/>
      <w:r w:rsidRPr="003226BE">
        <w:rPr>
          <w:rFonts w:ascii="Arial" w:eastAsia="Times New Roman" w:hAnsi="Arial" w:cs="Arial"/>
          <w:color w:val="000000"/>
          <w:sz w:val="31"/>
          <w:szCs w:val="31"/>
          <w:lang w:eastAsia="sr-Latn-RS"/>
        </w:rPr>
        <w:t>VIII НАДЗОР</w:t>
      </w:r>
    </w:p>
    <w:p w14:paraId="476889B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91" w:name="str_49"/>
      <w:bookmarkEnd w:id="91"/>
      <w:r w:rsidRPr="003226BE">
        <w:rPr>
          <w:rFonts w:ascii="Arial" w:eastAsia="Times New Roman" w:hAnsi="Arial" w:cs="Arial"/>
          <w:b/>
          <w:bCs/>
          <w:color w:val="000000"/>
          <w:sz w:val="24"/>
          <w:szCs w:val="24"/>
          <w:lang w:eastAsia="sr-Latn-RS"/>
        </w:rPr>
        <w:t>Вршење надзора</w:t>
      </w:r>
    </w:p>
    <w:p w14:paraId="10786D8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92" w:name="clan_35"/>
      <w:bookmarkEnd w:id="92"/>
      <w:r w:rsidRPr="003226BE">
        <w:rPr>
          <w:rFonts w:ascii="Arial" w:eastAsia="Times New Roman" w:hAnsi="Arial" w:cs="Arial"/>
          <w:b/>
          <w:bCs/>
          <w:color w:val="000000"/>
          <w:sz w:val="24"/>
          <w:szCs w:val="24"/>
          <w:lang w:eastAsia="sr-Latn-RS"/>
        </w:rPr>
        <w:t>Члан 35</w:t>
      </w:r>
    </w:p>
    <w:p w14:paraId="770F90E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Надзор над спровођењем овог закона врши Министарство.</w:t>
      </w:r>
    </w:p>
    <w:p w14:paraId="2B3740E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инспекцијског надзора Министарство врши преко пољопривредног инспектора.</w:t>
      </w:r>
    </w:p>
    <w:p w14:paraId="01C23E08"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93" w:name="str_50"/>
      <w:bookmarkEnd w:id="93"/>
      <w:r w:rsidRPr="003226BE">
        <w:rPr>
          <w:rFonts w:ascii="Arial" w:eastAsia="Times New Roman" w:hAnsi="Arial" w:cs="Arial"/>
          <w:b/>
          <w:bCs/>
          <w:color w:val="000000"/>
          <w:sz w:val="24"/>
          <w:szCs w:val="24"/>
          <w:lang w:eastAsia="sr-Latn-RS"/>
        </w:rPr>
        <w:t>Пољопривредни инспектор</w:t>
      </w:r>
    </w:p>
    <w:p w14:paraId="13D2776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94" w:name="clan_36"/>
      <w:bookmarkEnd w:id="94"/>
      <w:r w:rsidRPr="003226BE">
        <w:rPr>
          <w:rFonts w:ascii="Arial" w:eastAsia="Times New Roman" w:hAnsi="Arial" w:cs="Arial"/>
          <w:b/>
          <w:bCs/>
          <w:color w:val="000000"/>
          <w:sz w:val="24"/>
          <w:szCs w:val="24"/>
          <w:lang w:eastAsia="sr-Latn-RS"/>
        </w:rPr>
        <w:t>Члан 36</w:t>
      </w:r>
    </w:p>
    <w:p w14:paraId="0C3B4A4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Послове пољопривредног инспектора може да обавља дипломирани инжењер пољопривреде и дипломирани инжењер технологије прехрамбеног смера са положеним државним стручним испитом и са најмање три године радног искуства у струци.</w:t>
      </w:r>
    </w:p>
    <w:p w14:paraId="0F8BAD87" w14:textId="77777777" w:rsidR="005713A8" w:rsidRDefault="005713A8">
      <w:pPr>
        <w:rPr>
          <w:rFonts w:ascii="Arial" w:eastAsia="Times New Roman" w:hAnsi="Arial" w:cs="Arial"/>
          <w:b/>
          <w:bCs/>
          <w:color w:val="000000"/>
          <w:sz w:val="24"/>
          <w:szCs w:val="24"/>
          <w:lang w:eastAsia="sr-Latn-RS"/>
        </w:rPr>
      </w:pPr>
      <w:bookmarkStart w:id="95" w:name="str_51"/>
      <w:bookmarkEnd w:id="95"/>
      <w:r>
        <w:rPr>
          <w:rFonts w:ascii="Arial" w:eastAsia="Times New Roman" w:hAnsi="Arial" w:cs="Arial"/>
          <w:b/>
          <w:bCs/>
          <w:color w:val="000000"/>
          <w:sz w:val="24"/>
          <w:szCs w:val="24"/>
          <w:lang w:eastAsia="sr-Latn-RS"/>
        </w:rPr>
        <w:br w:type="page"/>
      </w:r>
    </w:p>
    <w:p w14:paraId="599CE4C0" w14:textId="0FC4E4D6"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r w:rsidRPr="003226BE">
        <w:rPr>
          <w:rFonts w:ascii="Arial" w:eastAsia="Times New Roman" w:hAnsi="Arial" w:cs="Arial"/>
          <w:b/>
          <w:bCs/>
          <w:color w:val="000000"/>
          <w:sz w:val="24"/>
          <w:szCs w:val="24"/>
          <w:lang w:eastAsia="sr-Latn-RS"/>
        </w:rPr>
        <w:lastRenderedPageBreak/>
        <w:t>Права и дужности пољопривредног инспектора</w:t>
      </w:r>
    </w:p>
    <w:p w14:paraId="73006F9D"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96" w:name="clan_37*"/>
      <w:bookmarkEnd w:id="96"/>
      <w:r w:rsidRPr="003226BE">
        <w:rPr>
          <w:rFonts w:ascii="Arial" w:eastAsia="Times New Roman" w:hAnsi="Arial" w:cs="Arial"/>
          <w:b/>
          <w:bCs/>
          <w:color w:val="000000"/>
          <w:sz w:val="24"/>
          <w:szCs w:val="24"/>
          <w:lang w:eastAsia="sr-Latn-RS"/>
        </w:rPr>
        <w:t>Члан 37*</w:t>
      </w:r>
    </w:p>
    <w:p w14:paraId="72C6E06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вршењу послова инспекцијског надзора пољопривредни инспектор има право и дужност да:</w:t>
      </w:r>
    </w:p>
    <w:p w14:paraId="529ADD4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врши преглед пољопривредног земљишта, засада, стоке, пословних и производних простора, објеката, уређаја, робе и пословне документације физичких и правних лица која се баве пољопривредном производњом и прерадом пољопривредних производа биљног порекла;</w:t>
      </w:r>
    </w:p>
    <w:p w14:paraId="1A28BAC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w:t>
      </w:r>
      <w:r w:rsidRPr="003226BE">
        <w:rPr>
          <w:rFonts w:ascii="Arial" w:eastAsia="Times New Roman" w:hAnsi="Arial" w:cs="Arial"/>
          <w:i/>
          <w:iCs/>
          <w:color w:val="000000"/>
          <w:lang w:eastAsia="sr-Latn-RS"/>
        </w:rPr>
        <w:t> (престала да важи)</w:t>
      </w:r>
    </w:p>
    <w:p w14:paraId="2791212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w:t>
      </w:r>
      <w:r w:rsidRPr="003226BE">
        <w:rPr>
          <w:rFonts w:ascii="Arial" w:eastAsia="Times New Roman" w:hAnsi="Arial" w:cs="Arial"/>
          <w:i/>
          <w:iCs/>
          <w:color w:val="000000"/>
          <w:lang w:eastAsia="sr-Latn-RS"/>
        </w:rPr>
        <w:t>(престала да важи)</w:t>
      </w:r>
    </w:p>
    <w:p w14:paraId="05B2BBD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предузме друге мере и радње, у складу са законом.</w:t>
      </w:r>
    </w:p>
    <w:p w14:paraId="34DD6161"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97" w:name="str_52"/>
      <w:bookmarkEnd w:id="97"/>
      <w:r w:rsidRPr="003226BE">
        <w:rPr>
          <w:rFonts w:ascii="Arial" w:eastAsia="Times New Roman" w:hAnsi="Arial" w:cs="Arial"/>
          <w:b/>
          <w:bCs/>
          <w:color w:val="000000"/>
          <w:sz w:val="24"/>
          <w:szCs w:val="24"/>
          <w:lang w:eastAsia="sr-Latn-RS"/>
        </w:rPr>
        <w:t>Овлашћења пољопривредног инспектора</w:t>
      </w:r>
    </w:p>
    <w:p w14:paraId="2BED8F25"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98" w:name="clan_38"/>
      <w:bookmarkEnd w:id="98"/>
      <w:r w:rsidRPr="003226BE">
        <w:rPr>
          <w:rFonts w:ascii="Arial" w:eastAsia="Times New Roman" w:hAnsi="Arial" w:cs="Arial"/>
          <w:b/>
          <w:bCs/>
          <w:color w:val="000000"/>
          <w:sz w:val="24"/>
          <w:szCs w:val="24"/>
          <w:lang w:eastAsia="sr-Latn-RS"/>
        </w:rPr>
        <w:t>Члан 38</w:t>
      </w:r>
    </w:p>
    <w:p w14:paraId="53994E2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У вршењу послова из члана 37. овог закона пољопривредни инспектор овлашћен је да:</w:t>
      </w:r>
    </w:p>
    <w:p w14:paraId="3B58854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наложи решењем извршење мера и радњи уз одређивање за то потребног рока;</w:t>
      </w:r>
    </w:p>
    <w:p w14:paraId="4DFE2E2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поднесе пријаву надлежном органу за учињено кривично дело или привредни преступ и поднесе захтев за покретање прекршајног поступка;</w:t>
      </w:r>
    </w:p>
    <w:p w14:paraId="2B3DE9A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3) изрекне меру обезбеђења у случају опасности за живот и здравље људи или за друге јавне интересе;</w:t>
      </w:r>
    </w:p>
    <w:p w14:paraId="0138C6A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4) обавести други орган ако постоје разлози за предузимање мера за које је тај орган надлежан;</w:t>
      </w:r>
    </w:p>
    <w:p w14:paraId="7A2A474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14:paraId="42FDD26D"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6) покрене иницијативу код Управе за вођење пољопривредног газдинства у пасивном статусу;</w:t>
      </w:r>
    </w:p>
    <w:p w14:paraId="1E7E7E3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7) предузима друге мере и радње, у складу са законом.</w:t>
      </w:r>
    </w:p>
    <w:p w14:paraId="75BD871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На решење пољопривредног инспектора из става 1. овог члана, може се изјавити жалба министру у року од осам дана од дана његовог доношења.</w:t>
      </w:r>
    </w:p>
    <w:p w14:paraId="02F40ED1" w14:textId="77777777" w:rsidR="003226BE" w:rsidRPr="003226BE" w:rsidRDefault="003226BE" w:rsidP="003226BE">
      <w:pPr>
        <w:spacing w:before="100" w:beforeAutospacing="1" w:after="100" w:afterAutospacing="1" w:line="240" w:lineRule="auto"/>
        <w:rPr>
          <w:rFonts w:ascii="Arial" w:eastAsia="Times New Roman" w:hAnsi="Arial" w:cs="Arial"/>
          <w:color w:val="000000"/>
          <w:lang w:eastAsia="sr-Latn-RS"/>
        </w:rPr>
      </w:pPr>
      <w:r w:rsidRPr="003226BE">
        <w:rPr>
          <w:rFonts w:ascii="Arial" w:eastAsia="Times New Roman" w:hAnsi="Arial" w:cs="Arial"/>
          <w:color w:val="000000"/>
          <w:lang w:eastAsia="sr-Latn-RS"/>
        </w:rPr>
        <w:t>Решење из става 2. овог члана коначно је у управном поступку.</w:t>
      </w:r>
    </w:p>
    <w:p w14:paraId="3FE04A36" w14:textId="77777777" w:rsidR="005713A8" w:rsidRDefault="005713A8">
      <w:pPr>
        <w:rPr>
          <w:rFonts w:ascii="Arial" w:eastAsia="Times New Roman" w:hAnsi="Arial" w:cs="Arial"/>
          <w:b/>
          <w:bCs/>
          <w:color w:val="000000"/>
          <w:sz w:val="24"/>
          <w:szCs w:val="24"/>
          <w:lang w:eastAsia="sr-Latn-RS"/>
        </w:rPr>
      </w:pPr>
      <w:bookmarkStart w:id="99" w:name="str_53"/>
      <w:bookmarkEnd w:id="99"/>
      <w:r>
        <w:rPr>
          <w:rFonts w:ascii="Arial" w:eastAsia="Times New Roman" w:hAnsi="Arial" w:cs="Arial"/>
          <w:b/>
          <w:bCs/>
          <w:color w:val="000000"/>
          <w:sz w:val="24"/>
          <w:szCs w:val="24"/>
          <w:lang w:eastAsia="sr-Latn-RS"/>
        </w:rPr>
        <w:br w:type="page"/>
      </w:r>
    </w:p>
    <w:p w14:paraId="67E927D6" w14:textId="7C8CC7F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00" w:name="_GoBack"/>
      <w:bookmarkEnd w:id="100"/>
      <w:r w:rsidRPr="003226BE">
        <w:rPr>
          <w:rFonts w:ascii="Arial" w:eastAsia="Times New Roman" w:hAnsi="Arial" w:cs="Arial"/>
          <w:b/>
          <w:bCs/>
          <w:color w:val="000000"/>
          <w:sz w:val="24"/>
          <w:szCs w:val="24"/>
          <w:lang w:eastAsia="sr-Latn-RS"/>
        </w:rPr>
        <w:lastRenderedPageBreak/>
        <w:t>Обавезе лица над чијим радом се врши надзор</w:t>
      </w:r>
    </w:p>
    <w:p w14:paraId="76AA3A9F"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01" w:name="clan_39"/>
      <w:bookmarkEnd w:id="101"/>
      <w:r w:rsidRPr="003226BE">
        <w:rPr>
          <w:rFonts w:ascii="Arial" w:eastAsia="Times New Roman" w:hAnsi="Arial" w:cs="Arial"/>
          <w:b/>
          <w:bCs/>
          <w:color w:val="000000"/>
          <w:sz w:val="24"/>
          <w:szCs w:val="24"/>
          <w:lang w:eastAsia="sr-Latn-RS"/>
        </w:rPr>
        <w:t>Члан 39</w:t>
      </w:r>
    </w:p>
    <w:p w14:paraId="7B97DC9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Правна и физичка лица над чијим радом се врши инспекцијски надзор дужна су да му омогуће вршење надзора и пруже потребне податке и информације.</w:t>
      </w:r>
    </w:p>
    <w:p w14:paraId="0BF6B6B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Правна и физичка 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му потребни за вршење послова инспекцијског надзора.</w:t>
      </w:r>
    </w:p>
    <w:p w14:paraId="12CC824B"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02" w:name="str_54"/>
      <w:bookmarkEnd w:id="102"/>
      <w:r w:rsidRPr="003226BE">
        <w:rPr>
          <w:rFonts w:ascii="Arial" w:eastAsia="Times New Roman" w:hAnsi="Arial" w:cs="Arial"/>
          <w:b/>
          <w:bCs/>
          <w:color w:val="000000"/>
          <w:sz w:val="24"/>
          <w:szCs w:val="24"/>
          <w:lang w:eastAsia="sr-Latn-RS"/>
        </w:rPr>
        <w:t>Одузимање документације и предмета</w:t>
      </w:r>
    </w:p>
    <w:p w14:paraId="4AAF3BBB"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03" w:name="clan_40"/>
      <w:bookmarkEnd w:id="103"/>
      <w:r w:rsidRPr="003226BE">
        <w:rPr>
          <w:rFonts w:ascii="Arial" w:eastAsia="Times New Roman" w:hAnsi="Arial" w:cs="Arial"/>
          <w:b/>
          <w:bCs/>
          <w:color w:val="000000"/>
          <w:sz w:val="24"/>
          <w:szCs w:val="24"/>
          <w:lang w:eastAsia="sr-Latn-RS"/>
        </w:rPr>
        <w:t>Члан 40</w:t>
      </w:r>
    </w:p>
    <w:p w14:paraId="3F934F8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14:paraId="115E925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 извршеном привременом одузимању документације и предмета из става 1. овог члана издаје се потврда.</w:t>
      </w:r>
    </w:p>
    <w:p w14:paraId="741FB73D"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104" w:name="str_55"/>
      <w:bookmarkEnd w:id="104"/>
      <w:r w:rsidRPr="003226BE">
        <w:rPr>
          <w:rFonts w:ascii="Arial" w:eastAsia="Times New Roman" w:hAnsi="Arial" w:cs="Arial"/>
          <w:color w:val="000000"/>
          <w:sz w:val="31"/>
          <w:szCs w:val="31"/>
          <w:lang w:eastAsia="sr-Latn-RS"/>
        </w:rPr>
        <w:t>IX КАЗНЕНЕ ОДРЕДБЕ</w:t>
      </w:r>
    </w:p>
    <w:p w14:paraId="7FC5977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05" w:name="clan_41*"/>
      <w:bookmarkEnd w:id="105"/>
      <w:r w:rsidRPr="003226BE">
        <w:rPr>
          <w:rFonts w:ascii="Arial" w:eastAsia="Times New Roman" w:hAnsi="Arial" w:cs="Arial"/>
          <w:b/>
          <w:bCs/>
          <w:color w:val="000000"/>
          <w:sz w:val="24"/>
          <w:szCs w:val="24"/>
          <w:lang w:eastAsia="sr-Latn-RS"/>
        </w:rPr>
        <w:t>Члан 41*</w:t>
      </w:r>
    </w:p>
    <w:p w14:paraId="5A51B22F" w14:textId="77777777" w:rsidR="003226BE" w:rsidRPr="003226BE" w:rsidRDefault="003226BE" w:rsidP="003226BE">
      <w:pPr>
        <w:spacing w:before="100" w:beforeAutospacing="1" w:after="100" w:afterAutospacing="1" w:line="240" w:lineRule="auto"/>
        <w:jc w:val="center"/>
        <w:rPr>
          <w:rFonts w:ascii="Arial" w:eastAsia="Times New Roman" w:hAnsi="Arial" w:cs="Arial"/>
          <w:color w:val="000000"/>
          <w:lang w:eastAsia="sr-Latn-RS"/>
        </w:rPr>
      </w:pPr>
      <w:r w:rsidRPr="003226BE">
        <w:rPr>
          <w:rFonts w:ascii="Arial" w:eastAsia="Times New Roman" w:hAnsi="Arial" w:cs="Arial"/>
          <w:i/>
          <w:iCs/>
          <w:color w:val="000000"/>
          <w:lang w:eastAsia="sr-Latn-RS"/>
        </w:rPr>
        <w:t>(Престало да важи)</w:t>
      </w:r>
    </w:p>
    <w:p w14:paraId="0B2DA732"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06" w:name="str_56"/>
      <w:bookmarkEnd w:id="106"/>
      <w:r w:rsidRPr="003226BE">
        <w:rPr>
          <w:rFonts w:ascii="Arial" w:eastAsia="Times New Roman" w:hAnsi="Arial" w:cs="Arial"/>
          <w:b/>
          <w:bCs/>
          <w:color w:val="000000"/>
          <w:sz w:val="24"/>
          <w:szCs w:val="24"/>
          <w:lang w:eastAsia="sr-Latn-RS"/>
        </w:rPr>
        <w:t>Привредни преступ и прекршај правног лица</w:t>
      </w:r>
    </w:p>
    <w:p w14:paraId="7173CEC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07" w:name="clan_42"/>
      <w:bookmarkEnd w:id="107"/>
      <w:r w:rsidRPr="003226BE">
        <w:rPr>
          <w:rFonts w:ascii="Arial" w:eastAsia="Times New Roman" w:hAnsi="Arial" w:cs="Arial"/>
          <w:b/>
          <w:bCs/>
          <w:color w:val="000000"/>
          <w:sz w:val="24"/>
          <w:szCs w:val="24"/>
          <w:lang w:eastAsia="sr-Latn-RS"/>
        </w:rPr>
        <w:t>Члан 42</w:t>
      </w:r>
    </w:p>
    <w:p w14:paraId="02D0892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Новчаном казном од 500.000 до 3.000.000 динара казниће се за привредни преступ правно лице ако ненаменски користи средства ИПАРД подстицаја (члан 8г став 1. тачка 5)).</w:t>
      </w:r>
    </w:p>
    <w:p w14:paraId="152B57F2"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привредни преступ из става 1. овог члана казниће се новчаном казном од 50.000 до 200.000 динара и одговорно лице у правном лицу.</w:t>
      </w:r>
    </w:p>
    <w:p w14:paraId="3AD9952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десет година, рачунајући од дана правноснажности пресуде.</w:t>
      </w:r>
    </w:p>
    <w:p w14:paraId="483C4A3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Новчаном казном од 300.000 до 1.500.000 динара казниће се за прекршај правно лице које поступи супротно одредбама члана 8г став 1. тач. 1), 2), 3), 4) и 6).</w:t>
      </w:r>
    </w:p>
    <w:p w14:paraId="4BF817A4"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За прекршај из става 4. овог члана казниће се новчаном казном од 20.000 до 100.000 динара и одговорно лице у правном лицу.</w:t>
      </w:r>
    </w:p>
    <w:p w14:paraId="07AFCB7E"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08" w:name="str_57"/>
      <w:bookmarkEnd w:id="108"/>
      <w:r w:rsidRPr="003226BE">
        <w:rPr>
          <w:rFonts w:ascii="Arial" w:eastAsia="Times New Roman" w:hAnsi="Arial" w:cs="Arial"/>
          <w:b/>
          <w:bCs/>
          <w:color w:val="000000"/>
          <w:sz w:val="24"/>
          <w:szCs w:val="24"/>
          <w:lang w:eastAsia="sr-Latn-RS"/>
        </w:rPr>
        <w:t>Прекршај предузетника и физичког лица</w:t>
      </w:r>
    </w:p>
    <w:p w14:paraId="7E1E5D3D"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09" w:name="clan_42a"/>
      <w:bookmarkEnd w:id="109"/>
      <w:r w:rsidRPr="003226BE">
        <w:rPr>
          <w:rFonts w:ascii="Arial" w:eastAsia="Times New Roman" w:hAnsi="Arial" w:cs="Arial"/>
          <w:b/>
          <w:bCs/>
          <w:color w:val="000000"/>
          <w:sz w:val="24"/>
          <w:szCs w:val="24"/>
          <w:lang w:eastAsia="sr-Latn-RS"/>
        </w:rPr>
        <w:lastRenderedPageBreak/>
        <w:t>Члан 42а</w:t>
      </w:r>
    </w:p>
    <w:p w14:paraId="6DEBDD6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Новчаном казном од 100.000 до 500.000 динара казниће се за прекршај предузетник који:</w:t>
      </w:r>
    </w:p>
    <w:p w14:paraId="0C999628"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ненаменски користи средства ИПАРД подстицаја (8г став 1. тачка 5));</w:t>
      </w:r>
    </w:p>
    <w:p w14:paraId="7B2238FF"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поступи супротно одредбама члана 8г став 1. тач. 1), 2), 3), 4) и 6).</w:t>
      </w:r>
    </w:p>
    <w:p w14:paraId="6AF17EE1"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Новчаном казном од 10.000 до 100.000 динара казниће се за прекршај физичко лице које:</w:t>
      </w:r>
    </w:p>
    <w:p w14:paraId="4D9D5B7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1) ненаменски користи средства ИПАРД подстицаја (8г став 1. тачка 5));</w:t>
      </w:r>
    </w:p>
    <w:p w14:paraId="28CB13C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2) поступи супротно одредбама члана 8г став 1. тач. 1), 2), 3), 4) и 6).</w:t>
      </w:r>
    </w:p>
    <w:p w14:paraId="11C2F64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0" w:name="clan_43*"/>
      <w:bookmarkEnd w:id="110"/>
      <w:r w:rsidRPr="003226BE">
        <w:rPr>
          <w:rFonts w:ascii="Arial" w:eastAsia="Times New Roman" w:hAnsi="Arial" w:cs="Arial"/>
          <w:b/>
          <w:bCs/>
          <w:color w:val="000000"/>
          <w:sz w:val="24"/>
          <w:szCs w:val="24"/>
          <w:lang w:eastAsia="sr-Latn-RS"/>
        </w:rPr>
        <w:t>Члан 43*</w:t>
      </w:r>
    </w:p>
    <w:p w14:paraId="7F6E45EC" w14:textId="77777777" w:rsidR="003226BE" w:rsidRPr="003226BE" w:rsidRDefault="003226BE" w:rsidP="003226BE">
      <w:pPr>
        <w:spacing w:before="100" w:beforeAutospacing="1" w:after="100" w:afterAutospacing="1" w:line="240" w:lineRule="auto"/>
        <w:jc w:val="center"/>
        <w:rPr>
          <w:rFonts w:ascii="Arial" w:eastAsia="Times New Roman" w:hAnsi="Arial" w:cs="Arial"/>
          <w:color w:val="000000"/>
          <w:lang w:eastAsia="sr-Latn-RS"/>
        </w:rPr>
      </w:pPr>
      <w:r w:rsidRPr="003226BE">
        <w:rPr>
          <w:rFonts w:ascii="Arial" w:eastAsia="Times New Roman" w:hAnsi="Arial" w:cs="Arial"/>
          <w:i/>
          <w:iCs/>
          <w:color w:val="000000"/>
          <w:lang w:eastAsia="sr-Latn-RS"/>
        </w:rPr>
        <w:t>(Престало да важи)</w:t>
      </w:r>
    </w:p>
    <w:p w14:paraId="447D69EB" w14:textId="77777777" w:rsidR="003226BE" w:rsidRPr="003226BE" w:rsidRDefault="003226BE" w:rsidP="003226BE">
      <w:pPr>
        <w:spacing w:after="0" w:line="240" w:lineRule="auto"/>
        <w:jc w:val="center"/>
        <w:rPr>
          <w:rFonts w:ascii="Arial" w:eastAsia="Times New Roman" w:hAnsi="Arial" w:cs="Arial"/>
          <w:color w:val="000000"/>
          <w:sz w:val="31"/>
          <w:szCs w:val="31"/>
          <w:lang w:eastAsia="sr-Latn-RS"/>
        </w:rPr>
      </w:pPr>
      <w:bookmarkStart w:id="111" w:name="str_58"/>
      <w:bookmarkEnd w:id="111"/>
      <w:r w:rsidRPr="003226BE">
        <w:rPr>
          <w:rFonts w:ascii="Arial" w:eastAsia="Times New Roman" w:hAnsi="Arial" w:cs="Arial"/>
          <w:color w:val="000000"/>
          <w:sz w:val="31"/>
          <w:szCs w:val="31"/>
          <w:lang w:eastAsia="sr-Latn-RS"/>
        </w:rPr>
        <w:t>X ПРЕЛАЗНЕ И ЗАВРШНЕ ОДРЕДБЕ</w:t>
      </w:r>
    </w:p>
    <w:p w14:paraId="1A552787"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12" w:name="str_59"/>
      <w:bookmarkEnd w:id="112"/>
      <w:r w:rsidRPr="003226BE">
        <w:rPr>
          <w:rFonts w:ascii="Arial" w:eastAsia="Times New Roman" w:hAnsi="Arial" w:cs="Arial"/>
          <w:b/>
          <w:bCs/>
          <w:color w:val="000000"/>
          <w:sz w:val="24"/>
          <w:szCs w:val="24"/>
          <w:lang w:eastAsia="sr-Latn-RS"/>
        </w:rPr>
        <w:t>Преузимање евиденције, запослених, опреме и пословног простора</w:t>
      </w:r>
    </w:p>
    <w:p w14:paraId="4FDA20A3"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3" w:name="clan_44"/>
      <w:bookmarkEnd w:id="113"/>
      <w:r w:rsidRPr="003226BE">
        <w:rPr>
          <w:rFonts w:ascii="Arial" w:eastAsia="Times New Roman" w:hAnsi="Arial" w:cs="Arial"/>
          <w:b/>
          <w:bCs/>
          <w:color w:val="000000"/>
          <w:sz w:val="24"/>
          <w:szCs w:val="24"/>
          <w:lang w:eastAsia="sr-Latn-RS"/>
        </w:rPr>
        <w:t>Члан 44</w:t>
      </w:r>
    </w:p>
    <w:p w14:paraId="7E22E8B3"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вођење Регистра пољопривредних газдинстава најкасније до 1. јануара 2010. године, у складу са овим законом.</w:t>
      </w:r>
    </w:p>
    <w:p w14:paraId="1C4612EA"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евиденцију пољопривредних газдинстава, део запослених, опреме и пословног простора од Министарства финансија - Управа за трезор.</w:t>
      </w:r>
    </w:p>
    <w:p w14:paraId="47506676"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Број запослених, листу опреме и пословног простора из става 2. овог члана утврдиће министар пољопривреде, шумарства и водопривреде и министар финансија споразумно, у року од 60 дана од дана ступања на снагу овог закона.</w:t>
      </w:r>
    </w:p>
    <w:p w14:paraId="72779355"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До преузимања послова из става 1. овог члана послове везане за Регистар пољопривредних газдинстава обављаће Министарство финансија - Управа за трезор.</w:t>
      </w:r>
    </w:p>
    <w:p w14:paraId="705C153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Министарство пољопривреде, шумарства и водопривреде - Управа за аграрна плаћања може поједине послове из своје надлежности поверити другом државном органу или организацији, на основу уговора који закључује директор Управе.</w:t>
      </w:r>
    </w:p>
    <w:p w14:paraId="17A7E4FC"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14" w:name="str_60"/>
      <w:bookmarkEnd w:id="114"/>
      <w:r w:rsidRPr="003226BE">
        <w:rPr>
          <w:rFonts w:ascii="Arial" w:eastAsia="Times New Roman" w:hAnsi="Arial" w:cs="Arial"/>
          <w:b/>
          <w:bCs/>
          <w:color w:val="000000"/>
          <w:sz w:val="24"/>
          <w:szCs w:val="24"/>
          <w:lang w:eastAsia="sr-Latn-RS"/>
        </w:rPr>
        <w:t>Рок за доношење аката од стране Владе</w:t>
      </w:r>
    </w:p>
    <w:p w14:paraId="1F085BF5"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5" w:name="clan_45"/>
      <w:bookmarkEnd w:id="115"/>
      <w:r w:rsidRPr="003226BE">
        <w:rPr>
          <w:rFonts w:ascii="Arial" w:eastAsia="Times New Roman" w:hAnsi="Arial" w:cs="Arial"/>
          <w:b/>
          <w:bCs/>
          <w:color w:val="000000"/>
          <w:sz w:val="24"/>
          <w:szCs w:val="24"/>
          <w:lang w:eastAsia="sr-Latn-RS"/>
        </w:rPr>
        <w:t>Члан 45</w:t>
      </w:r>
    </w:p>
    <w:p w14:paraId="1EBC99A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Влада ће донети Национални програм и Национални програм руралног развоја у року од једне године од дана ступања на снагу овог закона.</w:t>
      </w:r>
    </w:p>
    <w:p w14:paraId="445E5DE0"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Акт из члана 13. овог закона Влада доноси сваке године најкасније до 31. јануара.</w:t>
      </w:r>
    </w:p>
    <w:p w14:paraId="7344308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16" w:name="str_61"/>
      <w:bookmarkEnd w:id="116"/>
      <w:r w:rsidRPr="003226BE">
        <w:rPr>
          <w:rFonts w:ascii="Arial" w:eastAsia="Times New Roman" w:hAnsi="Arial" w:cs="Arial"/>
          <w:b/>
          <w:bCs/>
          <w:color w:val="000000"/>
          <w:sz w:val="24"/>
          <w:szCs w:val="24"/>
          <w:lang w:eastAsia="sr-Latn-RS"/>
        </w:rPr>
        <w:lastRenderedPageBreak/>
        <w:t>Рок за доношење подзаконских аката</w:t>
      </w:r>
    </w:p>
    <w:p w14:paraId="1A0719FE"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7" w:name="clan_46"/>
      <w:bookmarkEnd w:id="117"/>
      <w:r w:rsidRPr="003226BE">
        <w:rPr>
          <w:rFonts w:ascii="Arial" w:eastAsia="Times New Roman" w:hAnsi="Arial" w:cs="Arial"/>
          <w:b/>
          <w:bCs/>
          <w:color w:val="000000"/>
          <w:sz w:val="24"/>
          <w:szCs w:val="24"/>
          <w:lang w:eastAsia="sr-Latn-RS"/>
        </w:rPr>
        <w:t>Члан 46</w:t>
      </w:r>
    </w:p>
    <w:p w14:paraId="1D7CE27E"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Подзаконски прописи који се доносе на основу овлашћења из овог закона донеће се у року од једне године од дана ступања на снагу овог закона.</w:t>
      </w:r>
    </w:p>
    <w:p w14:paraId="5B09BE9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До доношења подзаконских прописа из става 1. овог члана примењиваће се Уредба о Регистру пољопривредних газдинстава ("Службени гласник РС", бр. 119/08, 21/09 и 36/09), Правилник о обрасцу захтева за упис у Регистар пољопривредних газдинстава и обрасцу легитимације пољопривредног газдинства ("Службени гласник РС", број 17/08) и Упутство о начину уписа, вођења и брисања података из регистра пољопривредних газдинстава ("Службени гласник РС", број 8/08), осим одредаба тих прописа које нису у складу са овим законом.</w:t>
      </w:r>
    </w:p>
    <w:p w14:paraId="1FE2416A" w14:textId="77777777" w:rsidR="003226BE" w:rsidRPr="003226BE" w:rsidRDefault="003226BE" w:rsidP="003226BE">
      <w:pPr>
        <w:spacing w:before="240" w:after="240" w:line="240" w:lineRule="auto"/>
        <w:jc w:val="center"/>
        <w:rPr>
          <w:rFonts w:ascii="Arial" w:eastAsia="Times New Roman" w:hAnsi="Arial" w:cs="Arial"/>
          <w:b/>
          <w:bCs/>
          <w:color w:val="000000"/>
          <w:sz w:val="24"/>
          <w:szCs w:val="24"/>
          <w:lang w:eastAsia="sr-Latn-RS"/>
        </w:rPr>
      </w:pPr>
      <w:bookmarkStart w:id="118" w:name="str_62"/>
      <w:bookmarkEnd w:id="118"/>
      <w:r w:rsidRPr="003226BE">
        <w:rPr>
          <w:rFonts w:ascii="Arial" w:eastAsia="Times New Roman" w:hAnsi="Arial" w:cs="Arial"/>
          <w:b/>
          <w:bCs/>
          <w:color w:val="000000"/>
          <w:sz w:val="24"/>
          <w:szCs w:val="24"/>
          <w:lang w:eastAsia="sr-Latn-RS"/>
        </w:rPr>
        <w:t>Ступање на снагу овог закона</w:t>
      </w:r>
    </w:p>
    <w:p w14:paraId="45F431B6"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bookmarkStart w:id="119" w:name="clan_47"/>
      <w:bookmarkEnd w:id="119"/>
      <w:r w:rsidRPr="003226BE">
        <w:rPr>
          <w:rFonts w:ascii="Arial" w:eastAsia="Times New Roman" w:hAnsi="Arial" w:cs="Arial"/>
          <w:b/>
          <w:bCs/>
          <w:color w:val="000000"/>
          <w:sz w:val="24"/>
          <w:szCs w:val="24"/>
          <w:lang w:eastAsia="sr-Latn-RS"/>
        </w:rPr>
        <w:t>Члан 47</w:t>
      </w:r>
    </w:p>
    <w:p w14:paraId="4423E16B"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Овај закон ступа на снагу наредног дана од дана објављивања у "Службеном гласнику Републике Србије".</w:t>
      </w:r>
    </w:p>
    <w:p w14:paraId="2F8B9898" w14:textId="77777777" w:rsidR="003226BE" w:rsidRPr="003226BE" w:rsidRDefault="003226BE" w:rsidP="003226BE">
      <w:pPr>
        <w:spacing w:after="0" w:line="240" w:lineRule="auto"/>
        <w:rPr>
          <w:rFonts w:ascii="Arial" w:eastAsia="Times New Roman" w:hAnsi="Arial" w:cs="Arial"/>
          <w:color w:val="000000"/>
          <w:sz w:val="26"/>
          <w:szCs w:val="26"/>
          <w:lang w:eastAsia="sr-Latn-RS"/>
        </w:rPr>
      </w:pPr>
      <w:r w:rsidRPr="003226BE">
        <w:rPr>
          <w:rFonts w:ascii="Arial" w:eastAsia="Times New Roman" w:hAnsi="Arial" w:cs="Arial"/>
          <w:color w:val="000000"/>
          <w:sz w:val="26"/>
          <w:szCs w:val="26"/>
          <w:lang w:eastAsia="sr-Latn-RS"/>
        </w:rPr>
        <w:t> </w:t>
      </w:r>
    </w:p>
    <w:p w14:paraId="1969C714" w14:textId="77777777" w:rsidR="003226BE" w:rsidRPr="003226BE" w:rsidRDefault="003226BE" w:rsidP="003226B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3226BE">
        <w:rPr>
          <w:rFonts w:ascii="Arial" w:eastAsia="Times New Roman" w:hAnsi="Arial" w:cs="Arial"/>
          <w:b/>
          <w:bCs/>
          <w:i/>
          <w:iCs/>
          <w:color w:val="000000"/>
          <w:sz w:val="24"/>
          <w:szCs w:val="24"/>
          <w:lang w:eastAsia="sr-Latn-RS"/>
        </w:rPr>
        <w:t>Самостални чланови Закона о изменама и допунама</w:t>
      </w:r>
      <w:r w:rsidRPr="003226BE">
        <w:rPr>
          <w:rFonts w:ascii="Arial" w:eastAsia="Times New Roman" w:hAnsi="Arial" w:cs="Arial"/>
          <w:b/>
          <w:bCs/>
          <w:i/>
          <w:iCs/>
          <w:color w:val="000000"/>
          <w:sz w:val="24"/>
          <w:szCs w:val="24"/>
          <w:lang w:eastAsia="sr-Latn-RS"/>
        </w:rPr>
        <w:br/>
        <w:t>Закона о пољопривреди и руралном развоју</w:t>
      </w:r>
    </w:p>
    <w:p w14:paraId="0A07052A" w14:textId="77777777" w:rsidR="003226BE" w:rsidRPr="003226BE" w:rsidRDefault="003226BE" w:rsidP="003226BE">
      <w:pPr>
        <w:spacing w:before="100" w:beforeAutospacing="1" w:after="100" w:afterAutospacing="1" w:line="240" w:lineRule="auto"/>
        <w:jc w:val="center"/>
        <w:rPr>
          <w:rFonts w:ascii="Arial" w:eastAsia="Times New Roman" w:hAnsi="Arial" w:cs="Arial"/>
          <w:i/>
          <w:iCs/>
          <w:color w:val="000000"/>
          <w:lang w:eastAsia="sr-Latn-RS"/>
        </w:rPr>
      </w:pPr>
      <w:r w:rsidRPr="003226BE">
        <w:rPr>
          <w:rFonts w:ascii="Arial" w:eastAsia="Times New Roman" w:hAnsi="Arial" w:cs="Arial"/>
          <w:i/>
          <w:iCs/>
          <w:color w:val="000000"/>
          <w:lang w:eastAsia="sr-Latn-RS"/>
        </w:rPr>
        <w:t>("Сл. гласник РС", бр. 101/2016)</w:t>
      </w:r>
    </w:p>
    <w:p w14:paraId="4A5DC6E4"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r w:rsidRPr="003226BE">
        <w:rPr>
          <w:rFonts w:ascii="Arial" w:eastAsia="Times New Roman" w:hAnsi="Arial" w:cs="Arial"/>
          <w:b/>
          <w:bCs/>
          <w:color w:val="000000"/>
          <w:sz w:val="24"/>
          <w:szCs w:val="24"/>
          <w:lang w:eastAsia="sr-Latn-RS"/>
        </w:rPr>
        <w:t>Члан 13</w:t>
      </w:r>
    </w:p>
    <w:p w14:paraId="0AA4003C"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Изузетно у 2017. и 2018. години неће се вршити обнова регистрације у Регистру а ради остваривања права на подстицаје, пољопривредна газдинства и породична пољопривредна газдинства уписана у Регистар достављају Управи податке који се односе на упис у Регистар, као и сваку промену ових података у року од 30 дана од дана настанка промене.</w:t>
      </w:r>
    </w:p>
    <w:p w14:paraId="50A9A462" w14:textId="77777777" w:rsidR="003226BE" w:rsidRPr="003226BE" w:rsidRDefault="003226BE" w:rsidP="003226BE">
      <w:pPr>
        <w:spacing w:before="240" w:after="120" w:line="240" w:lineRule="auto"/>
        <w:jc w:val="center"/>
        <w:rPr>
          <w:rFonts w:ascii="Arial" w:eastAsia="Times New Roman" w:hAnsi="Arial" w:cs="Arial"/>
          <w:b/>
          <w:bCs/>
          <w:color w:val="000000"/>
          <w:sz w:val="24"/>
          <w:szCs w:val="24"/>
          <w:lang w:eastAsia="sr-Latn-RS"/>
        </w:rPr>
      </w:pPr>
      <w:r w:rsidRPr="003226BE">
        <w:rPr>
          <w:rFonts w:ascii="Arial" w:eastAsia="Times New Roman" w:hAnsi="Arial" w:cs="Arial"/>
          <w:b/>
          <w:bCs/>
          <w:color w:val="000000"/>
          <w:sz w:val="24"/>
          <w:szCs w:val="24"/>
          <w:lang w:eastAsia="sr-Latn-RS"/>
        </w:rPr>
        <w:t>Члан 14</w:t>
      </w:r>
    </w:p>
    <w:p w14:paraId="17143259" w14:textId="77777777" w:rsidR="003226BE" w:rsidRPr="003226BE" w:rsidRDefault="003226BE" w:rsidP="003226BE">
      <w:pPr>
        <w:spacing w:before="100" w:beforeAutospacing="1" w:after="100" w:afterAutospacing="1" w:line="240" w:lineRule="auto"/>
        <w:jc w:val="both"/>
        <w:rPr>
          <w:rFonts w:ascii="Arial" w:eastAsia="Times New Roman" w:hAnsi="Arial" w:cs="Arial"/>
          <w:color w:val="000000"/>
          <w:lang w:eastAsia="sr-Latn-RS"/>
        </w:rPr>
      </w:pPr>
      <w:r w:rsidRPr="003226BE">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w:t>
      </w:r>
    </w:p>
    <w:p w14:paraId="783C2636" w14:textId="77777777" w:rsidR="006F72AC" w:rsidRDefault="006F72AC"/>
    <w:sectPr w:rsidR="006F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B7"/>
    <w:rsid w:val="0000352D"/>
    <w:rsid w:val="00003F29"/>
    <w:rsid w:val="00006DED"/>
    <w:rsid w:val="00016F62"/>
    <w:rsid w:val="000353EA"/>
    <w:rsid w:val="00035BAC"/>
    <w:rsid w:val="000455AD"/>
    <w:rsid w:val="0005094A"/>
    <w:rsid w:val="000557EF"/>
    <w:rsid w:val="00057C14"/>
    <w:rsid w:val="000B7B1C"/>
    <w:rsid w:val="000C2664"/>
    <w:rsid w:val="000E3C12"/>
    <w:rsid w:val="000E657C"/>
    <w:rsid w:val="000F2A62"/>
    <w:rsid w:val="000F36DB"/>
    <w:rsid w:val="001053FB"/>
    <w:rsid w:val="00106681"/>
    <w:rsid w:val="00113AC2"/>
    <w:rsid w:val="001550BB"/>
    <w:rsid w:val="001563A4"/>
    <w:rsid w:val="00157F99"/>
    <w:rsid w:val="0016636B"/>
    <w:rsid w:val="001705FA"/>
    <w:rsid w:val="00176188"/>
    <w:rsid w:val="0019458E"/>
    <w:rsid w:val="001958C5"/>
    <w:rsid w:val="001A0C4F"/>
    <w:rsid w:val="001A288B"/>
    <w:rsid w:val="001B0382"/>
    <w:rsid w:val="001B3E7F"/>
    <w:rsid w:val="001B76F5"/>
    <w:rsid w:val="001D4539"/>
    <w:rsid w:val="002161E3"/>
    <w:rsid w:val="00221A13"/>
    <w:rsid w:val="0023623D"/>
    <w:rsid w:val="00237749"/>
    <w:rsid w:val="00240255"/>
    <w:rsid w:val="00240658"/>
    <w:rsid w:val="00243060"/>
    <w:rsid w:val="0024322A"/>
    <w:rsid w:val="00262B42"/>
    <w:rsid w:val="00267CCA"/>
    <w:rsid w:val="002B6F6E"/>
    <w:rsid w:val="002D65FE"/>
    <w:rsid w:val="0030519E"/>
    <w:rsid w:val="0030625A"/>
    <w:rsid w:val="003226BE"/>
    <w:rsid w:val="00340DFD"/>
    <w:rsid w:val="00343EBA"/>
    <w:rsid w:val="003540CD"/>
    <w:rsid w:val="00384906"/>
    <w:rsid w:val="003A08E7"/>
    <w:rsid w:val="003A28E0"/>
    <w:rsid w:val="003C3C14"/>
    <w:rsid w:val="003D3033"/>
    <w:rsid w:val="003D7F83"/>
    <w:rsid w:val="003E2813"/>
    <w:rsid w:val="003F3FAC"/>
    <w:rsid w:val="003F5DC6"/>
    <w:rsid w:val="003F66BA"/>
    <w:rsid w:val="004015B2"/>
    <w:rsid w:val="004505B3"/>
    <w:rsid w:val="00450648"/>
    <w:rsid w:val="00461BE0"/>
    <w:rsid w:val="004709CE"/>
    <w:rsid w:val="004832AD"/>
    <w:rsid w:val="004A6703"/>
    <w:rsid w:val="004B046B"/>
    <w:rsid w:val="005713A8"/>
    <w:rsid w:val="00572A81"/>
    <w:rsid w:val="00574EB0"/>
    <w:rsid w:val="005B0452"/>
    <w:rsid w:val="005C590D"/>
    <w:rsid w:val="006342C3"/>
    <w:rsid w:val="00635CD1"/>
    <w:rsid w:val="00665AA0"/>
    <w:rsid w:val="00667F6D"/>
    <w:rsid w:val="006845F2"/>
    <w:rsid w:val="006A2168"/>
    <w:rsid w:val="006B0578"/>
    <w:rsid w:val="006B59E2"/>
    <w:rsid w:val="006C574B"/>
    <w:rsid w:val="006C6D82"/>
    <w:rsid w:val="006D4CFF"/>
    <w:rsid w:val="006E4F84"/>
    <w:rsid w:val="006F72AC"/>
    <w:rsid w:val="0071721B"/>
    <w:rsid w:val="00731AE5"/>
    <w:rsid w:val="0074227E"/>
    <w:rsid w:val="0077688E"/>
    <w:rsid w:val="007A3BCC"/>
    <w:rsid w:val="007A3DBF"/>
    <w:rsid w:val="007B69B8"/>
    <w:rsid w:val="007C604B"/>
    <w:rsid w:val="00847537"/>
    <w:rsid w:val="00852DF7"/>
    <w:rsid w:val="008530E4"/>
    <w:rsid w:val="00875695"/>
    <w:rsid w:val="008945D6"/>
    <w:rsid w:val="008B5559"/>
    <w:rsid w:val="008B564D"/>
    <w:rsid w:val="008C68C3"/>
    <w:rsid w:val="008D0146"/>
    <w:rsid w:val="008E02CF"/>
    <w:rsid w:val="009057A1"/>
    <w:rsid w:val="00911192"/>
    <w:rsid w:val="00923CB7"/>
    <w:rsid w:val="00935958"/>
    <w:rsid w:val="00947787"/>
    <w:rsid w:val="009553FA"/>
    <w:rsid w:val="009646BD"/>
    <w:rsid w:val="00970850"/>
    <w:rsid w:val="00972EA9"/>
    <w:rsid w:val="009A16F5"/>
    <w:rsid w:val="009E51A8"/>
    <w:rsid w:val="009E78C0"/>
    <w:rsid w:val="00A028ED"/>
    <w:rsid w:val="00A14924"/>
    <w:rsid w:val="00A21168"/>
    <w:rsid w:val="00A355E5"/>
    <w:rsid w:val="00A50895"/>
    <w:rsid w:val="00A547FC"/>
    <w:rsid w:val="00A54A88"/>
    <w:rsid w:val="00AC34BA"/>
    <w:rsid w:val="00AC4A5A"/>
    <w:rsid w:val="00AD4AAD"/>
    <w:rsid w:val="00B13FF0"/>
    <w:rsid w:val="00B14D68"/>
    <w:rsid w:val="00B21FB4"/>
    <w:rsid w:val="00B4457B"/>
    <w:rsid w:val="00B7685C"/>
    <w:rsid w:val="00B76E92"/>
    <w:rsid w:val="00BA0956"/>
    <w:rsid w:val="00BA565F"/>
    <w:rsid w:val="00BB589F"/>
    <w:rsid w:val="00C17C22"/>
    <w:rsid w:val="00C24308"/>
    <w:rsid w:val="00C40C80"/>
    <w:rsid w:val="00C5690E"/>
    <w:rsid w:val="00C642CA"/>
    <w:rsid w:val="00C65CF1"/>
    <w:rsid w:val="00C73A99"/>
    <w:rsid w:val="00C74CA3"/>
    <w:rsid w:val="00C76917"/>
    <w:rsid w:val="00C772F9"/>
    <w:rsid w:val="00C85F78"/>
    <w:rsid w:val="00CF5CA0"/>
    <w:rsid w:val="00CF6932"/>
    <w:rsid w:val="00D03012"/>
    <w:rsid w:val="00D27594"/>
    <w:rsid w:val="00D27DB2"/>
    <w:rsid w:val="00D37D93"/>
    <w:rsid w:val="00D455E2"/>
    <w:rsid w:val="00D74172"/>
    <w:rsid w:val="00DB0285"/>
    <w:rsid w:val="00DC0CC7"/>
    <w:rsid w:val="00DC5E85"/>
    <w:rsid w:val="00DD39DD"/>
    <w:rsid w:val="00DD5A66"/>
    <w:rsid w:val="00DE4C6B"/>
    <w:rsid w:val="00DF1C4A"/>
    <w:rsid w:val="00E0381C"/>
    <w:rsid w:val="00E06732"/>
    <w:rsid w:val="00E23465"/>
    <w:rsid w:val="00E470FC"/>
    <w:rsid w:val="00E53F95"/>
    <w:rsid w:val="00E56C67"/>
    <w:rsid w:val="00E57282"/>
    <w:rsid w:val="00E70A9B"/>
    <w:rsid w:val="00E86294"/>
    <w:rsid w:val="00E9276F"/>
    <w:rsid w:val="00EC7E70"/>
    <w:rsid w:val="00ED1BFB"/>
    <w:rsid w:val="00F02A23"/>
    <w:rsid w:val="00F8401C"/>
    <w:rsid w:val="00F85781"/>
    <w:rsid w:val="00FD4634"/>
    <w:rsid w:val="00FE20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7F61"/>
  <w15:chartTrackingRefBased/>
  <w15:docId w15:val="{BA0C7A96-6620-4ED3-94DD-09CF9C12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588">
      <w:bodyDiv w:val="1"/>
      <w:marLeft w:val="0"/>
      <w:marRight w:val="0"/>
      <w:marTop w:val="0"/>
      <w:marBottom w:val="0"/>
      <w:divBdr>
        <w:top w:val="none" w:sz="0" w:space="0" w:color="auto"/>
        <w:left w:val="none" w:sz="0" w:space="0" w:color="auto"/>
        <w:bottom w:val="none" w:sz="0" w:space="0" w:color="auto"/>
        <w:right w:val="none" w:sz="0" w:space="0" w:color="auto"/>
      </w:divBdr>
      <w:divsChild>
        <w:div w:id="685866694">
          <w:marLeft w:val="0"/>
          <w:marRight w:val="0"/>
          <w:marTop w:val="0"/>
          <w:marBottom w:val="0"/>
          <w:divBdr>
            <w:top w:val="inset" w:sz="6" w:space="0" w:color="auto"/>
            <w:left w:val="inset" w:sz="6" w:space="14" w:color="auto"/>
            <w:bottom w:val="inset" w:sz="6" w:space="0" w:color="auto"/>
            <w:right w:val="inset" w:sz="6" w:space="14" w:color="auto"/>
          </w:divBdr>
        </w:div>
        <w:div w:id="528841173">
          <w:marLeft w:val="0"/>
          <w:marRight w:val="0"/>
          <w:marTop w:val="0"/>
          <w:marBottom w:val="0"/>
          <w:divBdr>
            <w:top w:val="inset" w:sz="6" w:space="0" w:color="auto"/>
            <w:left w:val="inset" w:sz="6" w:space="0" w:color="auto"/>
            <w:bottom w:val="inset" w:sz="6" w:space="0" w:color="auto"/>
            <w:right w:val="inset" w:sz="6" w:space="0" w:color="auto"/>
          </w:divBdr>
          <w:divsChild>
            <w:div w:id="851719252">
              <w:marLeft w:val="0"/>
              <w:marRight w:val="0"/>
              <w:marTop w:val="0"/>
              <w:marBottom w:val="0"/>
              <w:divBdr>
                <w:top w:val="none" w:sz="0" w:space="0" w:color="auto"/>
                <w:left w:val="none" w:sz="0" w:space="0" w:color="auto"/>
                <w:bottom w:val="none" w:sz="0" w:space="0" w:color="auto"/>
                <w:right w:val="none" w:sz="0" w:space="0" w:color="auto"/>
              </w:divBdr>
            </w:div>
            <w:div w:id="2571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Vodenicarevic</dc:creator>
  <cp:keywords/>
  <dc:description/>
  <cp:lastModifiedBy>Aleksandra Bačević</cp:lastModifiedBy>
  <cp:revision>2</cp:revision>
  <dcterms:created xsi:type="dcterms:W3CDTF">2021-11-01T07:25:00Z</dcterms:created>
  <dcterms:modified xsi:type="dcterms:W3CDTF">2021-11-01T07:25:00Z</dcterms:modified>
</cp:coreProperties>
</file>