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CB" w:rsidRDefault="005F33CB">
      <w:pPr>
        <w:spacing w:after="150"/>
      </w:pPr>
      <w:bookmarkStart w:id="0" w:name="_GoBack"/>
      <w:bookmarkEnd w:id="0"/>
    </w:p>
    <w:p w:rsidR="005F33CB" w:rsidRDefault="00986FFC">
      <w:pPr>
        <w:spacing w:after="150"/>
        <w:jc w:val="center"/>
      </w:pPr>
      <w:r>
        <w:rPr>
          <w:b/>
          <w:color w:val="000000"/>
        </w:rPr>
        <w:t>5121</w:t>
      </w:r>
    </w:p>
    <w:p w:rsidR="005F33CB" w:rsidRDefault="00986FFC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(,</w:t>
      </w:r>
      <w:proofErr w:type="gramStart"/>
      <w:r>
        <w:rPr>
          <w:color w:val="000000"/>
        </w:rPr>
        <w:t>,</w:t>
      </w:r>
      <w:proofErr w:type="spellStart"/>
      <w:r>
        <w:rPr>
          <w:color w:val="000000"/>
        </w:rPr>
        <w:t>Службени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10/13, 142/14, 103/15 и </w:t>
      </w:r>
      <w:r>
        <w:rPr>
          <w:color w:val="000000"/>
        </w:rPr>
        <w:t>101/16),</w:t>
      </w:r>
    </w:p>
    <w:p w:rsidR="005F33CB" w:rsidRDefault="00986FFC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5F33CB" w:rsidRDefault="00986FFC">
      <w:pPr>
        <w:spacing w:after="225"/>
        <w:jc w:val="center"/>
      </w:pPr>
      <w:r>
        <w:rPr>
          <w:b/>
          <w:color w:val="000000"/>
        </w:rPr>
        <w:t>ПРАВИЛНИК</w:t>
      </w:r>
    </w:p>
    <w:p w:rsidR="005F33CB" w:rsidRDefault="00986FFC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изменама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допуни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подстицајима</w:t>
      </w:r>
      <w:proofErr w:type="spellEnd"/>
      <w:r>
        <w:br/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очување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животињских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генетичких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ресурса</w:t>
      </w:r>
      <w:proofErr w:type="spellEnd"/>
    </w:p>
    <w:p w:rsidR="005F33CB" w:rsidRDefault="00986FF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5F33CB" w:rsidRDefault="00986FFC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ресурса</w:t>
      </w:r>
      <w:proofErr w:type="spellEnd"/>
      <w:r>
        <w:rPr>
          <w:color w:val="000000"/>
        </w:rPr>
        <w:t xml:space="preserve"> (,</w:t>
      </w:r>
      <w:proofErr w:type="gramStart"/>
      <w:r>
        <w:rPr>
          <w:color w:val="000000"/>
        </w:rPr>
        <w:t>,</w:t>
      </w:r>
      <w:proofErr w:type="spellStart"/>
      <w:r>
        <w:rPr>
          <w:color w:val="000000"/>
        </w:rPr>
        <w:t>Службени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</w:t>
      </w:r>
      <w:r>
        <w:rPr>
          <w:color w:val="000000"/>
        </w:rPr>
        <w:t>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83/13, 35/15, 28/16 и 44/18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мења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5F33CB" w:rsidRDefault="00986FFC">
      <w:pPr>
        <w:spacing w:after="150"/>
      </w:pPr>
      <w:r>
        <w:rPr>
          <w:color w:val="000000"/>
        </w:rPr>
        <w:t>,,</w:t>
      </w:r>
      <w:proofErr w:type="spellStart"/>
      <w:r>
        <w:rPr>
          <w:color w:val="000000"/>
        </w:rPr>
        <w:t>Животињски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сојеви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подолско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говече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буша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домаћи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домаћи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брдски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коњ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нониус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балкански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магарац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мангулица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црни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бели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црвени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сој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моравка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ресавка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праменка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пиротска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кривовирска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бардока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липска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шарпланинска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влашко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виторога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каракачанска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чоканска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цигаја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балканска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домаћа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живина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сомборска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капорка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банатски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голоши</w:t>
      </w:r>
      <w:r>
        <w:rPr>
          <w:color w:val="000000"/>
        </w:rPr>
        <w:t>јан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косовски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певач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сврљишка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кокош.ˮ</w:t>
      </w:r>
      <w:proofErr w:type="spellEnd"/>
      <w:r>
        <w:rPr>
          <w:color w:val="000000"/>
        </w:rPr>
        <w:t>.</w:t>
      </w:r>
    </w:p>
    <w:p w:rsidR="005F33CB" w:rsidRDefault="00986FF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5F33CB" w:rsidRDefault="00986FFC">
      <w:pPr>
        <w:spacing w:after="150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мења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5F33CB" w:rsidRDefault="00986FFC">
      <w:pPr>
        <w:spacing w:after="120"/>
        <w:jc w:val="center"/>
      </w:pPr>
      <w:r>
        <w:rPr>
          <w:color w:val="000000"/>
        </w:rPr>
        <w:t>,</w:t>
      </w:r>
      <w:proofErr w:type="gramStart"/>
      <w:r>
        <w:rPr>
          <w:color w:val="000000"/>
        </w:rPr>
        <w:t>,</w:t>
      </w:r>
      <w:proofErr w:type="spellStart"/>
      <w:r>
        <w:rPr>
          <w:color w:val="000000"/>
        </w:rPr>
        <w:t>Члан</w:t>
      </w:r>
      <w:proofErr w:type="spellEnd"/>
      <w:proofErr w:type="gramEnd"/>
      <w:r>
        <w:rPr>
          <w:color w:val="000000"/>
        </w:rPr>
        <w:t xml:space="preserve"> 2.</w:t>
      </w:r>
    </w:p>
    <w:p w:rsidR="005F33CB" w:rsidRDefault="00986FFC">
      <w:pPr>
        <w:spacing w:after="150"/>
      </w:pP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очување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природних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очувањем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ресурса.ˮ</w:t>
      </w:r>
      <w:proofErr w:type="spellEnd"/>
      <w:r>
        <w:rPr>
          <w:color w:val="000000"/>
        </w:rPr>
        <w:t>.</w:t>
      </w:r>
    </w:p>
    <w:p w:rsidR="005F33CB" w:rsidRDefault="00986FF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5F33CB" w:rsidRDefault="00986FFC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</w:t>
      </w:r>
      <w:r>
        <w:rPr>
          <w:color w:val="000000"/>
        </w:rPr>
        <w:t>лану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10)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,,и </w:t>
      </w:r>
      <w:proofErr w:type="spellStart"/>
      <w:r>
        <w:rPr>
          <w:color w:val="000000"/>
        </w:rPr>
        <w:t>приплодне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назимицеˮ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бришу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.</w:t>
      </w:r>
    </w:p>
    <w:p w:rsidR="005F33CB" w:rsidRDefault="00986FFC">
      <w:pPr>
        <w:spacing w:after="150"/>
      </w:pP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10) </w:t>
      </w:r>
      <w:proofErr w:type="spellStart"/>
      <w:r>
        <w:rPr>
          <w:color w:val="000000"/>
        </w:rPr>
        <w:t>додаје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10а)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5F33CB" w:rsidRDefault="00986FFC">
      <w:pPr>
        <w:spacing w:after="150"/>
      </w:pPr>
      <w:r>
        <w:rPr>
          <w:color w:val="000000"/>
        </w:rPr>
        <w:t>,</w:t>
      </w:r>
      <w:proofErr w:type="gramStart"/>
      <w:r>
        <w:rPr>
          <w:color w:val="000000"/>
        </w:rPr>
        <w:t>,10а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мангулица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моравка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ресавка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приплодне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назимице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>);ˮ.</w:t>
      </w:r>
    </w:p>
    <w:p w:rsidR="005F33CB" w:rsidRDefault="00986FFC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11)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proofErr w:type="gramStart"/>
      <w:r>
        <w:rPr>
          <w:color w:val="000000"/>
        </w:rPr>
        <w:t>: ,,</w:t>
      </w:r>
      <w:proofErr w:type="spellStart"/>
      <w:proofErr w:type="gramEnd"/>
      <w:r>
        <w:rPr>
          <w:color w:val="000000"/>
        </w:rPr>
        <w:t>липска,ˮ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>: ,,</w:t>
      </w:r>
      <w:proofErr w:type="spellStart"/>
      <w:r>
        <w:rPr>
          <w:color w:val="000000"/>
        </w:rPr>
        <w:t>шарпланинска,ˮ</w:t>
      </w:r>
      <w:proofErr w:type="spellEnd"/>
      <w:r>
        <w:rPr>
          <w:color w:val="000000"/>
        </w:rPr>
        <w:t>.</w:t>
      </w:r>
    </w:p>
    <w:p w:rsidR="005F33CB" w:rsidRDefault="00986FFC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12)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proofErr w:type="gramStart"/>
      <w:r>
        <w:rPr>
          <w:color w:val="000000"/>
        </w:rPr>
        <w:t>: ,,</w:t>
      </w:r>
      <w:proofErr w:type="spellStart"/>
      <w:proofErr w:type="gramEnd"/>
      <w:r>
        <w:rPr>
          <w:color w:val="000000"/>
        </w:rPr>
        <w:t>балканскаˮ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,,и </w:t>
      </w:r>
      <w:proofErr w:type="spellStart"/>
      <w:r>
        <w:rPr>
          <w:color w:val="000000"/>
        </w:rPr>
        <w:t>домаћа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белаˮ</w:t>
      </w:r>
      <w:proofErr w:type="spellEnd"/>
      <w:r>
        <w:rPr>
          <w:color w:val="000000"/>
        </w:rPr>
        <w:t>.</w:t>
      </w:r>
    </w:p>
    <w:p w:rsidR="005F33CB" w:rsidRDefault="00986FFC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13)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proofErr w:type="gramStart"/>
      <w:r>
        <w:rPr>
          <w:color w:val="000000"/>
        </w:rPr>
        <w:t>: ,,</w:t>
      </w:r>
      <w:proofErr w:type="spellStart"/>
      <w:proofErr w:type="gramEnd"/>
      <w:r>
        <w:rPr>
          <w:color w:val="000000"/>
        </w:rPr>
        <w:t>банатски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голошијанˮ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,,</w:t>
      </w:r>
      <w:proofErr w:type="spellStart"/>
      <w:r>
        <w:rPr>
          <w:color w:val="000000"/>
        </w:rPr>
        <w:t>косовски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певачˮ</w:t>
      </w:r>
      <w:proofErr w:type="spellEnd"/>
      <w:r>
        <w:rPr>
          <w:color w:val="000000"/>
        </w:rPr>
        <w:t>.</w:t>
      </w:r>
    </w:p>
    <w:p w:rsidR="005F33CB" w:rsidRDefault="00986FFC">
      <w:pPr>
        <w:spacing w:after="150"/>
      </w:pPr>
      <w:proofErr w:type="spellStart"/>
      <w:r>
        <w:rPr>
          <w:color w:val="000000"/>
        </w:rPr>
        <w:lastRenderedPageBreak/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додаје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5F33CB" w:rsidRDefault="00986FFC">
      <w:pPr>
        <w:spacing w:after="150"/>
      </w:pPr>
      <w:r>
        <w:rPr>
          <w:color w:val="000000"/>
        </w:rPr>
        <w:t>,</w:t>
      </w:r>
      <w:proofErr w:type="gramStart"/>
      <w:r>
        <w:rPr>
          <w:color w:val="000000"/>
        </w:rPr>
        <w:t>,</w:t>
      </w:r>
      <w:proofErr w:type="spellStart"/>
      <w:r>
        <w:rPr>
          <w:color w:val="000000"/>
        </w:rPr>
        <w:t>Подстицаји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кастрирана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грла.ˮ</w:t>
      </w:r>
      <w:proofErr w:type="spellEnd"/>
      <w:r>
        <w:rPr>
          <w:color w:val="000000"/>
        </w:rPr>
        <w:t>.</w:t>
      </w:r>
    </w:p>
    <w:p w:rsidR="005F33CB" w:rsidRDefault="00986FF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5F33CB" w:rsidRDefault="00986FFC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>: ,,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аутохтоних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животињаˮ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>: ,,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одгајивача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аутохтоних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животињаˮ</w:t>
      </w:r>
      <w:proofErr w:type="spellEnd"/>
      <w:r>
        <w:rPr>
          <w:color w:val="000000"/>
        </w:rPr>
        <w:t>.</w:t>
      </w:r>
    </w:p>
    <w:p w:rsidR="005F33CB" w:rsidRDefault="00986FF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5F33CB" w:rsidRDefault="00986FFC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6.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мења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5F33CB" w:rsidRDefault="00986FFC">
      <w:pPr>
        <w:spacing w:after="150"/>
      </w:pPr>
      <w:r>
        <w:rPr>
          <w:color w:val="000000"/>
        </w:rPr>
        <w:t>,</w:t>
      </w:r>
      <w:proofErr w:type="gramStart"/>
      <w:r>
        <w:rPr>
          <w:color w:val="000000"/>
        </w:rPr>
        <w:t>,</w:t>
      </w:r>
      <w:proofErr w:type="spellStart"/>
      <w:r>
        <w:rPr>
          <w:color w:val="000000"/>
        </w:rPr>
        <w:t>Захтев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аграрна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15.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године.ˮ</w:t>
      </w:r>
      <w:proofErr w:type="spellEnd"/>
      <w:r>
        <w:rPr>
          <w:color w:val="000000"/>
        </w:rPr>
        <w:t>.</w:t>
      </w:r>
    </w:p>
    <w:p w:rsidR="005F33CB" w:rsidRDefault="00986FF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5F33CB" w:rsidRDefault="00986FFC">
      <w:pPr>
        <w:spacing w:after="150"/>
      </w:pP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Максимални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</w:t>
      </w:r>
      <w:r>
        <w:rPr>
          <w:color w:val="000000"/>
        </w:rPr>
        <w:t>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ресурса</w:t>
      </w:r>
      <w:proofErr w:type="spellEnd"/>
      <w:r>
        <w:rPr>
          <w:color w:val="000000"/>
        </w:rPr>
        <w:t xml:space="preserve"> (,</w:t>
      </w:r>
      <w:proofErr w:type="gramStart"/>
      <w:r>
        <w:rPr>
          <w:color w:val="000000"/>
        </w:rPr>
        <w:t>,</w:t>
      </w:r>
      <w:proofErr w:type="spellStart"/>
      <w:r>
        <w:rPr>
          <w:color w:val="000000"/>
        </w:rPr>
        <w:t>Службени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83/13, 35/15, 28/16 и 44/18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Прилогом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Максимални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5F33CB" w:rsidRDefault="00986FF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5F33CB" w:rsidRDefault="00986FFC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</w:t>
      </w:r>
      <w:proofErr w:type="gramStart"/>
      <w:r>
        <w:rPr>
          <w:color w:val="000000"/>
        </w:rPr>
        <w:t>,,</w:t>
      </w:r>
      <w:proofErr w:type="spellStart"/>
      <w:r>
        <w:rPr>
          <w:color w:val="000000"/>
        </w:rPr>
        <w:t>Службеном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5F33CB" w:rsidRDefault="00986FFC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110-00-00121/2013-09</w:t>
      </w:r>
    </w:p>
    <w:p w:rsidR="005F33CB" w:rsidRDefault="00986FFC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>٢٧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t>٢٠١</w:t>
      </w:r>
      <w:r>
        <w:rPr>
          <w:color w:val="000000"/>
        </w:rPr>
        <w:t>٨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5F33CB" w:rsidRDefault="00986FFC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5F33CB" w:rsidRDefault="00986FFC">
      <w:pPr>
        <w:spacing w:after="150"/>
        <w:jc w:val="right"/>
      </w:pPr>
      <w:proofErr w:type="spellStart"/>
      <w:r>
        <w:rPr>
          <w:b/>
          <w:color w:val="000000"/>
        </w:rPr>
        <w:t>Бранислав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Недимовић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5F33CB" w:rsidRDefault="00986FFC">
      <w:pPr>
        <w:spacing w:after="150"/>
        <w:jc w:val="right"/>
      </w:pPr>
      <w:proofErr w:type="spellStart"/>
      <w:r>
        <w:rPr>
          <w:color w:val="000000"/>
        </w:rPr>
        <w:t>Прилог</w:t>
      </w:r>
      <w:proofErr w:type="spellEnd"/>
    </w:p>
    <w:p w:rsidR="005F33CB" w:rsidRDefault="00986FFC">
      <w:pPr>
        <w:spacing w:after="120"/>
        <w:jc w:val="center"/>
      </w:pPr>
      <w:proofErr w:type="spellStart"/>
      <w:r>
        <w:rPr>
          <w:color w:val="000000"/>
        </w:rPr>
        <w:t>Максимални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</w:p>
    <w:p w:rsidR="005F33CB" w:rsidRDefault="00986FFC">
      <w:pPr>
        <w:spacing w:after="150"/>
      </w:pPr>
      <w:r>
        <w:rPr>
          <w:color w:val="00000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95"/>
        <w:gridCol w:w="4778"/>
        <w:gridCol w:w="2819"/>
      </w:tblGrid>
      <w:tr w:rsidR="005F33CB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Програм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очување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животињских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генетичких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ресурса</w:t>
            </w:r>
            <w:proofErr w:type="spellEnd"/>
          </w:p>
        </w:tc>
      </w:tr>
      <w:tr w:rsidR="005F33CB">
        <w:trPr>
          <w:trHeight w:val="45"/>
          <w:tblCellSpacing w:w="0" w:type="auto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Редни</w:t>
            </w:r>
            <w:proofErr w:type="spellEnd"/>
            <w:r>
              <w:br/>
            </w:r>
            <w:proofErr w:type="spellStart"/>
            <w:r>
              <w:rPr>
                <w:color w:val="000000"/>
              </w:rPr>
              <w:t>број</w:t>
            </w:r>
            <w:proofErr w:type="spellEnd"/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Врсте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подстицаја</w:t>
            </w:r>
            <w:proofErr w:type="spellEnd"/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Максимални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подстицаја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F33CB">
        <w:trPr>
          <w:trHeight w:val="45"/>
          <w:tblCellSpacing w:w="0" w:type="auto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подолско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говече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буша</w:t>
            </w:r>
            <w:proofErr w:type="spellEnd"/>
            <w:r>
              <w:rPr>
                <w:color w:val="000000"/>
              </w:rPr>
              <w:t> </w:t>
            </w:r>
            <w:r>
              <w:br/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бикови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краве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старости</w:t>
            </w:r>
            <w:proofErr w:type="spellEnd"/>
            <w:r>
              <w:rPr>
                <w:color w:val="000000"/>
              </w:rPr>
              <w:t>) 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30.000,00</w:t>
            </w:r>
          </w:p>
        </w:tc>
      </w:tr>
      <w:tr w:rsidR="005F33CB">
        <w:trPr>
          <w:trHeight w:val="45"/>
          <w:tblCellSpacing w:w="0" w:type="auto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подолско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говече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буша</w:t>
            </w:r>
            <w:proofErr w:type="spellEnd"/>
            <w:r>
              <w:rPr>
                <w:color w:val="000000"/>
              </w:rPr>
              <w:t> </w:t>
            </w:r>
            <w:r>
              <w:br/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шест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месеци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старости</w:t>
            </w:r>
            <w:proofErr w:type="spellEnd"/>
            <w:r>
              <w:rPr>
                <w:color w:val="000000"/>
              </w:rPr>
              <w:t>) 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18.000,00</w:t>
            </w:r>
          </w:p>
        </w:tc>
      </w:tr>
      <w:tr w:rsidR="005F33CB">
        <w:trPr>
          <w:trHeight w:val="45"/>
          <w:tblCellSpacing w:w="0" w:type="auto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подолско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говече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буша</w:t>
            </w:r>
            <w:proofErr w:type="spellEnd"/>
            <w:r>
              <w:rPr>
                <w:color w:val="000000"/>
              </w:rPr>
              <w:t> </w:t>
            </w:r>
            <w:r>
              <w:br/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телад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шест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месеци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старости</w:t>
            </w:r>
            <w:proofErr w:type="spellEnd"/>
            <w:r>
              <w:rPr>
                <w:color w:val="000000"/>
              </w:rPr>
              <w:t>) 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12.000,00</w:t>
            </w:r>
          </w:p>
        </w:tc>
      </w:tr>
      <w:tr w:rsidR="005F33CB">
        <w:trPr>
          <w:trHeight w:val="45"/>
          <w:tblCellSpacing w:w="0" w:type="auto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домаћи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биво</w:t>
            </w:r>
            <w:proofErr w:type="spellEnd"/>
            <w:r>
              <w:rPr>
                <w:color w:val="000000"/>
              </w:rPr>
              <w:t> </w:t>
            </w:r>
            <w:r>
              <w:br/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бикови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бивол</w:t>
            </w:r>
            <w:r>
              <w:rPr>
                <w:color w:val="000000"/>
              </w:rPr>
              <w:t>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биволице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старости</w:t>
            </w:r>
            <w:proofErr w:type="spellEnd"/>
            <w:r>
              <w:rPr>
                <w:color w:val="000000"/>
              </w:rPr>
              <w:t>) 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30.000,00</w:t>
            </w:r>
          </w:p>
        </w:tc>
      </w:tr>
      <w:tr w:rsidR="005F33CB">
        <w:trPr>
          <w:trHeight w:val="45"/>
          <w:tblCellSpacing w:w="0" w:type="auto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5. 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домаћи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биво</w:t>
            </w:r>
            <w:proofErr w:type="spellEnd"/>
            <w:r>
              <w:rPr>
                <w:color w:val="000000"/>
              </w:rPr>
              <w:t> </w:t>
            </w:r>
            <w:r>
              <w:br/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шест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месеци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старости</w:t>
            </w:r>
            <w:proofErr w:type="spellEnd"/>
            <w:r>
              <w:rPr>
                <w:color w:val="000000"/>
              </w:rPr>
              <w:t>) 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18.000,00</w:t>
            </w:r>
          </w:p>
        </w:tc>
      </w:tr>
      <w:tr w:rsidR="005F33CB">
        <w:trPr>
          <w:trHeight w:val="45"/>
          <w:tblCellSpacing w:w="0" w:type="auto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6. 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домаћи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биво</w:t>
            </w:r>
            <w:proofErr w:type="spellEnd"/>
            <w:r>
              <w:rPr>
                <w:color w:val="000000"/>
              </w:rPr>
              <w:t> </w:t>
            </w:r>
            <w:r>
              <w:br/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телад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шест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месеци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старости</w:t>
            </w:r>
            <w:proofErr w:type="spellEnd"/>
            <w:r>
              <w:rPr>
                <w:color w:val="000000"/>
              </w:rPr>
              <w:t>) 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12.000,00</w:t>
            </w:r>
          </w:p>
        </w:tc>
      </w:tr>
      <w:tr w:rsidR="005F33CB">
        <w:trPr>
          <w:trHeight w:val="45"/>
          <w:tblCellSpacing w:w="0" w:type="auto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7. 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Домаћи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брдски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коњ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нониус</w:t>
            </w:r>
            <w:proofErr w:type="spellEnd"/>
            <w:r>
              <w:rPr>
                <w:color w:val="000000"/>
              </w:rPr>
              <w:t> </w:t>
            </w:r>
            <w:r>
              <w:br/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шест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месеци</w:t>
            </w:r>
            <w:proofErr w:type="spellEnd"/>
            <w:r>
              <w:rPr>
                <w:color w:val="000000"/>
              </w:rPr>
              <w:t>) 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30.000,00</w:t>
            </w:r>
          </w:p>
        </w:tc>
      </w:tr>
      <w:tr w:rsidR="005F33CB">
        <w:trPr>
          <w:trHeight w:val="45"/>
          <w:tblCellSpacing w:w="0" w:type="auto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8. 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балкански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магарац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шест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месеци</w:t>
            </w:r>
            <w:proofErr w:type="spellEnd"/>
            <w:r>
              <w:rPr>
                <w:color w:val="000000"/>
              </w:rPr>
              <w:t>) 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10.000,00</w:t>
            </w:r>
          </w:p>
        </w:tc>
      </w:tr>
      <w:tr w:rsidR="005F33CB">
        <w:trPr>
          <w:trHeight w:val="45"/>
          <w:tblCellSpacing w:w="0" w:type="auto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9. 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мангулица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црни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бели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црвени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сој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моравка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ресавка</w:t>
            </w:r>
            <w:proofErr w:type="spellEnd"/>
            <w:r>
              <w:br/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приплодне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крмаче</w:t>
            </w:r>
            <w:proofErr w:type="spellEnd"/>
            <w:r>
              <w:rPr>
                <w:color w:val="000000"/>
              </w:rPr>
              <w:t>) 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12.000,00</w:t>
            </w:r>
          </w:p>
        </w:tc>
      </w:tr>
      <w:tr w:rsidR="005F33CB">
        <w:trPr>
          <w:trHeight w:val="45"/>
          <w:tblCellSpacing w:w="0" w:type="auto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10. 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мангулица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црни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бели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црвени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сој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моравка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ресавка</w:t>
            </w:r>
            <w:proofErr w:type="spellEnd"/>
            <w:r>
              <w:br/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приплодни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нерастови</w:t>
            </w:r>
            <w:proofErr w:type="spellEnd"/>
            <w:r>
              <w:rPr>
                <w:color w:val="000000"/>
              </w:rPr>
              <w:t>) 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6.000,00</w:t>
            </w:r>
          </w:p>
        </w:tc>
      </w:tr>
      <w:tr w:rsidR="005F33CB">
        <w:trPr>
          <w:trHeight w:val="45"/>
          <w:tblCellSpacing w:w="0" w:type="auto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11. 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мангулица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црни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бели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црвени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сој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моравка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ресавка</w:t>
            </w:r>
            <w:proofErr w:type="spellEnd"/>
            <w:r>
              <w:br/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приплодне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назимице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сва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седам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месеци</w:t>
            </w:r>
            <w:proofErr w:type="spellEnd"/>
            <w:r>
              <w:rPr>
                <w:color w:val="000000"/>
              </w:rPr>
              <w:t>) 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4.000,00</w:t>
            </w:r>
          </w:p>
        </w:tc>
      </w:tr>
      <w:tr w:rsidR="005F33CB">
        <w:trPr>
          <w:trHeight w:val="45"/>
          <w:tblCellSpacing w:w="0" w:type="auto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12. 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овце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праменка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пиротска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кривовирска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бардока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липска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шарпланинска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влашко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виторога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каракачанска</w:t>
            </w:r>
            <w:proofErr w:type="spellEnd"/>
            <w:r>
              <w:rPr>
                <w:color w:val="000000"/>
              </w:rPr>
              <w:t xml:space="preserve">) и </w:t>
            </w:r>
            <w:proofErr w:type="spellStart"/>
            <w:r>
              <w:rPr>
                <w:color w:val="000000"/>
              </w:rPr>
              <w:t>чоканска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цигаја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дванаест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месеци</w:t>
            </w:r>
            <w:proofErr w:type="spellEnd"/>
            <w:r>
              <w:rPr>
                <w:color w:val="000000"/>
              </w:rPr>
              <w:t>) 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4.500,00</w:t>
            </w:r>
          </w:p>
        </w:tc>
      </w:tr>
      <w:tr w:rsidR="005F33CB">
        <w:trPr>
          <w:trHeight w:val="45"/>
          <w:tblCellSpacing w:w="0" w:type="auto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13. 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балканска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домаћа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коза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дванаест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месеци</w:t>
            </w:r>
            <w:proofErr w:type="spellEnd"/>
            <w:r>
              <w:rPr>
                <w:color w:val="000000"/>
              </w:rPr>
              <w:t>) 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4.500,00</w:t>
            </w:r>
          </w:p>
        </w:tc>
      </w:tr>
      <w:tr w:rsidR="005F33CB">
        <w:trPr>
          <w:trHeight w:val="45"/>
          <w:tblCellSpacing w:w="0" w:type="auto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14. </w:t>
            </w:r>
          </w:p>
        </w:tc>
        <w:tc>
          <w:tcPr>
            <w:tcW w:w="8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proofErr w:type="spellStart"/>
            <w:r>
              <w:rPr>
                <w:color w:val="000000"/>
              </w:rPr>
              <w:t>живина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сомборска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капорка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банатски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голошијан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косовски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певач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сврљишка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кокош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кокице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петлови</w:t>
            </w:r>
            <w:proofErr w:type="spellEnd"/>
            <w:r>
              <w:rPr>
                <w:color w:val="000000"/>
              </w:rPr>
              <w:t>) 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3CB" w:rsidRDefault="00986FFC">
            <w:pPr>
              <w:spacing w:after="150"/>
            </w:pPr>
            <w:r>
              <w:rPr>
                <w:color w:val="000000"/>
              </w:rPr>
              <w:t>400,00</w:t>
            </w:r>
          </w:p>
        </w:tc>
      </w:tr>
    </w:tbl>
    <w:p w:rsidR="00986FFC" w:rsidRDefault="00986FFC"/>
    <w:sectPr w:rsidR="00986F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CB"/>
    <w:rsid w:val="005F33CB"/>
    <w:rsid w:val="00625683"/>
    <w:rsid w:val="0098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849E"/>
  <w15:docId w15:val="{07C41793-6FC7-4531-8467-7747A16E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Franičević</dc:creator>
  <cp:lastModifiedBy>Maja Franičević</cp:lastModifiedBy>
  <cp:revision>2</cp:revision>
  <dcterms:created xsi:type="dcterms:W3CDTF">2019-01-09T09:35:00Z</dcterms:created>
  <dcterms:modified xsi:type="dcterms:W3CDTF">2019-01-09T09:35:00Z</dcterms:modified>
</cp:coreProperties>
</file>